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rPr>
          <w:rFonts w:ascii="Arial" w:cs="Arial" w:eastAsia="Arial" w:hAnsi="Arial"/>
          <w:b w:val="1"/>
          <w:color w:val="000000"/>
          <w:sz w:val="20"/>
          <w:szCs w:val="20"/>
        </w:rPr>
      </w:pPr>
      <w:r w:rsidDel="00000000" w:rsidR="00000000" w:rsidRPr="00000000">
        <w:rPr>
          <w:rtl w:val="0"/>
        </w:rPr>
      </w:r>
    </w:p>
    <w:tbl>
      <w:tblPr>
        <w:tblStyle w:val="Table1"/>
        <w:tblW w:w="963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4"/>
        <w:gridCol w:w="3962"/>
        <w:gridCol w:w="2697"/>
        <w:gridCol w:w="2551"/>
        <w:gridCol w:w="136"/>
        <w:tblGridChange w:id="0">
          <w:tblGrid>
            <w:gridCol w:w="284"/>
            <w:gridCol w:w="3962"/>
            <w:gridCol w:w="2697"/>
            <w:gridCol w:w="2551"/>
            <w:gridCol w:w="136"/>
          </w:tblGrid>
        </w:tblGridChange>
      </w:tblGrid>
      <w:tr>
        <w:trPr>
          <w:cantSplit w:val="0"/>
          <w:trHeight w:val="1266" w:hRule="atLeast"/>
          <w:tblHeader w:val="0"/>
        </w:trPr>
        <w:tc>
          <w:tcPr>
            <w:gridSpan w:val="2"/>
          </w:tcPr>
          <w:p w:rsidR="00000000" w:rsidDel="00000000" w:rsidP="00000000" w:rsidRDefault="00000000" w:rsidRPr="00000000" w14:paraId="00000002">
            <w:pPr>
              <w:spacing w:line="360" w:lineRule="auto"/>
              <w:jc w:val="center"/>
              <w:rPr>
                <w:rFonts w:ascii="Arial" w:cs="Arial" w:eastAsia="Arial" w:hAnsi="Arial"/>
              </w:rPr>
            </w:pPr>
            <w:r w:rsidDel="00000000" w:rsidR="00000000" w:rsidRPr="00000000">
              <w:rPr>
                <w:rFonts w:ascii="Arial" w:cs="Arial" w:eastAsia="Arial" w:hAnsi="Arial"/>
                <w:b w:val="1"/>
                <w:rtl w:val="0"/>
              </w:rPr>
              <w:t xml:space="preserve">CADRE SECTORIEL DE DIALOGUE SECTEUR SANTÉ</w:t>
            </w:r>
            <w:r w:rsidDel="00000000" w:rsidR="00000000" w:rsidRPr="00000000">
              <w:rPr>
                <w:rtl w:val="0"/>
              </w:rPr>
            </w:r>
          </w:p>
        </w:tc>
        <w:tc>
          <w:tcPr/>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61596</wp:posOffset>
                  </wp:positionH>
                  <wp:positionV relativeFrom="paragraph">
                    <wp:posOffset>57150</wp:posOffset>
                  </wp:positionV>
                  <wp:extent cx="1244600" cy="1095375"/>
                  <wp:effectExtent b="0" l="0" r="0" t="0"/>
                  <wp:wrapSquare wrapText="bothSides" distB="0" distT="0" distL="114300" distR="114300"/>
                  <wp:docPr id="19969563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44600" cy="1095375"/>
                          </a:xfrm>
                          <a:prstGeom prst="rect"/>
                          <a:ln/>
                        </pic:spPr>
                      </pic:pic>
                    </a:graphicData>
                  </a:graphic>
                </wp:anchor>
              </w:drawing>
            </w:r>
          </w:p>
        </w:tc>
        <w:tc>
          <w:tcPr>
            <w:gridSpan w:val="2"/>
          </w:tcPr>
          <w:p w:rsidR="00000000" w:rsidDel="00000000" w:rsidP="00000000" w:rsidRDefault="00000000" w:rsidRPr="00000000" w14:paraId="00000005">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BURKINA FASO</w:t>
            </w:r>
          </w:p>
          <w:p w:rsidR="00000000" w:rsidDel="00000000" w:rsidP="00000000" w:rsidRDefault="00000000" w:rsidRPr="00000000" w14:paraId="00000006">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Unité-Progrès-Justice</w:t>
            </w:r>
            <w:r w:rsidDel="00000000" w:rsidR="00000000" w:rsidRPr="00000000">
              <w:rPr>
                <w:rtl w:val="0"/>
              </w:rPr>
            </w:r>
          </w:p>
        </w:tc>
      </w:tr>
      <w:tr>
        <w:trPr>
          <w:cantSplit w:val="0"/>
          <w:trHeight w:val="1184"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tcBorders>
              <w:top w:color="0070c0" w:space="0" w:sz="24" w:val="single"/>
              <w:left w:color="000000" w:space="0" w:sz="0" w:val="nil"/>
              <w:bottom w:color="0070c0" w:space="0" w:sz="24" w:val="single"/>
              <w:right w:color="000000" w:space="0" w:sz="0" w:val="nil"/>
            </w:tcBorders>
            <w:vAlign w:val="center"/>
          </w:tcPr>
          <w:p w:rsidR="00000000" w:rsidDel="00000000" w:rsidP="00000000" w:rsidRDefault="00000000" w:rsidRPr="00000000" w14:paraId="00000009">
            <w:pPr>
              <w:spacing w:line="36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REVUE ANNUELLE 2023 DU PLAN D’ACTION POUR LA STABILISATION ET LE DÉVELOPPEMENT </w:t>
            </w:r>
          </w:p>
        </w:tc>
      </w:tr>
    </w:tbl>
    <w:p w:rsidR="00000000" w:rsidDel="00000000" w:rsidP="00000000" w:rsidRDefault="00000000" w:rsidRPr="00000000" w14:paraId="0000000C">
      <w:pPr>
        <w:spacing w:line="360" w:lineRule="auto"/>
        <w:jc w:val="center"/>
        <w:rPr/>
      </w:pPr>
      <w:r w:rsidDel="00000000" w:rsidR="00000000" w:rsidRPr="00000000">
        <w:rPr>
          <w:rtl w:val="0"/>
        </w:rPr>
      </w:r>
    </w:p>
    <w:p w:rsidR="00000000" w:rsidDel="00000000" w:rsidP="00000000" w:rsidRDefault="00000000" w:rsidRPr="00000000" w14:paraId="0000000D">
      <w:pPr>
        <w:spacing w:line="360" w:lineRule="auto"/>
        <w:jc w:val="center"/>
        <w:rPr/>
      </w:pPr>
      <w:r w:rsidDel="00000000" w:rsidR="00000000" w:rsidRPr="00000000">
        <w:rPr>
          <w:rFonts w:ascii="Merriweather" w:cs="Merriweather" w:eastAsia="Merriweather" w:hAnsi="Merriweather"/>
        </w:rPr>
        <w:drawing>
          <wp:inline distB="0" distT="0" distL="0" distR="0">
            <wp:extent cx="2691774" cy="2113029"/>
            <wp:effectExtent b="0" l="0" r="0" t="0"/>
            <wp:docPr id="19969562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691774" cy="2113029"/>
                    </a:xfrm>
                    <a:prstGeom prst="rect"/>
                    <a:ln/>
                  </pic:spPr>
                </pic:pic>
              </a:graphicData>
            </a:graphic>
          </wp:inline>
        </w:drawing>
      </w:r>
      <w:r w:rsidDel="00000000" w:rsidR="00000000" w:rsidRPr="00000000">
        <w:rPr/>
        <w:drawing>
          <wp:inline distB="0" distT="0" distL="0" distR="0">
            <wp:extent cx="2811780" cy="2072640"/>
            <wp:effectExtent b="0" l="0" r="0" t="0"/>
            <wp:docPr descr="Action humanitaire dans un contexte d'insécurité au Burkina Faso : défi de  la prise en compte des droits de l'enfant - leFaso.net" id="199695628" name="image4.jpg"/>
            <a:graphic>
              <a:graphicData uri="http://schemas.openxmlformats.org/drawingml/2006/picture">
                <pic:pic>
                  <pic:nvPicPr>
                    <pic:cNvPr descr="Action humanitaire dans un contexte d'insécurité au Burkina Faso : défi de  la prise en compte des droits de l'enfant - leFaso.net" id="0" name="image4.jpg"/>
                    <pic:cNvPicPr preferRelativeResize="0"/>
                  </pic:nvPicPr>
                  <pic:blipFill>
                    <a:blip r:embed="rId10"/>
                    <a:srcRect b="0" l="0" r="0" t="0"/>
                    <a:stretch>
                      <a:fillRect/>
                    </a:stretch>
                  </pic:blipFill>
                  <pic:spPr>
                    <a:xfrm>
                      <a:off x="0" y="0"/>
                      <a:ext cx="2811780" cy="2072640"/>
                    </a:xfrm>
                    <a:prstGeom prst="rect"/>
                    <a:ln/>
                  </pic:spPr>
                </pic:pic>
              </a:graphicData>
            </a:graphic>
          </wp:inline>
        </w:drawing>
      </w:r>
      <w:r w:rsidDel="00000000" w:rsidR="00000000" w:rsidRPr="00000000">
        <w:rPr>
          <w:rFonts w:ascii="Merriweather" w:cs="Merriweather" w:eastAsia="Merriweather" w:hAnsi="Merriweather"/>
          <w:rtl w:val="0"/>
        </w:rPr>
        <w:t xml:space="preserve"> </w:t>
      </w:r>
      <w:r w:rsidDel="00000000" w:rsidR="00000000" w:rsidRPr="00000000">
        <w:rPr>
          <w:rtl w:val="0"/>
        </w:rPr>
        <w:t xml:space="preserve"> </w:t>
      </w:r>
      <w:r w:rsidDel="00000000" w:rsidR="00000000" w:rsidRPr="00000000">
        <w:rPr/>
        <w:drawing>
          <wp:inline distB="0" distT="0" distL="0" distR="0">
            <wp:extent cx="2255520" cy="2042160"/>
            <wp:effectExtent b="0" l="0" r="0" t="0"/>
            <wp:docPr descr="Ministère de l'Agriculture et des Ressources animales et halieutiques" id="199695630" name="image3.jpg"/>
            <a:graphic>
              <a:graphicData uri="http://schemas.openxmlformats.org/drawingml/2006/picture">
                <pic:pic>
                  <pic:nvPicPr>
                    <pic:cNvPr descr="Ministère de l'Agriculture et des Ressources animales et halieutiques" id="0" name="image3.jpg"/>
                    <pic:cNvPicPr preferRelativeResize="0"/>
                  </pic:nvPicPr>
                  <pic:blipFill>
                    <a:blip r:embed="rId11"/>
                    <a:srcRect b="0" l="0" r="0" t="0"/>
                    <a:stretch>
                      <a:fillRect/>
                    </a:stretch>
                  </pic:blipFill>
                  <pic:spPr>
                    <a:xfrm>
                      <a:off x="0" y="0"/>
                      <a:ext cx="2255520" cy="204216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360" w:lineRule="auto"/>
        <w:jc w:val="center"/>
        <w:rPr/>
      </w:pPr>
      <w:r w:rsidDel="00000000" w:rsidR="00000000" w:rsidRPr="00000000">
        <w:rPr>
          <w:rtl w:val="0"/>
        </w:rPr>
      </w:r>
    </w:p>
    <w:tbl>
      <w:tblPr>
        <w:tblStyle w:val="Table2"/>
        <w:tblW w:w="9210.0" w:type="dxa"/>
        <w:jc w:val="left"/>
        <w:tblInd w:w="16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210"/>
        <w:tblGridChange w:id="0">
          <w:tblGrid>
            <w:gridCol w:w="9210"/>
          </w:tblGrid>
        </w:tblGridChange>
      </w:tblGrid>
      <w:tr>
        <w:trPr>
          <w:cantSplit w:val="0"/>
          <w:trHeight w:val="1184" w:hRule="atLeast"/>
          <w:tblHeader w:val="0"/>
        </w:trPr>
        <w:tc>
          <w:tcPr>
            <w:tcBorders>
              <w:top w:color="0070c0" w:space="0" w:sz="24" w:val="single"/>
              <w:left w:color="000000" w:space="0" w:sz="0" w:val="nil"/>
              <w:bottom w:color="0070c0" w:space="0" w:sz="24" w:val="single"/>
              <w:right w:color="000000" w:space="0" w:sz="0" w:val="nil"/>
            </w:tcBorders>
            <w:vAlign w:val="center"/>
          </w:tcPr>
          <w:p w:rsidR="00000000" w:rsidDel="00000000" w:rsidP="00000000" w:rsidRDefault="00000000" w:rsidRPr="00000000" w14:paraId="0000000F">
            <w:pPr>
              <w:spacing w:line="36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RAPPORT ANNUEL DE PERFORMANCE 2023</w:t>
            </w:r>
          </w:p>
        </w:tc>
      </w:tr>
    </w:tbl>
    <w:p w:rsidR="00000000" w:rsidDel="00000000" w:rsidP="00000000" w:rsidRDefault="00000000" w:rsidRPr="00000000" w14:paraId="00000010">
      <w:pPr>
        <w:spacing w:line="360" w:lineRule="auto"/>
        <w:jc w:val="center"/>
        <w:rPr/>
      </w:pPr>
      <w:r w:rsidDel="00000000" w:rsidR="00000000" w:rsidRPr="00000000">
        <w:rPr>
          <w:rtl w:val="0"/>
        </w:rPr>
      </w:r>
    </w:p>
    <w:p w:rsidR="00000000" w:rsidDel="00000000" w:rsidP="00000000" w:rsidRDefault="00000000" w:rsidRPr="00000000" w14:paraId="00000011">
      <w:pPr>
        <w:pStyle w:val="Heading1"/>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Abréviation </w:t>
      </w:r>
    </w:p>
    <w:p w:rsidR="00000000" w:rsidDel="00000000" w:rsidP="00000000" w:rsidRDefault="00000000" w:rsidRPr="00000000" w14:paraId="00000012">
      <w:pPr>
        <w:rPr/>
      </w:pPr>
      <w:r w:rsidDel="00000000" w:rsidR="00000000" w:rsidRPr="00000000">
        <w:rPr>
          <w:rtl w:val="0"/>
        </w:rPr>
      </w:r>
    </w:p>
    <w:tbl>
      <w:tblPr>
        <w:tblStyle w:val="Table3"/>
        <w:tblW w:w="10007.0" w:type="dxa"/>
        <w:jc w:val="left"/>
        <w:tblInd w:w="-115.0" w:type="dxa"/>
        <w:tblLayout w:type="fixed"/>
        <w:tblLook w:val="0400"/>
      </w:tblPr>
      <w:tblGrid>
        <w:gridCol w:w="2486"/>
        <w:gridCol w:w="7521"/>
        <w:tblGridChange w:id="0">
          <w:tblGrid>
            <w:gridCol w:w="2486"/>
            <w:gridCol w:w="7521"/>
          </w:tblGrid>
        </w:tblGridChange>
      </w:tblGrid>
      <w:tr>
        <w:trPr>
          <w:cantSplit w:val="0"/>
          <w:tblHeader w:val="0"/>
        </w:trPr>
        <w:tc>
          <w:tcPr>
            <w:shd w:fill="auto" w:val="clear"/>
          </w:tcPr>
          <w:p w:rsidR="00000000" w:rsidDel="00000000" w:rsidP="00000000" w:rsidRDefault="00000000" w:rsidRPr="00000000" w14:paraId="00000013">
            <w:pPr>
              <w:rPr>
                <w:b w:val="1"/>
              </w:rPr>
            </w:pPr>
            <w:r w:rsidDel="00000000" w:rsidR="00000000" w:rsidRPr="00000000">
              <w:rPr>
                <w:b w:val="1"/>
                <w:rtl w:val="0"/>
              </w:rPr>
              <w:t xml:space="preserve">ANJE</w:t>
            </w:r>
          </w:p>
        </w:tc>
        <w:tc>
          <w:tcPr>
            <w:shd w:fill="auto" w:val="clear"/>
          </w:tcPr>
          <w:p w:rsidR="00000000" w:rsidDel="00000000" w:rsidP="00000000" w:rsidRDefault="00000000" w:rsidRPr="00000000" w14:paraId="00000014">
            <w:pPr>
              <w:rPr/>
            </w:pPr>
            <w:r w:rsidDel="00000000" w:rsidR="00000000" w:rsidRPr="00000000">
              <w:rPr>
                <w:rtl w:val="0"/>
              </w:rPr>
              <w:t xml:space="preserve">Alimentation du nourrisson et du jeune enfant</w:t>
            </w:r>
          </w:p>
        </w:tc>
      </w:tr>
      <w:tr>
        <w:trPr>
          <w:cantSplit w:val="0"/>
          <w:tblHeader w:val="0"/>
        </w:trPr>
        <w:tc>
          <w:tcPr>
            <w:shd w:fill="auto" w:val="clear"/>
          </w:tcPr>
          <w:p w:rsidR="00000000" w:rsidDel="00000000" w:rsidP="00000000" w:rsidRDefault="00000000" w:rsidRPr="00000000" w14:paraId="00000015">
            <w:pPr>
              <w:rPr>
                <w:b w:val="1"/>
              </w:rPr>
            </w:pPr>
            <w:r w:rsidDel="00000000" w:rsidR="00000000" w:rsidRPr="00000000">
              <w:rPr>
                <w:b w:val="1"/>
                <w:rtl w:val="0"/>
              </w:rPr>
              <w:t xml:space="preserve">CCC</w:t>
            </w:r>
          </w:p>
        </w:tc>
        <w:tc>
          <w:tcPr>
            <w:shd w:fill="auto" w:val="clear"/>
          </w:tcPr>
          <w:p w:rsidR="00000000" w:rsidDel="00000000" w:rsidP="00000000" w:rsidRDefault="00000000" w:rsidRPr="00000000" w14:paraId="00000016">
            <w:pPr>
              <w:rPr/>
            </w:pPr>
            <w:r w:rsidDel="00000000" w:rsidR="00000000" w:rsidRPr="00000000">
              <w:rPr>
                <w:rtl w:val="0"/>
              </w:rPr>
              <w:t xml:space="preserve">Communication pour le changement de comportement</w:t>
            </w:r>
          </w:p>
        </w:tc>
      </w:tr>
      <w:tr>
        <w:trPr>
          <w:cantSplit w:val="0"/>
          <w:tblHeader w:val="0"/>
        </w:trPr>
        <w:tc>
          <w:tcPr>
            <w:shd w:fill="auto" w:val="clear"/>
          </w:tcPr>
          <w:p w:rsidR="00000000" w:rsidDel="00000000" w:rsidP="00000000" w:rsidRDefault="00000000" w:rsidRPr="00000000" w14:paraId="00000017">
            <w:pPr>
              <w:rPr>
                <w:b w:val="1"/>
              </w:rPr>
            </w:pPr>
            <w:r w:rsidDel="00000000" w:rsidR="00000000" w:rsidRPr="00000000">
              <w:rPr>
                <w:b w:val="1"/>
                <w:rtl w:val="0"/>
              </w:rPr>
              <w:t xml:space="preserve">CHR</w:t>
            </w:r>
          </w:p>
        </w:tc>
        <w:tc>
          <w:tcPr>
            <w:shd w:fill="auto" w:val="clear"/>
          </w:tcPr>
          <w:p w:rsidR="00000000" w:rsidDel="00000000" w:rsidP="00000000" w:rsidRDefault="00000000" w:rsidRPr="00000000" w14:paraId="00000018">
            <w:pPr>
              <w:rPr/>
            </w:pPr>
            <w:r w:rsidDel="00000000" w:rsidR="00000000" w:rsidRPr="00000000">
              <w:rPr>
                <w:rtl w:val="0"/>
              </w:rPr>
              <w:t xml:space="preserve">Centre hospitalier régional</w:t>
            </w:r>
          </w:p>
        </w:tc>
      </w:tr>
      <w:tr>
        <w:trPr>
          <w:cantSplit w:val="0"/>
          <w:tblHeader w:val="0"/>
        </w:trPr>
        <w:tc>
          <w:tcPr>
            <w:shd w:fill="auto" w:val="clear"/>
          </w:tcPr>
          <w:p w:rsidR="00000000" w:rsidDel="00000000" w:rsidP="00000000" w:rsidRDefault="00000000" w:rsidRPr="00000000" w14:paraId="00000019">
            <w:pPr>
              <w:rPr>
                <w:b w:val="1"/>
              </w:rPr>
            </w:pPr>
            <w:r w:rsidDel="00000000" w:rsidR="00000000" w:rsidRPr="00000000">
              <w:rPr>
                <w:b w:val="1"/>
                <w:rtl w:val="0"/>
              </w:rPr>
              <w:t xml:space="preserve">CHU</w:t>
            </w:r>
          </w:p>
        </w:tc>
        <w:tc>
          <w:tcPr>
            <w:shd w:fill="auto" w:val="clear"/>
          </w:tcPr>
          <w:p w:rsidR="00000000" w:rsidDel="00000000" w:rsidP="00000000" w:rsidRDefault="00000000" w:rsidRPr="00000000" w14:paraId="0000001A">
            <w:pPr>
              <w:rPr/>
            </w:pPr>
            <w:r w:rsidDel="00000000" w:rsidR="00000000" w:rsidRPr="00000000">
              <w:rPr>
                <w:rtl w:val="0"/>
              </w:rPr>
              <w:t xml:space="preserve">Centre hospitalier universitaire</w:t>
            </w:r>
          </w:p>
        </w:tc>
      </w:tr>
      <w:tr>
        <w:trPr>
          <w:cantSplit w:val="0"/>
          <w:tblHeader w:val="0"/>
        </w:trPr>
        <w:tc>
          <w:tcPr>
            <w:shd w:fill="auto" w:val="clear"/>
          </w:tcPr>
          <w:p w:rsidR="00000000" w:rsidDel="00000000" w:rsidP="00000000" w:rsidRDefault="00000000" w:rsidRPr="00000000" w14:paraId="0000001B">
            <w:pPr>
              <w:rPr>
                <w:b w:val="1"/>
              </w:rPr>
            </w:pPr>
            <w:r w:rsidDel="00000000" w:rsidR="00000000" w:rsidRPr="00000000">
              <w:rPr>
                <w:b w:val="1"/>
                <w:rtl w:val="0"/>
              </w:rPr>
              <w:t xml:space="preserve">CM </w:t>
            </w:r>
          </w:p>
        </w:tc>
        <w:tc>
          <w:tcPr>
            <w:shd w:fill="auto" w:val="clear"/>
          </w:tcPr>
          <w:p w:rsidR="00000000" w:rsidDel="00000000" w:rsidP="00000000" w:rsidRDefault="00000000" w:rsidRPr="00000000" w14:paraId="0000001C">
            <w:pPr>
              <w:rPr/>
            </w:pPr>
            <w:r w:rsidDel="00000000" w:rsidR="00000000" w:rsidRPr="00000000">
              <w:rPr>
                <w:rtl w:val="0"/>
              </w:rPr>
              <w:t xml:space="preserve">Centre médical</w:t>
            </w:r>
          </w:p>
        </w:tc>
      </w:tr>
      <w:tr>
        <w:trPr>
          <w:cantSplit w:val="0"/>
          <w:tblHeader w:val="0"/>
        </w:trPr>
        <w:tc>
          <w:tcPr>
            <w:shd w:fill="auto" w:val="clear"/>
          </w:tcPr>
          <w:p w:rsidR="00000000" w:rsidDel="00000000" w:rsidP="00000000" w:rsidRDefault="00000000" w:rsidRPr="00000000" w14:paraId="0000001D">
            <w:pPr>
              <w:rPr>
                <w:b w:val="1"/>
              </w:rPr>
            </w:pPr>
            <w:r w:rsidDel="00000000" w:rsidR="00000000" w:rsidRPr="00000000">
              <w:rPr>
                <w:b w:val="1"/>
                <w:rtl w:val="0"/>
              </w:rPr>
              <w:t xml:space="preserve">CMA</w:t>
            </w:r>
          </w:p>
        </w:tc>
        <w:tc>
          <w:tcPr>
            <w:shd w:fill="auto" w:val="clear"/>
          </w:tcPr>
          <w:p w:rsidR="00000000" w:rsidDel="00000000" w:rsidP="00000000" w:rsidRDefault="00000000" w:rsidRPr="00000000" w14:paraId="0000001E">
            <w:pPr>
              <w:rPr/>
            </w:pPr>
            <w:r w:rsidDel="00000000" w:rsidR="00000000" w:rsidRPr="00000000">
              <w:rPr>
                <w:rtl w:val="0"/>
              </w:rPr>
              <w:t xml:space="preserve">Centre médical avec antenne chirurgicale</w:t>
            </w:r>
          </w:p>
        </w:tc>
      </w:tr>
      <w:tr>
        <w:trPr>
          <w:cantSplit w:val="0"/>
          <w:tblHeader w:val="0"/>
        </w:trPr>
        <w:tc>
          <w:tcPr>
            <w:shd w:fill="auto" w:val="clear"/>
          </w:tcPr>
          <w:p w:rsidR="00000000" w:rsidDel="00000000" w:rsidP="00000000" w:rsidRDefault="00000000" w:rsidRPr="00000000" w14:paraId="0000001F">
            <w:pPr>
              <w:rPr>
                <w:b w:val="1"/>
              </w:rPr>
            </w:pPr>
            <w:r w:rsidDel="00000000" w:rsidR="00000000" w:rsidRPr="00000000">
              <w:rPr>
                <w:b w:val="1"/>
                <w:rtl w:val="0"/>
              </w:rPr>
              <w:t xml:space="preserve">CPS</w:t>
            </w:r>
          </w:p>
        </w:tc>
        <w:tc>
          <w:tcPr>
            <w:shd w:fill="auto" w:val="clear"/>
          </w:tcPr>
          <w:p w:rsidR="00000000" w:rsidDel="00000000" w:rsidP="00000000" w:rsidRDefault="00000000" w:rsidRPr="00000000" w14:paraId="00000020">
            <w:pPr>
              <w:rPr/>
            </w:pPr>
            <w:r w:rsidDel="00000000" w:rsidR="00000000" w:rsidRPr="00000000">
              <w:rPr>
                <w:rtl w:val="0"/>
              </w:rPr>
              <w:t xml:space="preserve">Chimio-prévention saisonnière</w:t>
            </w:r>
          </w:p>
        </w:tc>
      </w:tr>
      <w:tr>
        <w:trPr>
          <w:cantSplit w:val="0"/>
          <w:tblHeader w:val="0"/>
        </w:trPr>
        <w:tc>
          <w:tcPr>
            <w:shd w:fill="auto" w:val="clear"/>
          </w:tcPr>
          <w:p w:rsidR="00000000" w:rsidDel="00000000" w:rsidP="00000000" w:rsidRDefault="00000000" w:rsidRPr="00000000" w14:paraId="00000021">
            <w:pPr>
              <w:rPr>
                <w:b w:val="1"/>
              </w:rPr>
            </w:pPr>
            <w:r w:rsidDel="00000000" w:rsidR="00000000" w:rsidRPr="00000000">
              <w:rPr>
                <w:b w:val="1"/>
                <w:rtl w:val="0"/>
              </w:rPr>
              <w:t xml:space="preserve">CSD</w:t>
            </w:r>
          </w:p>
        </w:tc>
        <w:tc>
          <w:tcPr>
            <w:shd w:fill="auto" w:val="clear"/>
          </w:tcPr>
          <w:p w:rsidR="00000000" w:rsidDel="00000000" w:rsidP="00000000" w:rsidRDefault="00000000" w:rsidRPr="00000000" w14:paraId="00000022">
            <w:pPr>
              <w:rPr/>
            </w:pPr>
            <w:r w:rsidDel="00000000" w:rsidR="00000000" w:rsidRPr="00000000">
              <w:rPr>
                <w:rtl w:val="0"/>
              </w:rPr>
              <w:t xml:space="preserve">Cadre sectoriel de dialogue</w:t>
            </w:r>
          </w:p>
        </w:tc>
      </w:tr>
      <w:tr>
        <w:trPr>
          <w:cantSplit w:val="0"/>
          <w:tblHeader w:val="0"/>
        </w:trPr>
        <w:tc>
          <w:tcPr>
            <w:shd w:fill="auto" w:val="clear"/>
          </w:tcPr>
          <w:p w:rsidR="00000000" w:rsidDel="00000000" w:rsidP="00000000" w:rsidRDefault="00000000" w:rsidRPr="00000000" w14:paraId="00000023">
            <w:pPr>
              <w:rPr>
                <w:b w:val="1"/>
              </w:rPr>
            </w:pPr>
            <w:r w:rsidDel="00000000" w:rsidR="00000000" w:rsidRPr="00000000">
              <w:rPr>
                <w:b w:val="1"/>
                <w:rtl w:val="0"/>
              </w:rPr>
              <w:t xml:space="preserve">CSPS</w:t>
            </w:r>
          </w:p>
        </w:tc>
        <w:tc>
          <w:tcPr>
            <w:shd w:fill="auto" w:val="clear"/>
          </w:tcPr>
          <w:p w:rsidR="00000000" w:rsidDel="00000000" w:rsidP="00000000" w:rsidRDefault="00000000" w:rsidRPr="00000000" w14:paraId="00000024">
            <w:pPr>
              <w:rPr/>
            </w:pPr>
            <w:r w:rsidDel="00000000" w:rsidR="00000000" w:rsidRPr="00000000">
              <w:rPr>
                <w:rtl w:val="0"/>
              </w:rPr>
              <w:t xml:space="preserve">Centre de santé et de promotion sociale</w:t>
            </w:r>
          </w:p>
        </w:tc>
      </w:tr>
      <w:tr>
        <w:trPr>
          <w:cantSplit w:val="0"/>
          <w:tblHeader w:val="0"/>
        </w:trPr>
        <w:tc>
          <w:tcPr>
            <w:shd w:fill="auto" w:val="clear"/>
          </w:tcPr>
          <w:p w:rsidR="00000000" w:rsidDel="00000000" w:rsidP="00000000" w:rsidRDefault="00000000" w:rsidRPr="00000000" w14:paraId="00000025">
            <w:pPr>
              <w:rPr>
                <w:b w:val="1"/>
              </w:rPr>
            </w:pPr>
            <w:r w:rsidDel="00000000" w:rsidR="00000000" w:rsidRPr="00000000">
              <w:rPr>
                <w:b w:val="1"/>
                <w:rtl w:val="0"/>
              </w:rPr>
              <w:t xml:space="preserve">DRS</w:t>
            </w:r>
          </w:p>
        </w:tc>
        <w:tc>
          <w:tcPr>
            <w:shd w:fill="auto" w:val="clear"/>
          </w:tcPr>
          <w:p w:rsidR="00000000" w:rsidDel="00000000" w:rsidP="00000000" w:rsidRDefault="00000000" w:rsidRPr="00000000" w14:paraId="00000026">
            <w:pPr>
              <w:rPr/>
            </w:pPr>
            <w:r w:rsidDel="00000000" w:rsidR="00000000" w:rsidRPr="00000000">
              <w:rPr>
                <w:rtl w:val="0"/>
              </w:rPr>
              <w:t xml:space="preserve">Direction régionale de la santé</w:t>
            </w:r>
          </w:p>
        </w:tc>
      </w:tr>
      <w:tr>
        <w:trPr>
          <w:cantSplit w:val="0"/>
          <w:tblHeader w:val="0"/>
        </w:trPr>
        <w:tc>
          <w:tcPr>
            <w:shd w:fill="auto" w:val="clear"/>
          </w:tcPr>
          <w:p w:rsidR="00000000" w:rsidDel="00000000" w:rsidP="00000000" w:rsidRDefault="00000000" w:rsidRPr="00000000" w14:paraId="00000027">
            <w:pPr>
              <w:rPr>
                <w:b w:val="1"/>
              </w:rPr>
            </w:pPr>
            <w:r w:rsidDel="00000000" w:rsidR="00000000" w:rsidRPr="00000000">
              <w:rPr>
                <w:b w:val="1"/>
                <w:rtl w:val="0"/>
              </w:rPr>
              <w:t xml:space="preserve">DS</w:t>
            </w:r>
          </w:p>
        </w:tc>
        <w:tc>
          <w:tcPr>
            <w:shd w:fill="auto" w:val="clear"/>
          </w:tcPr>
          <w:p w:rsidR="00000000" w:rsidDel="00000000" w:rsidP="00000000" w:rsidRDefault="00000000" w:rsidRPr="00000000" w14:paraId="00000028">
            <w:pPr>
              <w:rPr/>
            </w:pPr>
            <w:r w:rsidDel="00000000" w:rsidR="00000000" w:rsidRPr="00000000">
              <w:rPr>
                <w:rtl w:val="0"/>
              </w:rPr>
              <w:t xml:space="preserve">District sanitaire</w:t>
            </w:r>
          </w:p>
        </w:tc>
      </w:tr>
      <w:tr>
        <w:trPr>
          <w:cantSplit w:val="0"/>
          <w:tblHeader w:val="0"/>
        </w:trPr>
        <w:tc>
          <w:tcPr>
            <w:shd w:fill="auto" w:val="clear"/>
          </w:tcPr>
          <w:p w:rsidR="00000000" w:rsidDel="00000000" w:rsidP="00000000" w:rsidRDefault="00000000" w:rsidRPr="00000000" w14:paraId="00000029">
            <w:pPr>
              <w:rPr>
                <w:b w:val="1"/>
              </w:rPr>
            </w:pPr>
            <w:r w:rsidDel="00000000" w:rsidR="00000000" w:rsidRPr="00000000">
              <w:rPr>
                <w:b w:val="1"/>
                <w:rtl w:val="0"/>
              </w:rPr>
              <w:t xml:space="preserve">EA</w:t>
            </w:r>
          </w:p>
          <w:p w:rsidR="00000000" w:rsidDel="00000000" w:rsidP="00000000" w:rsidRDefault="00000000" w:rsidRPr="00000000" w14:paraId="0000002A">
            <w:pPr>
              <w:rPr>
                <w:b w:val="1"/>
              </w:rPr>
            </w:pPr>
            <w:r w:rsidDel="00000000" w:rsidR="00000000" w:rsidRPr="00000000">
              <w:rPr>
                <w:b w:val="1"/>
                <w:rtl w:val="0"/>
              </w:rPr>
              <w:t xml:space="preserve">GASPA</w:t>
            </w:r>
          </w:p>
        </w:tc>
        <w:tc>
          <w:tcPr>
            <w:shd w:fill="auto" w:val="clear"/>
          </w:tcPr>
          <w:p w:rsidR="00000000" w:rsidDel="00000000" w:rsidP="00000000" w:rsidRDefault="00000000" w:rsidRPr="00000000" w14:paraId="0000002B">
            <w:pPr>
              <w:rPr/>
            </w:pPr>
            <w:r w:rsidDel="00000000" w:rsidR="00000000" w:rsidRPr="00000000">
              <w:rPr>
                <w:rtl w:val="0"/>
              </w:rPr>
              <w:t xml:space="preserve">Effet attendu</w:t>
            </w:r>
          </w:p>
          <w:p w:rsidR="00000000" w:rsidDel="00000000" w:rsidP="00000000" w:rsidRDefault="00000000" w:rsidRPr="00000000" w14:paraId="0000002C">
            <w:pPr>
              <w:rPr/>
            </w:pPr>
            <w:r w:rsidDel="00000000" w:rsidR="00000000" w:rsidRPr="00000000">
              <w:rPr>
                <w:rtl w:val="0"/>
              </w:rPr>
              <w:t xml:space="preserve">Groupe d’appui et soutien à la promotion de la pratique d’ANJE</w:t>
            </w:r>
          </w:p>
        </w:tc>
      </w:tr>
      <w:tr>
        <w:trPr>
          <w:cantSplit w:val="0"/>
          <w:tblHeader w:val="0"/>
        </w:trPr>
        <w:tc>
          <w:tcPr>
            <w:shd w:fill="auto" w:val="clear"/>
          </w:tcPr>
          <w:p w:rsidR="00000000" w:rsidDel="00000000" w:rsidP="00000000" w:rsidRDefault="00000000" w:rsidRPr="00000000" w14:paraId="0000002D">
            <w:pPr>
              <w:rPr>
                <w:b w:val="1"/>
              </w:rPr>
            </w:pPr>
            <w:r w:rsidDel="00000000" w:rsidR="00000000" w:rsidRPr="00000000">
              <w:rPr>
                <w:b w:val="1"/>
                <w:rtl w:val="0"/>
              </w:rPr>
              <w:t xml:space="preserve">HIMA</w:t>
            </w:r>
          </w:p>
        </w:tc>
        <w:tc>
          <w:tcPr>
            <w:shd w:fill="auto" w:val="clear"/>
          </w:tcPr>
          <w:p w:rsidR="00000000" w:rsidDel="00000000" w:rsidP="00000000" w:rsidRDefault="00000000" w:rsidRPr="00000000" w14:paraId="0000002E">
            <w:pPr>
              <w:rPr/>
            </w:pPr>
            <w:r w:rsidDel="00000000" w:rsidR="00000000" w:rsidRPr="00000000">
              <w:rPr>
                <w:rtl w:val="0"/>
              </w:rPr>
              <w:t xml:space="preserve">Haute intensité de main-d’œuvre</w:t>
            </w:r>
          </w:p>
        </w:tc>
      </w:tr>
      <w:tr>
        <w:trPr>
          <w:cantSplit w:val="0"/>
          <w:tblHeader w:val="0"/>
        </w:trPr>
        <w:tc>
          <w:tcPr>
            <w:shd w:fill="auto" w:val="clear"/>
          </w:tcPr>
          <w:p w:rsidR="00000000" w:rsidDel="00000000" w:rsidP="00000000" w:rsidRDefault="00000000" w:rsidRPr="00000000" w14:paraId="0000002F">
            <w:pPr>
              <w:rPr>
                <w:b w:val="1"/>
              </w:rPr>
            </w:pPr>
            <w:r w:rsidDel="00000000" w:rsidR="00000000" w:rsidRPr="00000000">
              <w:rPr>
                <w:b w:val="1"/>
                <w:rtl w:val="0"/>
              </w:rPr>
              <w:t xml:space="preserve">IEC</w:t>
            </w:r>
          </w:p>
        </w:tc>
        <w:tc>
          <w:tcPr>
            <w:shd w:fill="auto" w:val="clear"/>
          </w:tcPr>
          <w:p w:rsidR="00000000" w:rsidDel="00000000" w:rsidP="00000000" w:rsidRDefault="00000000" w:rsidRPr="00000000" w14:paraId="00000030">
            <w:pPr>
              <w:rPr/>
            </w:pPr>
            <w:r w:rsidDel="00000000" w:rsidR="00000000" w:rsidRPr="00000000">
              <w:rPr>
                <w:rtl w:val="0"/>
              </w:rPr>
              <w:t xml:space="preserve">Information Education Communication</w:t>
            </w:r>
          </w:p>
        </w:tc>
      </w:tr>
      <w:tr>
        <w:trPr>
          <w:cantSplit w:val="0"/>
          <w:tblHeader w:val="0"/>
        </w:trPr>
        <w:tc>
          <w:tcPr>
            <w:shd w:fill="auto" w:val="clear"/>
          </w:tcPr>
          <w:p w:rsidR="00000000" w:rsidDel="00000000" w:rsidP="00000000" w:rsidRDefault="00000000" w:rsidRPr="00000000" w14:paraId="00000031">
            <w:pPr>
              <w:rPr>
                <w:b w:val="1"/>
              </w:rPr>
            </w:pPr>
            <w:r w:rsidDel="00000000" w:rsidR="00000000" w:rsidRPr="00000000">
              <w:rPr>
                <w:b w:val="1"/>
                <w:rtl w:val="0"/>
              </w:rPr>
              <w:t xml:space="preserve">MARAH</w:t>
            </w:r>
          </w:p>
        </w:tc>
        <w:tc>
          <w:tcPr>
            <w:shd w:fill="auto" w:val="clear"/>
          </w:tcPr>
          <w:p w:rsidR="00000000" w:rsidDel="00000000" w:rsidP="00000000" w:rsidRDefault="00000000" w:rsidRPr="00000000" w14:paraId="00000032">
            <w:pPr>
              <w:rPr/>
            </w:pPr>
            <w:r w:rsidDel="00000000" w:rsidR="00000000" w:rsidRPr="00000000">
              <w:rPr>
                <w:rtl w:val="0"/>
              </w:rPr>
              <w:t xml:space="preserve">Ministère de l'agriculture, des ressources animales et halieutiques </w:t>
            </w:r>
          </w:p>
        </w:tc>
      </w:tr>
      <w:tr>
        <w:trPr>
          <w:cantSplit w:val="0"/>
          <w:tblHeader w:val="0"/>
        </w:trPr>
        <w:tc>
          <w:tcPr>
            <w:shd w:fill="auto" w:val="clear"/>
          </w:tcPr>
          <w:p w:rsidR="00000000" w:rsidDel="00000000" w:rsidP="00000000" w:rsidRDefault="00000000" w:rsidRPr="00000000" w14:paraId="00000033">
            <w:pPr>
              <w:rPr>
                <w:b w:val="1"/>
              </w:rPr>
            </w:pPr>
            <w:r w:rsidDel="00000000" w:rsidR="00000000" w:rsidRPr="00000000">
              <w:rPr>
                <w:b w:val="1"/>
                <w:rtl w:val="0"/>
              </w:rPr>
              <w:t xml:space="preserve">MAM</w:t>
            </w:r>
          </w:p>
        </w:tc>
        <w:tc>
          <w:tcPr>
            <w:shd w:fill="auto" w:val="clear"/>
          </w:tcPr>
          <w:p w:rsidR="00000000" w:rsidDel="00000000" w:rsidP="00000000" w:rsidRDefault="00000000" w:rsidRPr="00000000" w14:paraId="00000034">
            <w:pPr>
              <w:tabs>
                <w:tab w:val="left" w:leader="none" w:pos="1245"/>
              </w:tabs>
              <w:rPr/>
            </w:pPr>
            <w:r w:rsidDel="00000000" w:rsidR="00000000" w:rsidRPr="00000000">
              <w:rPr>
                <w:rtl w:val="0"/>
              </w:rPr>
              <w:t xml:space="preserve">Malnutrition aiguë modérée</w:t>
            </w:r>
          </w:p>
        </w:tc>
      </w:tr>
      <w:tr>
        <w:trPr>
          <w:cantSplit w:val="0"/>
          <w:tblHeader w:val="0"/>
        </w:trPr>
        <w:tc>
          <w:tcPr>
            <w:shd w:fill="auto" w:val="clear"/>
          </w:tcPr>
          <w:p w:rsidR="00000000" w:rsidDel="00000000" w:rsidP="00000000" w:rsidRDefault="00000000" w:rsidRPr="00000000" w14:paraId="00000035">
            <w:pPr>
              <w:rPr>
                <w:b w:val="1"/>
              </w:rPr>
            </w:pPr>
            <w:r w:rsidDel="00000000" w:rsidR="00000000" w:rsidRPr="00000000">
              <w:rPr>
                <w:b w:val="1"/>
                <w:rtl w:val="0"/>
              </w:rPr>
              <w:t xml:space="preserve">MAS</w:t>
            </w:r>
          </w:p>
        </w:tc>
        <w:tc>
          <w:tcPr>
            <w:shd w:fill="auto" w:val="clear"/>
          </w:tcPr>
          <w:p w:rsidR="00000000" w:rsidDel="00000000" w:rsidP="00000000" w:rsidRDefault="00000000" w:rsidRPr="00000000" w14:paraId="00000036">
            <w:pPr>
              <w:rPr/>
            </w:pPr>
            <w:r w:rsidDel="00000000" w:rsidR="00000000" w:rsidRPr="00000000">
              <w:rPr>
                <w:rtl w:val="0"/>
              </w:rPr>
              <w:t xml:space="preserve">Malnutrition aiguë sévère</w:t>
            </w:r>
          </w:p>
        </w:tc>
      </w:tr>
      <w:tr>
        <w:trPr>
          <w:cantSplit w:val="0"/>
          <w:tblHeader w:val="0"/>
        </w:trPr>
        <w:tc>
          <w:tcPr>
            <w:shd w:fill="auto" w:val="clear"/>
          </w:tcPr>
          <w:p w:rsidR="00000000" w:rsidDel="00000000" w:rsidP="00000000" w:rsidRDefault="00000000" w:rsidRPr="00000000" w14:paraId="00000037">
            <w:pPr>
              <w:rPr>
                <w:b w:val="1"/>
              </w:rPr>
            </w:pPr>
            <w:r w:rsidDel="00000000" w:rsidR="00000000" w:rsidRPr="00000000">
              <w:rPr>
                <w:b w:val="1"/>
                <w:rtl w:val="0"/>
              </w:rPr>
              <w:t xml:space="preserve">MSAHRNGF</w:t>
            </w:r>
          </w:p>
        </w:tc>
        <w:tc>
          <w:tcPr>
            <w:shd w:fill="auto" w:val="clear"/>
          </w:tcPr>
          <w:p w:rsidR="00000000" w:rsidDel="00000000" w:rsidP="00000000" w:rsidRDefault="00000000" w:rsidRPr="00000000" w14:paraId="00000038">
            <w:pPr>
              <w:rPr/>
            </w:pPr>
            <w:r w:rsidDel="00000000" w:rsidR="00000000" w:rsidRPr="00000000">
              <w:rPr>
                <w:rtl w:val="0"/>
              </w:rPr>
              <w:t xml:space="preserve">Ministère de la solidarité, de l’action humanitaire, de la réconciliation nationale, du genre et de la famille </w:t>
            </w:r>
          </w:p>
        </w:tc>
      </w:tr>
      <w:tr>
        <w:trPr>
          <w:cantSplit w:val="0"/>
          <w:tblHeader w:val="0"/>
        </w:trPr>
        <w:tc>
          <w:tcPr>
            <w:shd w:fill="auto" w:val="clear"/>
          </w:tcPr>
          <w:p w:rsidR="00000000" w:rsidDel="00000000" w:rsidP="00000000" w:rsidRDefault="00000000" w:rsidRPr="00000000" w14:paraId="00000039">
            <w:pPr>
              <w:rPr>
                <w:b w:val="1"/>
              </w:rPr>
            </w:pPr>
            <w:r w:rsidDel="00000000" w:rsidR="00000000" w:rsidRPr="00000000">
              <w:rPr>
                <w:b w:val="1"/>
                <w:rtl w:val="0"/>
              </w:rPr>
              <w:t xml:space="preserve">MGF</w:t>
            </w:r>
          </w:p>
        </w:tc>
        <w:tc>
          <w:tcPr>
            <w:shd w:fill="auto" w:val="clear"/>
          </w:tcPr>
          <w:p w:rsidR="00000000" w:rsidDel="00000000" w:rsidP="00000000" w:rsidRDefault="00000000" w:rsidRPr="00000000" w14:paraId="0000003A">
            <w:pPr>
              <w:rPr/>
            </w:pPr>
            <w:r w:rsidDel="00000000" w:rsidR="00000000" w:rsidRPr="00000000">
              <w:rPr>
                <w:rtl w:val="0"/>
              </w:rPr>
              <w:t xml:space="preserve">Mutilation génitale féminine</w:t>
            </w:r>
          </w:p>
        </w:tc>
      </w:tr>
      <w:tr>
        <w:trPr>
          <w:cantSplit w:val="0"/>
          <w:tblHeader w:val="0"/>
        </w:trPr>
        <w:tc>
          <w:tcPr>
            <w:shd w:fill="auto" w:val="clear"/>
          </w:tcPr>
          <w:p w:rsidR="00000000" w:rsidDel="00000000" w:rsidP="00000000" w:rsidRDefault="00000000" w:rsidRPr="00000000" w14:paraId="0000003B">
            <w:pPr>
              <w:rPr>
                <w:b w:val="1"/>
              </w:rPr>
            </w:pPr>
            <w:r w:rsidDel="00000000" w:rsidR="00000000" w:rsidRPr="00000000">
              <w:rPr>
                <w:b w:val="1"/>
                <w:rtl w:val="0"/>
              </w:rPr>
              <w:t xml:space="preserve">MILDA</w:t>
            </w:r>
          </w:p>
        </w:tc>
        <w:tc>
          <w:tcPr>
            <w:shd w:fill="auto" w:val="clear"/>
          </w:tcPr>
          <w:p w:rsidR="00000000" w:rsidDel="00000000" w:rsidP="00000000" w:rsidRDefault="00000000" w:rsidRPr="00000000" w14:paraId="0000003C">
            <w:pPr>
              <w:rPr/>
            </w:pPr>
            <w:r w:rsidDel="00000000" w:rsidR="00000000" w:rsidRPr="00000000">
              <w:rPr>
                <w:rtl w:val="0"/>
              </w:rPr>
              <w:t xml:space="preserve">Moustiquaire imprégnée à longue durée d’action</w:t>
            </w:r>
          </w:p>
        </w:tc>
      </w:tr>
      <w:tr>
        <w:trPr>
          <w:cantSplit w:val="0"/>
          <w:tblHeader w:val="0"/>
        </w:trPr>
        <w:tc>
          <w:tcPr>
            <w:shd w:fill="auto" w:val="clear"/>
          </w:tcPr>
          <w:p w:rsidR="00000000" w:rsidDel="00000000" w:rsidP="00000000" w:rsidRDefault="00000000" w:rsidRPr="00000000" w14:paraId="0000003D">
            <w:pPr>
              <w:rPr>
                <w:b w:val="1"/>
              </w:rPr>
            </w:pPr>
            <w:r w:rsidDel="00000000" w:rsidR="00000000" w:rsidRPr="00000000">
              <w:rPr>
                <w:b w:val="1"/>
                <w:rtl w:val="0"/>
              </w:rPr>
              <w:t xml:space="preserve">MSHP</w:t>
            </w:r>
          </w:p>
        </w:tc>
        <w:tc>
          <w:tcPr>
            <w:shd w:fill="auto" w:val="clear"/>
          </w:tcPr>
          <w:p w:rsidR="00000000" w:rsidDel="00000000" w:rsidP="00000000" w:rsidRDefault="00000000" w:rsidRPr="00000000" w14:paraId="0000003E">
            <w:pPr>
              <w:rPr/>
            </w:pPr>
            <w:r w:rsidDel="00000000" w:rsidR="00000000" w:rsidRPr="00000000">
              <w:rPr>
                <w:rtl w:val="0"/>
              </w:rPr>
              <w:t xml:space="preserve">Ministère de la santé et de l’hygiène publique</w:t>
            </w:r>
          </w:p>
        </w:tc>
      </w:tr>
      <w:tr>
        <w:trPr>
          <w:cantSplit w:val="0"/>
          <w:tblHeader w:val="0"/>
        </w:trPr>
        <w:tc>
          <w:tcPr>
            <w:shd w:fill="auto" w:val="clear"/>
          </w:tcPr>
          <w:p w:rsidR="00000000" w:rsidDel="00000000" w:rsidP="00000000" w:rsidRDefault="00000000" w:rsidRPr="00000000" w14:paraId="0000003F">
            <w:pPr>
              <w:rPr>
                <w:b w:val="1"/>
              </w:rPr>
            </w:pPr>
            <w:r w:rsidDel="00000000" w:rsidR="00000000" w:rsidRPr="00000000">
              <w:rPr>
                <w:b w:val="1"/>
                <w:rtl w:val="0"/>
              </w:rPr>
              <w:t xml:space="preserve">ODD</w:t>
            </w:r>
          </w:p>
        </w:tc>
        <w:tc>
          <w:tcPr>
            <w:shd w:fill="auto" w:val="clear"/>
          </w:tcPr>
          <w:p w:rsidR="00000000" w:rsidDel="00000000" w:rsidP="00000000" w:rsidRDefault="00000000" w:rsidRPr="00000000" w14:paraId="00000040">
            <w:pPr>
              <w:rPr/>
            </w:pPr>
            <w:r w:rsidDel="00000000" w:rsidR="00000000" w:rsidRPr="00000000">
              <w:rPr>
                <w:rtl w:val="0"/>
              </w:rPr>
              <w:t xml:space="preserve">Objectifs de développement durable</w:t>
            </w:r>
          </w:p>
        </w:tc>
      </w:tr>
      <w:tr>
        <w:trPr>
          <w:cantSplit w:val="0"/>
          <w:tblHeader w:val="0"/>
        </w:trPr>
        <w:tc>
          <w:tcPr>
            <w:shd w:fill="auto" w:val="clear"/>
          </w:tcPr>
          <w:p w:rsidR="00000000" w:rsidDel="00000000" w:rsidP="00000000" w:rsidRDefault="00000000" w:rsidRPr="00000000" w14:paraId="00000041">
            <w:pPr>
              <w:rPr>
                <w:b w:val="1"/>
              </w:rPr>
            </w:pPr>
            <w:r w:rsidDel="00000000" w:rsidR="00000000" w:rsidRPr="00000000">
              <w:rPr>
                <w:b w:val="1"/>
                <w:rtl w:val="0"/>
              </w:rPr>
              <w:t xml:space="preserve">PAST</w:t>
            </w:r>
          </w:p>
        </w:tc>
        <w:tc>
          <w:tcPr>
            <w:shd w:fill="auto" w:val="clear"/>
          </w:tcPr>
          <w:p w:rsidR="00000000" w:rsidDel="00000000" w:rsidP="00000000" w:rsidRDefault="00000000" w:rsidRPr="00000000" w14:paraId="00000042">
            <w:pPr>
              <w:rPr/>
            </w:pPr>
            <w:r w:rsidDel="00000000" w:rsidR="00000000" w:rsidRPr="00000000">
              <w:rPr>
                <w:rtl w:val="0"/>
              </w:rPr>
              <w:t xml:space="preserve">Plan d’action sectoriel de la transition</w:t>
            </w:r>
          </w:p>
        </w:tc>
      </w:tr>
      <w:tr>
        <w:trPr>
          <w:cantSplit w:val="0"/>
          <w:tblHeader w:val="0"/>
        </w:trPr>
        <w:tc>
          <w:tcPr>
            <w:shd w:fill="auto" w:val="clear"/>
          </w:tcPr>
          <w:p w:rsidR="00000000" w:rsidDel="00000000" w:rsidP="00000000" w:rsidRDefault="00000000" w:rsidRPr="00000000" w14:paraId="00000043">
            <w:pPr>
              <w:rPr>
                <w:b w:val="1"/>
              </w:rPr>
            </w:pPr>
            <w:r w:rsidDel="00000000" w:rsidR="00000000" w:rsidRPr="00000000">
              <w:rPr>
                <w:b w:val="1"/>
                <w:rtl w:val="0"/>
              </w:rPr>
              <w:t xml:space="preserve">PAT</w:t>
            </w:r>
          </w:p>
        </w:tc>
        <w:tc>
          <w:tcPr>
            <w:shd w:fill="auto" w:val="clear"/>
          </w:tcPr>
          <w:p w:rsidR="00000000" w:rsidDel="00000000" w:rsidP="00000000" w:rsidRDefault="00000000" w:rsidRPr="00000000" w14:paraId="00000044">
            <w:pPr>
              <w:rPr/>
            </w:pPr>
            <w:r w:rsidDel="00000000" w:rsidR="00000000" w:rsidRPr="00000000">
              <w:rPr>
                <w:rtl w:val="0"/>
              </w:rPr>
              <w:t xml:space="preserve">Plan d’action de la transition</w:t>
            </w:r>
          </w:p>
        </w:tc>
      </w:tr>
      <w:tr>
        <w:trPr>
          <w:cantSplit w:val="0"/>
          <w:tblHeader w:val="0"/>
        </w:trPr>
        <w:tc>
          <w:tcPr>
            <w:shd w:fill="auto" w:val="clear"/>
          </w:tcPr>
          <w:p w:rsidR="00000000" w:rsidDel="00000000" w:rsidP="00000000" w:rsidRDefault="00000000" w:rsidRPr="00000000" w14:paraId="00000045">
            <w:pPr>
              <w:rPr>
                <w:b w:val="1"/>
              </w:rPr>
            </w:pPr>
            <w:r w:rsidDel="00000000" w:rsidR="00000000" w:rsidRPr="00000000">
              <w:rPr>
                <w:b w:val="1"/>
                <w:rtl w:val="0"/>
              </w:rPr>
              <w:t xml:space="preserve">PCIME</w:t>
            </w:r>
          </w:p>
        </w:tc>
        <w:tc>
          <w:tcPr>
            <w:shd w:fill="auto" w:val="clear"/>
          </w:tcPr>
          <w:p w:rsidR="00000000" w:rsidDel="00000000" w:rsidP="00000000" w:rsidRDefault="00000000" w:rsidRPr="00000000" w14:paraId="00000046">
            <w:pPr>
              <w:rPr/>
            </w:pPr>
            <w:r w:rsidDel="00000000" w:rsidR="00000000" w:rsidRPr="00000000">
              <w:rPr>
                <w:rtl w:val="0"/>
              </w:rPr>
              <w:t xml:space="preserve">Prise en charge intégrée des maladies de l’enfant</w:t>
            </w:r>
          </w:p>
        </w:tc>
      </w:tr>
      <w:tr>
        <w:trPr>
          <w:cantSplit w:val="0"/>
          <w:tblHeader w:val="0"/>
        </w:trPr>
        <w:tc>
          <w:tcPr>
            <w:shd w:fill="auto" w:val="clear"/>
          </w:tcPr>
          <w:p w:rsidR="00000000" w:rsidDel="00000000" w:rsidP="00000000" w:rsidRDefault="00000000" w:rsidRPr="00000000" w14:paraId="00000047">
            <w:pPr>
              <w:rPr>
                <w:b w:val="1"/>
              </w:rPr>
            </w:pPr>
            <w:r w:rsidDel="00000000" w:rsidR="00000000" w:rsidRPr="00000000">
              <w:rPr>
                <w:b w:val="1"/>
                <w:rtl w:val="0"/>
              </w:rPr>
              <w:t xml:space="preserve">PNAS</w:t>
            </w:r>
          </w:p>
        </w:tc>
        <w:tc>
          <w:tcPr>
            <w:shd w:fill="auto" w:val="clear"/>
          </w:tcPr>
          <w:p w:rsidR="00000000" w:rsidDel="00000000" w:rsidP="00000000" w:rsidRDefault="00000000" w:rsidRPr="00000000" w14:paraId="00000048">
            <w:pPr>
              <w:rPr/>
            </w:pPr>
            <w:r w:rsidDel="00000000" w:rsidR="00000000" w:rsidRPr="00000000">
              <w:rPr>
                <w:rtl w:val="0"/>
              </w:rPr>
              <w:t xml:space="preserve">Politique nationale d’action sociale</w:t>
            </w:r>
          </w:p>
        </w:tc>
      </w:tr>
      <w:tr>
        <w:trPr>
          <w:cantSplit w:val="0"/>
          <w:tblHeader w:val="0"/>
        </w:trPr>
        <w:tc>
          <w:tcPr>
            <w:shd w:fill="auto" w:val="clear"/>
          </w:tcPr>
          <w:p w:rsidR="00000000" w:rsidDel="00000000" w:rsidP="00000000" w:rsidRDefault="00000000" w:rsidRPr="00000000" w14:paraId="00000049">
            <w:pPr>
              <w:rPr>
                <w:b w:val="1"/>
              </w:rPr>
            </w:pPr>
            <w:r w:rsidDel="00000000" w:rsidR="00000000" w:rsidRPr="00000000">
              <w:rPr>
                <w:b w:val="1"/>
                <w:rtl w:val="0"/>
              </w:rPr>
              <w:t xml:space="preserve">PNDES</w:t>
            </w:r>
          </w:p>
        </w:tc>
        <w:tc>
          <w:tcPr>
            <w:shd w:fill="auto" w:val="clear"/>
          </w:tcPr>
          <w:p w:rsidR="00000000" w:rsidDel="00000000" w:rsidP="00000000" w:rsidRDefault="00000000" w:rsidRPr="00000000" w14:paraId="0000004A">
            <w:pPr>
              <w:rPr/>
            </w:pPr>
            <w:r w:rsidDel="00000000" w:rsidR="00000000" w:rsidRPr="00000000">
              <w:rPr>
                <w:rtl w:val="0"/>
              </w:rPr>
              <w:t xml:space="preserve">Plan national de développement économique et social</w:t>
            </w:r>
          </w:p>
        </w:tc>
      </w:tr>
      <w:tr>
        <w:trPr>
          <w:cantSplit w:val="0"/>
          <w:tblHeader w:val="0"/>
        </w:trPr>
        <w:tc>
          <w:tcPr>
            <w:shd w:fill="auto" w:val="clear"/>
          </w:tcPr>
          <w:p w:rsidR="00000000" w:rsidDel="00000000" w:rsidP="00000000" w:rsidRDefault="00000000" w:rsidRPr="00000000" w14:paraId="0000004B">
            <w:pPr>
              <w:rPr>
                <w:b w:val="1"/>
              </w:rPr>
            </w:pPr>
            <w:r w:rsidDel="00000000" w:rsidR="00000000" w:rsidRPr="00000000">
              <w:rPr>
                <w:b w:val="1"/>
                <w:rtl w:val="0"/>
              </w:rPr>
              <w:t xml:space="preserve">PNDS</w:t>
            </w:r>
          </w:p>
        </w:tc>
        <w:tc>
          <w:tcPr>
            <w:shd w:fill="auto" w:val="clear"/>
          </w:tcPr>
          <w:p w:rsidR="00000000" w:rsidDel="00000000" w:rsidP="00000000" w:rsidRDefault="00000000" w:rsidRPr="00000000" w14:paraId="0000004C">
            <w:pPr>
              <w:rPr/>
            </w:pPr>
            <w:r w:rsidDel="00000000" w:rsidR="00000000" w:rsidRPr="00000000">
              <w:rPr>
                <w:rtl w:val="0"/>
              </w:rPr>
              <w:t xml:space="preserve">Plan national de développement sanitaire</w:t>
            </w:r>
          </w:p>
        </w:tc>
      </w:tr>
      <w:tr>
        <w:trPr>
          <w:cantSplit w:val="0"/>
          <w:tblHeader w:val="0"/>
        </w:trPr>
        <w:tc>
          <w:tcPr>
            <w:shd w:fill="auto" w:val="clear"/>
          </w:tcPr>
          <w:p w:rsidR="00000000" w:rsidDel="00000000" w:rsidP="00000000" w:rsidRDefault="00000000" w:rsidRPr="00000000" w14:paraId="0000004D">
            <w:pPr>
              <w:rPr>
                <w:b w:val="1"/>
              </w:rPr>
            </w:pPr>
            <w:r w:rsidDel="00000000" w:rsidR="00000000" w:rsidRPr="00000000">
              <w:rPr>
                <w:b w:val="1"/>
                <w:rtl w:val="0"/>
              </w:rPr>
              <w:t xml:space="preserve">PNG</w:t>
            </w:r>
          </w:p>
        </w:tc>
        <w:tc>
          <w:tcPr>
            <w:shd w:fill="auto" w:val="clear"/>
          </w:tcPr>
          <w:p w:rsidR="00000000" w:rsidDel="00000000" w:rsidP="00000000" w:rsidRDefault="00000000" w:rsidRPr="00000000" w14:paraId="0000004E">
            <w:pPr>
              <w:rPr/>
            </w:pPr>
            <w:r w:rsidDel="00000000" w:rsidR="00000000" w:rsidRPr="00000000">
              <w:rPr>
                <w:rtl w:val="0"/>
              </w:rPr>
              <w:t xml:space="preserve">Politique nationale genre</w:t>
            </w:r>
          </w:p>
        </w:tc>
      </w:tr>
      <w:tr>
        <w:trPr>
          <w:cantSplit w:val="0"/>
          <w:tblHeader w:val="0"/>
        </w:trPr>
        <w:tc>
          <w:tcPr>
            <w:shd w:fill="auto" w:val="clear"/>
          </w:tcPr>
          <w:p w:rsidR="00000000" w:rsidDel="00000000" w:rsidP="00000000" w:rsidRDefault="00000000" w:rsidRPr="00000000" w14:paraId="0000004F">
            <w:pPr>
              <w:rPr>
                <w:b w:val="1"/>
              </w:rPr>
            </w:pPr>
            <w:r w:rsidDel="00000000" w:rsidR="00000000" w:rsidRPr="00000000">
              <w:rPr>
                <w:b w:val="1"/>
                <w:rtl w:val="0"/>
              </w:rPr>
              <w:t xml:space="preserve">PNPS</w:t>
            </w:r>
          </w:p>
        </w:tc>
        <w:tc>
          <w:tcPr>
            <w:shd w:fill="auto" w:val="clear"/>
          </w:tcPr>
          <w:p w:rsidR="00000000" w:rsidDel="00000000" w:rsidP="00000000" w:rsidRDefault="00000000" w:rsidRPr="00000000" w14:paraId="00000050">
            <w:pPr>
              <w:rPr/>
            </w:pPr>
            <w:r w:rsidDel="00000000" w:rsidR="00000000" w:rsidRPr="00000000">
              <w:rPr>
                <w:rtl w:val="0"/>
              </w:rPr>
              <w:t xml:space="preserve">Politique nationale de protection sociale</w:t>
            </w:r>
          </w:p>
        </w:tc>
      </w:tr>
      <w:tr>
        <w:trPr>
          <w:cantSplit w:val="0"/>
          <w:tblHeader w:val="0"/>
        </w:trPr>
        <w:tc>
          <w:tcPr>
            <w:shd w:fill="auto" w:val="clear"/>
          </w:tcPr>
          <w:p w:rsidR="00000000" w:rsidDel="00000000" w:rsidP="00000000" w:rsidRDefault="00000000" w:rsidRPr="00000000" w14:paraId="00000051">
            <w:pPr>
              <w:rPr>
                <w:b w:val="1"/>
              </w:rPr>
            </w:pPr>
            <w:r w:rsidDel="00000000" w:rsidR="00000000" w:rsidRPr="00000000">
              <w:rPr>
                <w:b w:val="1"/>
                <w:rtl w:val="0"/>
              </w:rPr>
              <w:t xml:space="preserve">PSC</w:t>
            </w:r>
          </w:p>
        </w:tc>
        <w:tc>
          <w:tcPr>
            <w:shd w:fill="auto" w:val="clear"/>
          </w:tcPr>
          <w:p w:rsidR="00000000" w:rsidDel="00000000" w:rsidP="00000000" w:rsidRDefault="00000000" w:rsidRPr="00000000" w14:paraId="00000052">
            <w:pPr>
              <w:rPr/>
            </w:pPr>
            <w:r w:rsidDel="00000000" w:rsidR="00000000" w:rsidRPr="00000000">
              <w:rPr>
                <w:rtl w:val="0"/>
              </w:rPr>
              <w:t xml:space="preserve">Poste de santé communautaire</w:t>
            </w:r>
          </w:p>
        </w:tc>
      </w:tr>
      <w:tr>
        <w:trPr>
          <w:cantSplit w:val="0"/>
          <w:tblHeader w:val="0"/>
        </w:trPr>
        <w:tc>
          <w:tcPr>
            <w:shd w:fill="auto" w:val="clear"/>
          </w:tcPr>
          <w:p w:rsidR="00000000" w:rsidDel="00000000" w:rsidP="00000000" w:rsidRDefault="00000000" w:rsidRPr="00000000" w14:paraId="00000053">
            <w:pPr>
              <w:rPr>
                <w:b w:val="1"/>
              </w:rPr>
            </w:pPr>
            <w:r w:rsidDel="00000000" w:rsidR="00000000" w:rsidRPr="00000000">
              <w:rPr>
                <w:b w:val="1"/>
                <w:rtl w:val="0"/>
              </w:rPr>
              <w:t xml:space="preserve">PSL</w:t>
            </w:r>
          </w:p>
        </w:tc>
        <w:tc>
          <w:tcPr>
            <w:shd w:fill="auto" w:val="clear"/>
          </w:tcPr>
          <w:p w:rsidR="00000000" w:rsidDel="00000000" w:rsidP="00000000" w:rsidRDefault="00000000" w:rsidRPr="00000000" w14:paraId="00000054">
            <w:pPr>
              <w:rPr/>
            </w:pPr>
            <w:r w:rsidDel="00000000" w:rsidR="00000000" w:rsidRPr="00000000">
              <w:rPr>
                <w:rtl w:val="0"/>
              </w:rPr>
              <w:t xml:space="preserve">Produits sanguins labiles</w:t>
            </w:r>
          </w:p>
        </w:tc>
      </w:tr>
      <w:tr>
        <w:trPr>
          <w:cantSplit w:val="0"/>
          <w:tblHeader w:val="0"/>
        </w:trPr>
        <w:tc>
          <w:tcPr>
            <w:shd w:fill="auto" w:val="clear"/>
          </w:tcPr>
          <w:p w:rsidR="00000000" w:rsidDel="00000000" w:rsidP="00000000" w:rsidRDefault="00000000" w:rsidRPr="00000000" w14:paraId="00000055">
            <w:pPr>
              <w:rPr>
                <w:b w:val="1"/>
              </w:rPr>
            </w:pPr>
            <w:r w:rsidDel="00000000" w:rsidR="00000000" w:rsidRPr="00000000">
              <w:rPr>
                <w:b w:val="1"/>
                <w:rtl w:val="0"/>
              </w:rPr>
              <w:t xml:space="preserve">SONU (B ou C)</w:t>
            </w:r>
          </w:p>
        </w:tc>
        <w:tc>
          <w:tcPr>
            <w:shd w:fill="auto" w:val="clear"/>
          </w:tcPr>
          <w:p w:rsidR="00000000" w:rsidDel="00000000" w:rsidP="00000000" w:rsidRDefault="00000000" w:rsidRPr="00000000" w14:paraId="00000056">
            <w:pPr>
              <w:rPr/>
            </w:pPr>
            <w:r w:rsidDel="00000000" w:rsidR="00000000" w:rsidRPr="00000000">
              <w:rPr>
                <w:rtl w:val="0"/>
              </w:rPr>
              <w:t xml:space="preserve">Soin obstétrical et néonatal d’urgence (de base ou complémentaire)</w:t>
            </w:r>
          </w:p>
        </w:tc>
      </w:tr>
      <w:tr>
        <w:trPr>
          <w:cantSplit w:val="0"/>
          <w:tblHeader w:val="0"/>
        </w:trPr>
        <w:tc>
          <w:tcPr>
            <w:shd w:fill="auto" w:val="clear"/>
          </w:tcPr>
          <w:p w:rsidR="00000000" w:rsidDel="00000000" w:rsidP="00000000" w:rsidRDefault="00000000" w:rsidRPr="00000000" w14:paraId="00000057">
            <w:pPr>
              <w:rPr>
                <w:b w:val="1"/>
              </w:rPr>
            </w:pPr>
            <w:r w:rsidDel="00000000" w:rsidR="00000000" w:rsidRPr="00000000">
              <w:rPr>
                <w:b w:val="1"/>
                <w:rtl w:val="0"/>
              </w:rPr>
              <w:t xml:space="preserve">TDR</w:t>
            </w:r>
          </w:p>
        </w:tc>
        <w:tc>
          <w:tcPr>
            <w:shd w:fill="auto" w:val="clear"/>
          </w:tcPr>
          <w:p w:rsidR="00000000" w:rsidDel="00000000" w:rsidP="00000000" w:rsidRDefault="00000000" w:rsidRPr="00000000" w14:paraId="00000058">
            <w:pPr>
              <w:rPr/>
            </w:pPr>
            <w:r w:rsidDel="00000000" w:rsidR="00000000" w:rsidRPr="00000000">
              <w:rPr>
                <w:rtl w:val="0"/>
              </w:rPr>
              <w:t xml:space="preserve">Test de dépistage rapide</w:t>
            </w:r>
          </w:p>
        </w:tc>
      </w:tr>
      <w:tr>
        <w:trPr>
          <w:cantSplit w:val="0"/>
          <w:tblHeader w:val="0"/>
        </w:trPr>
        <w:tc>
          <w:tcPr>
            <w:shd w:fill="auto" w:val="clear"/>
          </w:tcPr>
          <w:p w:rsidR="00000000" w:rsidDel="00000000" w:rsidP="00000000" w:rsidRDefault="00000000" w:rsidRPr="00000000" w14:paraId="00000059">
            <w:pPr>
              <w:rPr>
                <w:b w:val="1"/>
              </w:rPr>
            </w:pPr>
            <w:r w:rsidDel="00000000" w:rsidR="00000000" w:rsidRPr="00000000">
              <w:rPr>
                <w:b w:val="1"/>
                <w:rtl w:val="0"/>
              </w:rPr>
              <w:t xml:space="preserve">TETU</w:t>
            </w:r>
          </w:p>
        </w:tc>
        <w:tc>
          <w:tcPr>
            <w:shd w:fill="auto" w:val="clear"/>
          </w:tcPr>
          <w:p w:rsidR="00000000" w:rsidDel="00000000" w:rsidP="00000000" w:rsidRDefault="00000000" w:rsidRPr="00000000" w14:paraId="0000005A">
            <w:pPr>
              <w:rPr/>
            </w:pPr>
            <w:r w:rsidDel="00000000" w:rsidR="00000000" w:rsidRPr="00000000">
              <w:rPr>
                <w:rtl w:val="0"/>
              </w:rPr>
              <w:t xml:space="preserve">Tri Evaluation Traitement d’urgence</w:t>
            </w:r>
          </w:p>
        </w:tc>
      </w:tr>
      <w:tr>
        <w:trPr>
          <w:cantSplit w:val="0"/>
          <w:tblHeader w:val="0"/>
        </w:trPr>
        <w:tc>
          <w:tcPr>
            <w:shd w:fill="auto" w:val="clear"/>
          </w:tcPr>
          <w:p w:rsidR="00000000" w:rsidDel="00000000" w:rsidP="00000000" w:rsidRDefault="00000000" w:rsidRPr="00000000" w14:paraId="0000005B">
            <w:pPr>
              <w:rPr>
                <w:b w:val="1"/>
              </w:rPr>
            </w:pPr>
            <w:r w:rsidDel="00000000" w:rsidR="00000000" w:rsidRPr="00000000">
              <w:rPr>
                <w:b w:val="1"/>
                <w:rtl w:val="0"/>
              </w:rPr>
              <w:t xml:space="preserve">TPI</w:t>
            </w:r>
          </w:p>
        </w:tc>
        <w:tc>
          <w:tcPr>
            <w:shd w:fill="auto" w:val="clear"/>
          </w:tcPr>
          <w:p w:rsidR="00000000" w:rsidDel="00000000" w:rsidP="00000000" w:rsidRDefault="00000000" w:rsidRPr="00000000" w14:paraId="0000005C">
            <w:pPr>
              <w:rPr/>
            </w:pPr>
            <w:r w:rsidDel="00000000" w:rsidR="00000000" w:rsidRPr="00000000">
              <w:rPr>
                <w:rtl w:val="0"/>
              </w:rPr>
              <w:t xml:space="preserve">Traitement préventif intermittent</w:t>
            </w:r>
          </w:p>
        </w:tc>
      </w:tr>
    </w:tbl>
    <w:p w:rsidR="00000000" w:rsidDel="00000000" w:rsidP="00000000" w:rsidRDefault="00000000" w:rsidRPr="00000000" w14:paraId="0000005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Merriweather" w:cs="Merriweather" w:eastAsia="Merriweather" w:hAnsi="Merriweather"/>
          <w:b w:val="1"/>
        </w:rPr>
      </w:pPr>
      <w:r w:rsidDel="00000000" w:rsidR="00000000" w:rsidRPr="00000000">
        <w:br w:type="page"/>
      </w:r>
      <w:r w:rsidDel="00000000" w:rsidR="00000000" w:rsidRPr="00000000">
        <w:rPr>
          <w:rtl w:val="0"/>
        </w:rPr>
      </w:r>
    </w:p>
    <w:p w:rsidR="00000000" w:rsidDel="00000000" w:rsidP="00000000" w:rsidRDefault="00000000" w:rsidRPr="00000000" w14:paraId="0000005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Merriweather" w:cs="Merriweather" w:eastAsia="Merriweather" w:hAnsi="Merriweathe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4"/>
          <w:szCs w:val="24"/>
          <w:u w:val="none"/>
          <w:shd w:fill="auto" w:val="clear"/>
          <w:vertAlign w:val="baseline"/>
          <w:rtl w:val="0"/>
        </w:rPr>
        <w:t xml:space="preserve">Table </w:t>
      </w: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des matières</w:t>
      </w:r>
    </w:p>
    <w:sdt>
      <w:sdtPr>
        <w:docPartObj>
          <w:docPartGallery w:val="Table of Contents"/>
          <w:docPartUnique w:val="1"/>
        </w:docPartObj>
      </w:sdtPr>
      <w:sdtContent>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i w:val="0"/>
                <w:smallCaps w:val="0"/>
                <w:strike w:val="0"/>
                <w:color w:val="000000"/>
                <w:sz w:val="24"/>
                <w:szCs w:val="24"/>
                <w:u w:val="none"/>
                <w:shd w:fill="auto" w:val="clear"/>
                <w:vertAlign w:val="baseline"/>
                <w:rtl w:val="0"/>
              </w:rPr>
              <w:t xml:space="preserve">Abréviation</w:t>
              <w:tab/>
              <w:t xml:space="preserve">1</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30j0zll">
            <w:r w:rsidDel="00000000" w:rsidR="00000000" w:rsidRPr="00000000">
              <w:rPr>
                <w:i w:val="0"/>
                <w:smallCaps w:val="0"/>
                <w:strike w:val="0"/>
                <w:color w:val="000000"/>
                <w:sz w:val="24"/>
                <w:szCs w:val="24"/>
                <w:u w:val="none"/>
                <w:shd w:fill="auto" w:val="clear"/>
                <w:vertAlign w:val="baseline"/>
                <w:rtl w:val="0"/>
              </w:rPr>
              <w:t xml:space="preserve">Listes des tableaux</w:t>
            </w:r>
          </w:hyperlink>
          <w:hyperlink w:anchor="_heading=h.30j0zll">
            <w:r w:rsidDel="00000000" w:rsidR="00000000" w:rsidRPr="00000000">
              <w:rPr>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1fob9te">
            <w:r w:rsidDel="00000000" w:rsidR="00000000" w:rsidRPr="00000000">
              <w:rPr>
                <w:i w:val="0"/>
                <w:smallCaps w:val="0"/>
                <w:strike w:val="0"/>
                <w:color w:val="000000"/>
                <w:sz w:val="24"/>
                <w:szCs w:val="24"/>
                <w:u w:val="none"/>
                <w:shd w:fill="auto" w:val="clear"/>
                <w:vertAlign w:val="baseline"/>
                <w:rtl w:val="0"/>
              </w:rPr>
              <w:t xml:space="preserve">Listes des figures</w:t>
            </w:r>
          </w:hyperlink>
          <w:hyperlink w:anchor="_heading=h.1fob9te">
            <w:r w:rsidDel="00000000" w:rsidR="00000000" w:rsidRPr="00000000">
              <w:rPr>
                <w:i w:val="0"/>
                <w:smallCaps w:val="0"/>
                <w:strike w:val="0"/>
                <w:color w:val="000000"/>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3znysh7">
            <w:r w:rsidDel="00000000" w:rsidR="00000000" w:rsidRPr="00000000">
              <w:rPr>
                <w:i w:val="0"/>
                <w:smallCaps w:val="0"/>
                <w:strike w:val="0"/>
                <w:color w:val="000000"/>
                <w:sz w:val="24"/>
                <w:szCs w:val="24"/>
                <w:u w:val="none"/>
                <w:shd w:fill="auto" w:val="clear"/>
                <w:vertAlign w:val="baseline"/>
                <w:rtl w:val="0"/>
              </w:rPr>
              <w:t xml:space="preserve">INTRODUCTION</w:t>
              <w:tab/>
              <w:t xml:space="preserve">5</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tyjcwt">
            <w:r w:rsidDel="00000000" w:rsidR="00000000" w:rsidRPr="00000000">
              <w:rPr>
                <w:i w:val="0"/>
                <w:smallCaps w:val="0"/>
                <w:strike w:val="0"/>
                <w:color w:val="000000"/>
                <w:sz w:val="24"/>
                <w:szCs w:val="24"/>
                <w:u w:val="none"/>
                <w:shd w:fill="auto" w:val="clear"/>
                <w:vertAlign w:val="baseline"/>
                <w:rtl w:val="0"/>
              </w:rPr>
              <w:t xml:space="preserve">I.1. Pilier 2 : Répondre à la crise humanitaire</w:t>
              <w:tab/>
              <w:t xml:space="preserve">7</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3dy6vkm">
            <w:r w:rsidDel="00000000" w:rsidR="00000000" w:rsidRPr="00000000">
              <w:rPr>
                <w:i w:val="0"/>
                <w:smallCaps w:val="0"/>
                <w:strike w:val="0"/>
                <w:color w:val="000000"/>
                <w:sz w:val="24"/>
                <w:szCs w:val="24"/>
                <w:u w:val="none"/>
                <w:shd w:fill="auto" w:val="clear"/>
                <w:vertAlign w:val="baseline"/>
                <w:rtl w:val="0"/>
              </w:rPr>
              <w:t xml:space="preserve">I.1.1</w:t>
            </w:r>
          </w:hyperlink>
          <w:hyperlink w:anchor="_heading=h.3dy6vkm">
            <w:r w:rsidDel="00000000" w:rsidR="00000000" w:rsidRPr="00000000">
              <w:rPr>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i w:val="0"/>
              <w:smallCaps w:val="0"/>
              <w:strike w:val="0"/>
              <w:color w:val="000000"/>
              <w:sz w:val="24"/>
              <w:szCs w:val="24"/>
              <w:u w:val="none"/>
              <w:shd w:fill="auto" w:val="clear"/>
              <w:vertAlign w:val="baseline"/>
              <w:rtl w:val="0"/>
            </w:rPr>
            <w:t xml:space="preserve">OS1.1. Renforcer la résilience des populations et des communautés aux risques de basculement dans la radicalisation et l’extrémisme violent.</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17dp8vu">
            <w:r w:rsidDel="00000000" w:rsidR="00000000" w:rsidRPr="00000000">
              <w:rPr>
                <w:i w:val="0"/>
                <w:smallCaps w:val="0"/>
                <w:strike w:val="0"/>
                <w:color w:val="000000"/>
                <w:sz w:val="24"/>
                <w:szCs w:val="24"/>
                <w:u w:val="none"/>
                <w:shd w:fill="auto" w:val="clear"/>
                <w:vertAlign w:val="baseline"/>
                <w:rtl w:val="0"/>
              </w:rPr>
              <w:t xml:space="preserve">I.2</w:t>
            </w:r>
          </w:hyperlink>
          <w:hyperlink w:anchor="_heading=h.17dp8vu">
            <w:r w:rsidDel="00000000" w:rsidR="00000000" w:rsidRPr="00000000">
              <w:rPr>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i w:val="0"/>
              <w:smallCaps w:val="0"/>
              <w:strike w:val="0"/>
              <w:color w:val="000000"/>
              <w:sz w:val="24"/>
              <w:szCs w:val="24"/>
              <w:u w:val="none"/>
              <w:shd w:fill="auto" w:val="clear"/>
              <w:vertAlign w:val="baseline"/>
              <w:rtl w:val="0"/>
            </w:rPr>
            <w:t xml:space="preserve">Pilier 3 : Refonder l’État et améliorer la gouvernance</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3rdcrjn">
            <w:r w:rsidDel="00000000" w:rsidR="00000000" w:rsidRPr="00000000">
              <w:rPr>
                <w:i w:val="0"/>
                <w:smallCaps w:val="0"/>
                <w:strike w:val="0"/>
                <w:color w:val="000000"/>
                <w:sz w:val="24"/>
                <w:szCs w:val="24"/>
                <w:u w:val="none"/>
                <w:shd w:fill="auto" w:val="clear"/>
                <w:vertAlign w:val="baseline"/>
                <w:rtl w:val="0"/>
              </w:rPr>
              <w:t xml:space="preserve">I.2.1</w:t>
            </w:r>
          </w:hyperlink>
          <w:hyperlink w:anchor="_heading=h.3rdcrjn">
            <w:r w:rsidDel="00000000" w:rsidR="00000000" w:rsidRPr="00000000">
              <w:rPr>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i w:val="0"/>
              <w:smallCaps w:val="0"/>
              <w:strike w:val="0"/>
              <w:color w:val="000000"/>
              <w:sz w:val="24"/>
              <w:szCs w:val="24"/>
              <w:u w:val="none"/>
              <w:shd w:fill="auto" w:val="clear"/>
              <w:vertAlign w:val="baseline"/>
              <w:rtl w:val="0"/>
            </w:rPr>
            <w:t xml:space="preserve">Objectif stratégique 3.1 : promouvoir la santé de la population et accélérer la transition démographique</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1ksv4uv">
            <w:r w:rsidDel="00000000" w:rsidR="00000000" w:rsidRPr="00000000">
              <w:rPr>
                <w:i w:val="0"/>
                <w:smallCaps w:val="0"/>
                <w:strike w:val="0"/>
                <w:color w:val="000000"/>
                <w:sz w:val="24"/>
                <w:szCs w:val="24"/>
                <w:u w:val="none"/>
                <w:shd w:fill="auto" w:val="clear"/>
                <w:vertAlign w:val="baseline"/>
                <w:rtl w:val="0"/>
              </w:rPr>
              <w:t xml:space="preserve">I.2.1.1</w:t>
            </w:r>
          </w:hyperlink>
          <w:hyperlink w:anchor="_heading=h.1ksv4uv">
            <w:r w:rsidDel="00000000" w:rsidR="00000000" w:rsidRPr="00000000">
              <w:rPr>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i w:val="0"/>
              <w:smallCaps w:val="0"/>
              <w:strike w:val="0"/>
              <w:color w:val="000000"/>
              <w:sz w:val="24"/>
              <w:szCs w:val="24"/>
              <w:u w:val="none"/>
              <w:shd w:fill="auto" w:val="clear"/>
              <w:vertAlign w:val="baseline"/>
              <w:rtl w:val="0"/>
            </w:rPr>
            <w:t xml:space="preserve">Action 3.1.1 : Poursuite des réformes en matière de santé</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2xcytpi">
            <w:r w:rsidDel="00000000" w:rsidR="00000000" w:rsidRPr="00000000">
              <w:rPr>
                <w:i w:val="0"/>
                <w:smallCaps w:val="0"/>
                <w:strike w:val="0"/>
                <w:color w:val="000000"/>
                <w:sz w:val="24"/>
                <w:szCs w:val="24"/>
                <w:u w:val="none"/>
                <w:shd w:fill="auto" w:val="clear"/>
                <w:vertAlign w:val="baseline"/>
                <w:rtl w:val="0"/>
              </w:rPr>
              <w:t xml:space="preserve">I.2.1.2</w:t>
            </w:r>
          </w:hyperlink>
          <w:hyperlink w:anchor="_heading=h.2xcytpi">
            <w:r w:rsidDel="00000000" w:rsidR="00000000" w:rsidRPr="00000000">
              <w:rPr>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i w:val="0"/>
              <w:smallCaps w:val="0"/>
              <w:strike w:val="0"/>
              <w:color w:val="000000"/>
              <w:sz w:val="24"/>
              <w:szCs w:val="24"/>
              <w:u w:val="none"/>
              <w:shd w:fill="auto" w:val="clear"/>
              <w:vertAlign w:val="baseline"/>
              <w:rtl w:val="0"/>
            </w:rPr>
            <w:t xml:space="preserve">Action 3.1.2 : Poursuite de la mise en œuvre de la stratégie de santé communautaire</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2bn6wsx">
            <w:r w:rsidDel="00000000" w:rsidR="00000000" w:rsidRPr="00000000">
              <w:rPr>
                <w:i w:val="0"/>
                <w:smallCaps w:val="0"/>
                <w:strike w:val="0"/>
                <w:color w:val="000000"/>
                <w:sz w:val="24"/>
                <w:szCs w:val="24"/>
                <w:u w:val="none"/>
                <w:shd w:fill="auto" w:val="clear"/>
                <w:vertAlign w:val="baseline"/>
                <w:rtl w:val="0"/>
              </w:rPr>
              <w:t xml:space="preserve">I.2.1.3</w:t>
            </w:r>
          </w:hyperlink>
          <w:hyperlink w:anchor="_heading=h.2bn6wsx">
            <w:r w:rsidDel="00000000" w:rsidR="00000000" w:rsidRPr="00000000">
              <w:rPr>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i w:val="0"/>
              <w:smallCaps w:val="0"/>
              <w:strike w:val="0"/>
              <w:color w:val="000000"/>
              <w:sz w:val="24"/>
              <w:szCs w:val="24"/>
              <w:u w:val="none"/>
              <w:shd w:fill="auto" w:val="clear"/>
              <w:vertAlign w:val="baseline"/>
              <w:rtl w:val="0"/>
            </w:rPr>
            <w:t xml:space="preserve">Action 3.1.3 Poursuite des investissements en matière de santé</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1pxezwc">
            <w:r w:rsidDel="00000000" w:rsidR="00000000" w:rsidRPr="00000000">
              <w:rPr>
                <w:i w:val="0"/>
                <w:smallCaps w:val="0"/>
                <w:strike w:val="0"/>
                <w:color w:val="000000"/>
                <w:sz w:val="24"/>
                <w:szCs w:val="24"/>
                <w:u w:val="none"/>
                <w:shd w:fill="auto" w:val="clear"/>
                <w:vertAlign w:val="baseline"/>
                <w:rtl w:val="0"/>
              </w:rPr>
              <w:t xml:space="preserve">I.2.1.4</w:t>
            </w:r>
          </w:hyperlink>
          <w:hyperlink w:anchor="_heading=h.1pxezwc">
            <w:r w:rsidDel="00000000" w:rsidR="00000000" w:rsidRPr="00000000">
              <w:rPr>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i w:val="0"/>
              <w:smallCaps w:val="0"/>
              <w:strike w:val="0"/>
              <w:color w:val="000000"/>
              <w:sz w:val="24"/>
              <w:szCs w:val="24"/>
              <w:u w:val="none"/>
              <w:shd w:fill="auto" w:val="clear"/>
              <w:vertAlign w:val="baseline"/>
              <w:rtl w:val="0"/>
            </w:rPr>
            <w:t xml:space="preserve">Action 3.1.4 : Garantie de l’accès aux services de santé de qualité</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47n2zr">
            <w:r w:rsidDel="00000000" w:rsidR="00000000" w:rsidRPr="00000000">
              <w:rPr>
                <w:i w:val="0"/>
                <w:smallCaps w:val="0"/>
                <w:strike w:val="0"/>
                <w:color w:val="000000"/>
                <w:sz w:val="24"/>
                <w:szCs w:val="24"/>
                <w:u w:val="none"/>
                <w:shd w:fill="auto" w:val="clear"/>
                <w:vertAlign w:val="baseline"/>
                <w:rtl w:val="0"/>
              </w:rPr>
              <w:t xml:space="preserve">I.2.1.5</w:t>
            </w:r>
          </w:hyperlink>
          <w:hyperlink w:anchor="_heading=h.147n2zr">
            <w:r w:rsidDel="00000000" w:rsidR="00000000" w:rsidRPr="00000000">
              <w:rPr>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i w:val="0"/>
              <w:smallCaps w:val="0"/>
              <w:strike w:val="0"/>
              <w:color w:val="000000"/>
              <w:sz w:val="24"/>
              <w:szCs w:val="24"/>
              <w:u w:val="none"/>
              <w:shd w:fill="auto" w:val="clear"/>
              <w:vertAlign w:val="baseline"/>
              <w:rtl w:val="0"/>
            </w:rPr>
            <w:t xml:space="preserve">Action 3.1.5 : renforcement du système de santé pour faire face aux épidémies, aux pandémies et aux urgences sanitaires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ihv636">
            <w:r w:rsidDel="00000000" w:rsidR="00000000" w:rsidRPr="00000000">
              <w:rPr>
                <w:i w:val="0"/>
                <w:smallCaps w:val="0"/>
                <w:strike w:val="0"/>
                <w:color w:val="000000"/>
                <w:sz w:val="24"/>
                <w:szCs w:val="24"/>
                <w:u w:val="none"/>
                <w:shd w:fill="auto" w:val="clear"/>
                <w:vertAlign w:val="baseline"/>
                <w:rtl w:val="0"/>
              </w:rPr>
              <w:t xml:space="preserve">I.2.1.6</w:t>
            </w:r>
          </w:hyperlink>
          <w:hyperlink w:anchor="_heading=h.ihv636">
            <w:r w:rsidDel="00000000" w:rsidR="00000000" w:rsidRPr="00000000">
              <w:rPr>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i w:val="0"/>
              <w:smallCaps w:val="0"/>
              <w:strike w:val="0"/>
              <w:color w:val="000000"/>
              <w:sz w:val="24"/>
              <w:szCs w:val="24"/>
              <w:u w:val="none"/>
              <w:shd w:fill="auto" w:val="clear"/>
              <w:vertAlign w:val="baseline"/>
              <w:rtl w:val="0"/>
            </w:rPr>
            <w:t xml:space="preserve">Action 3.1.6 Amélioration de l’état nutritionnel de la population, en particulier des femmes et des enfants</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41mghml">
            <w:r w:rsidDel="00000000" w:rsidR="00000000" w:rsidRPr="00000000">
              <w:rPr>
                <w:i w:val="0"/>
                <w:smallCaps w:val="0"/>
                <w:strike w:val="0"/>
                <w:color w:val="000000"/>
                <w:sz w:val="24"/>
                <w:szCs w:val="24"/>
                <w:u w:val="none"/>
                <w:shd w:fill="auto" w:val="clear"/>
                <w:vertAlign w:val="baseline"/>
                <w:rtl w:val="0"/>
              </w:rPr>
              <w:t xml:space="preserve">I.2.1.7</w:t>
            </w:r>
          </w:hyperlink>
          <w:hyperlink w:anchor="_heading=h.41mghml">
            <w:r w:rsidDel="00000000" w:rsidR="00000000" w:rsidRPr="00000000">
              <w:rPr>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_heading=h.41mghml \h </w:instrText>
            <w:fldChar w:fldCharType="separate"/>
          </w:r>
          <w:r w:rsidDel="00000000" w:rsidR="00000000" w:rsidRPr="00000000">
            <w:rPr>
              <w:i w:val="0"/>
              <w:smallCaps w:val="0"/>
              <w:strike w:val="0"/>
              <w:color w:val="000000"/>
              <w:sz w:val="24"/>
              <w:szCs w:val="24"/>
              <w:u w:val="none"/>
              <w:shd w:fill="auto" w:val="clear"/>
              <w:vertAlign w:val="baseline"/>
              <w:rtl w:val="0"/>
            </w:rPr>
            <w:t xml:space="preserve">Action 3.1.7 : l’accélération de la transition démographique est réellement mise en mouvement</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3fwokq0">
            <w:r w:rsidDel="00000000" w:rsidR="00000000" w:rsidRPr="00000000">
              <w:rPr>
                <w:i w:val="0"/>
                <w:smallCaps w:val="0"/>
                <w:strike w:val="0"/>
                <w:color w:val="000000"/>
                <w:sz w:val="24"/>
                <w:szCs w:val="24"/>
                <w:u w:val="none"/>
                <w:shd w:fill="auto" w:val="clear"/>
                <w:vertAlign w:val="baseline"/>
                <w:rtl w:val="0"/>
              </w:rPr>
              <w:t xml:space="preserve">I.2.3</w:t>
            </w:r>
          </w:hyperlink>
          <w:hyperlink w:anchor="_heading=h.3fwokq0">
            <w:r w:rsidDel="00000000" w:rsidR="00000000" w:rsidRPr="00000000">
              <w:rPr>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i w:val="0"/>
              <w:smallCaps w:val="0"/>
              <w:strike w:val="0"/>
              <w:color w:val="000000"/>
              <w:sz w:val="24"/>
              <w:szCs w:val="24"/>
              <w:u w:val="none"/>
              <w:shd w:fill="auto" w:val="clear"/>
              <w:vertAlign w:val="baseline"/>
              <w:rtl w:val="0"/>
            </w:rPr>
            <w:t xml:space="preserve">Synthèse de la performance par objectif stratégique du PA-SD</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240" w:right="0" w:firstLine="0"/>
            <w:jc w:val="left"/>
            <w:rPr>
              <w:i w:val="0"/>
              <w:smallCaps w:val="0"/>
              <w:strike w:val="0"/>
              <w:color w:val="000000"/>
              <w:sz w:val="24"/>
              <w:szCs w:val="24"/>
              <w:u w:val="none"/>
              <w:shd w:fill="auto" w:val="clear"/>
              <w:vertAlign w:val="baseline"/>
            </w:rPr>
          </w:pPr>
          <w:hyperlink w:anchor="_heading=h.1v1yuxt">
            <w:r w:rsidDel="00000000" w:rsidR="00000000" w:rsidRPr="00000000">
              <w:rPr>
                <w:i w:val="0"/>
                <w:smallCaps w:val="0"/>
                <w:strike w:val="0"/>
                <w:color w:val="000000"/>
                <w:sz w:val="24"/>
                <w:szCs w:val="24"/>
                <w:u w:val="none"/>
                <w:shd w:fill="auto" w:val="clear"/>
                <w:vertAlign w:val="baseline"/>
                <w:rtl w:val="0"/>
              </w:rPr>
              <w:t xml:space="preserve">Pour l’OS 1.1. Renforcer la résilience des populations et des communautés au risque de basculement dans la radicalisation et l’extrémisme violent.</w:t>
              <w:tab/>
              <w:t xml:space="preserve">36</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240" w:right="0" w:firstLine="0"/>
            <w:jc w:val="left"/>
            <w:rPr>
              <w:i w:val="0"/>
              <w:smallCaps w:val="0"/>
              <w:strike w:val="0"/>
              <w:color w:val="000000"/>
              <w:sz w:val="24"/>
              <w:szCs w:val="24"/>
              <w:u w:val="none"/>
              <w:shd w:fill="auto" w:val="clear"/>
              <w:vertAlign w:val="baseline"/>
            </w:rPr>
          </w:pPr>
          <w:hyperlink w:anchor="_heading=h.4f1mdlm">
            <w:r w:rsidDel="00000000" w:rsidR="00000000" w:rsidRPr="00000000">
              <w:rPr>
                <w:i w:val="0"/>
                <w:smallCaps w:val="0"/>
                <w:strike w:val="0"/>
                <w:color w:val="000000"/>
                <w:sz w:val="24"/>
                <w:szCs w:val="24"/>
                <w:u w:val="none"/>
                <w:shd w:fill="auto" w:val="clear"/>
                <w:vertAlign w:val="baseline"/>
                <w:rtl w:val="0"/>
              </w:rPr>
              <w:t xml:space="preserve">Pour l’OS 3.1. Promouvoir la santé de la population et accélérer la transition démographique</w:t>
              <w:tab/>
              <w:t xml:space="preserve">36</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2u6wntf">
            <w:r w:rsidDel="00000000" w:rsidR="00000000" w:rsidRPr="00000000">
              <w:rPr>
                <w:i w:val="0"/>
                <w:smallCaps w:val="0"/>
                <w:strike w:val="0"/>
                <w:color w:val="000000"/>
                <w:sz w:val="24"/>
                <w:szCs w:val="24"/>
                <w:u w:val="none"/>
                <w:shd w:fill="auto" w:val="clear"/>
                <w:vertAlign w:val="baseline"/>
                <w:rtl w:val="0"/>
              </w:rPr>
              <w:t xml:space="preserve">II</w:t>
            </w:r>
          </w:hyperlink>
          <w:hyperlink w:anchor="_heading=h.2u6wntf">
            <w:r w:rsidDel="00000000" w:rsidR="00000000" w:rsidRPr="00000000">
              <w:rPr>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i w:val="0"/>
              <w:smallCaps w:val="0"/>
              <w:strike w:val="0"/>
              <w:color w:val="000000"/>
              <w:sz w:val="24"/>
              <w:szCs w:val="24"/>
              <w:u w:val="none"/>
              <w:shd w:fill="auto" w:val="clear"/>
              <w:vertAlign w:val="baseline"/>
              <w:rtl w:val="0"/>
            </w:rPr>
            <w:t xml:space="preserve">Efficacité du financement du secteur en 2023</w:t>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3tbugp1">
            <w:r w:rsidDel="00000000" w:rsidR="00000000" w:rsidRPr="00000000">
              <w:rPr>
                <w:i w:val="0"/>
                <w:smallCaps w:val="0"/>
                <w:strike w:val="0"/>
                <w:color w:val="000000"/>
                <w:sz w:val="24"/>
                <w:szCs w:val="24"/>
                <w:u w:val="none"/>
                <w:shd w:fill="auto" w:val="clear"/>
                <w:vertAlign w:val="baseline"/>
                <w:rtl w:val="0"/>
              </w:rPr>
              <w:t xml:space="preserve">III.</w:t>
            </w:r>
          </w:hyperlink>
          <w:hyperlink w:anchor="_heading=h.3tbugp1">
            <w:r w:rsidDel="00000000" w:rsidR="00000000" w:rsidRPr="00000000">
              <w:rPr>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i w:val="0"/>
              <w:smallCaps w:val="0"/>
              <w:strike w:val="0"/>
              <w:color w:val="000000"/>
              <w:sz w:val="24"/>
              <w:szCs w:val="24"/>
              <w:u w:val="none"/>
              <w:shd w:fill="auto" w:val="clear"/>
              <w:vertAlign w:val="baseline"/>
              <w:rtl w:val="0"/>
            </w:rPr>
            <w:t xml:space="preserve">État de fonctionnement du Cadre sectoriel de dialogue au 31 décembre 2023</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2lwamvv">
            <w:r w:rsidDel="00000000" w:rsidR="00000000" w:rsidRPr="00000000">
              <w:rPr>
                <w:i w:val="0"/>
                <w:smallCaps w:val="0"/>
                <w:strike w:val="0"/>
                <w:color w:val="000000"/>
                <w:sz w:val="24"/>
                <w:szCs w:val="24"/>
                <w:u w:val="none"/>
                <w:shd w:fill="auto" w:val="clear"/>
                <w:vertAlign w:val="baseline"/>
                <w:rtl w:val="0"/>
              </w:rPr>
              <w:t xml:space="preserve">III.</w:t>
            </w:r>
          </w:hyperlink>
          <w:hyperlink w:anchor="_heading=h.2lwamvv">
            <w:r w:rsidDel="00000000" w:rsidR="00000000" w:rsidRPr="00000000">
              <w:rPr>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_heading=h.2lwamvv \h </w:instrText>
            <w:fldChar w:fldCharType="separate"/>
          </w:r>
          <w:r w:rsidDel="00000000" w:rsidR="00000000" w:rsidRPr="00000000">
            <w:rPr>
              <w:i w:val="0"/>
              <w:smallCaps w:val="0"/>
              <w:strike w:val="0"/>
              <w:color w:val="000000"/>
              <w:sz w:val="24"/>
              <w:szCs w:val="24"/>
              <w:u w:val="none"/>
              <w:shd w:fill="auto" w:val="clear"/>
              <w:vertAlign w:val="baseline"/>
              <w:rtl w:val="0"/>
            </w:rPr>
            <w:t xml:space="preserve">Perspectives</w:t>
            <w:tab/>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i w:val="0"/>
              <w:smallCaps w:val="0"/>
              <w:strike w:val="0"/>
              <w:color w:val="000000"/>
              <w:sz w:val="24"/>
              <w:szCs w:val="24"/>
              <w:u w:val="none"/>
              <w:shd w:fill="auto" w:val="clear"/>
              <w:vertAlign w:val="baseline"/>
            </w:rPr>
          </w:pPr>
          <w:hyperlink w:anchor="_heading=h.206ipza">
            <w:r w:rsidDel="00000000" w:rsidR="00000000" w:rsidRPr="00000000">
              <w:rPr>
                <w:i w:val="0"/>
                <w:smallCaps w:val="0"/>
                <w:strike w:val="0"/>
                <w:color w:val="000000"/>
                <w:sz w:val="24"/>
                <w:szCs w:val="24"/>
                <w:u w:val="none"/>
                <w:shd w:fill="auto" w:val="clear"/>
                <w:vertAlign w:val="baseline"/>
                <w:rtl w:val="0"/>
              </w:rPr>
              <w:t xml:space="preserve">CONCLUSION</w:t>
              <w:tab/>
              <w:t xml:space="preserve">44</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k668n3">
            <w:r w:rsidDel="00000000" w:rsidR="00000000" w:rsidRPr="00000000">
              <w:rPr>
                <w:i w:val="0"/>
                <w:smallCaps w:val="0"/>
                <w:strike w:val="0"/>
                <w:color w:val="000000"/>
                <w:sz w:val="24"/>
                <w:szCs w:val="24"/>
                <w:u w:val="none"/>
                <w:shd w:fill="auto" w:val="clear"/>
                <w:vertAlign w:val="baseline"/>
                <w:rtl w:val="0"/>
              </w:rPr>
              <w:t xml:space="preserve">Annexe </w:t>
            </w:r>
          </w:hyperlink>
          <w:hyperlink w:anchor="_heading=h.4k668n3">
            <w:r w:rsidDel="00000000" w:rsidR="00000000" w:rsidRPr="00000000">
              <w:rPr>
                <w:rtl w:val="0"/>
              </w:rPr>
              <w:t xml:space="preserve">  </w:t>
            </w:r>
          </w:hyperlink>
          <w:hyperlink w:anchor="_heading=h.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47</w:t>
            </w:r>
          </w:hyperlink>
          <w:r w:rsidDel="00000000" w:rsidR="00000000" w:rsidRPr="00000000">
            <w:rPr>
              <w:rtl w:val="0"/>
            </w:rPr>
          </w:r>
        </w:p>
        <w:p w:rsidR="00000000" w:rsidDel="00000000" w:rsidP="00000000" w:rsidRDefault="00000000" w:rsidRPr="00000000" w14:paraId="00000076">
          <w:pPr>
            <w:rPr>
              <w:b w:val="1"/>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7">
      <w:pPr>
        <w:rPr>
          <w:rFonts w:ascii="Calibri" w:cs="Calibri" w:eastAsia="Calibri" w:hAnsi="Calibri"/>
          <w:color w:val="d9e2f3"/>
          <w:sz w:val="48"/>
          <w:szCs w:val="48"/>
        </w:rPr>
      </w:pPr>
      <w:r w:rsidDel="00000000" w:rsidR="00000000" w:rsidRPr="00000000">
        <w:rPr>
          <w:rtl w:val="0"/>
        </w:rPr>
      </w:r>
    </w:p>
    <w:p w:rsidR="00000000" w:rsidDel="00000000" w:rsidP="00000000" w:rsidRDefault="00000000" w:rsidRPr="00000000" w14:paraId="00000078">
      <w:pPr>
        <w:pStyle w:val="Heading1"/>
        <w:rPr>
          <w:rFonts w:ascii="Merriweather" w:cs="Merriweather" w:eastAsia="Merriweather" w:hAnsi="Merriweather"/>
          <w:b w:val="1"/>
          <w:color w:val="000000"/>
          <w:sz w:val="24"/>
          <w:szCs w:val="24"/>
        </w:rPr>
      </w:pPr>
      <w:bookmarkStart w:colFirst="0" w:colLast="0" w:name="_heading=h.k7rmu7bvgx2f" w:id="1"/>
      <w:bookmarkEnd w:id="1"/>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1"/>
        <w:rPr>
          <w:rFonts w:ascii="Merriweather" w:cs="Merriweather" w:eastAsia="Merriweather" w:hAnsi="Merriweather"/>
          <w:b w:val="1"/>
          <w:color w:val="000000"/>
          <w:sz w:val="24"/>
          <w:szCs w:val="24"/>
        </w:rPr>
      </w:pPr>
      <w:bookmarkStart w:colFirst="0" w:colLast="0" w:name="_heading=h.30j0zll" w:id="2"/>
      <w:bookmarkEnd w:id="2"/>
      <w:r w:rsidDel="00000000" w:rsidR="00000000" w:rsidRPr="00000000">
        <w:rPr>
          <w:rFonts w:ascii="Merriweather" w:cs="Merriweather" w:eastAsia="Merriweather" w:hAnsi="Merriweather"/>
          <w:b w:val="1"/>
          <w:color w:val="000000"/>
          <w:sz w:val="24"/>
          <w:szCs w:val="24"/>
          <w:rtl w:val="0"/>
        </w:rPr>
        <w:t xml:space="preserve">Listes des tableaux </w:t>
      </w:r>
    </w:p>
    <w:p w:rsidR="00000000" w:rsidDel="00000000" w:rsidP="00000000" w:rsidRDefault="00000000" w:rsidRPr="00000000" w14:paraId="0000007A">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I: Situation des indicateurs de l’action 1.1.1 du PA-SD du secteur Santé</w:t>
              <w:tab/>
              <w:t xml:space="preserve">8</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II : Situation des indicateurs de produits de l’action 1.1 .1</w:t>
              <w:tab/>
              <w:t xml:space="preserve">9</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IV: Situation des indicateurs de l’action 3.1.1 au 31 décembre 2023</w:t>
              <w:tab/>
              <w:t xml:space="preserve">11</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V: situation des indicateurs de produits au 31 décembre 2023</w:t>
              <w:tab/>
              <w:t xml:space="preserve">11</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VIII: Situation de l’indicateur d’action 3.1.2 au 31 décembre 2023</w:t>
              <w:tab/>
              <w:t xml:space="preserve">15</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IX:  Situation des indicateurs de produits au 31 décembre 2023</w:t>
              <w:tab/>
              <w:t xml:space="preserve">15</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XI: Situation de l’indicateur de l’action 3.1.7.</w:t>
              <w:tab/>
              <w:t xml:space="preserve">16</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XII : Situation des indicateurs des produits</w:t>
              <w:tab/>
              <w:t xml:space="preserve">17</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XIV : Situation des indicateurs de l’action 3.1.4 au 31 décembre 2023</w:t>
              <w:tab/>
              <w:t xml:space="preserve">23</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XV : Situation des indicateurs de produits de l’action 3.1.4 au 31 décembre 2023</w:t>
              <w:tab/>
              <w:t xml:space="preserve">25</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XVII : Situation des indicateurs de l’action 3.1.5 au 31 décembre 2023</w:t>
              <w:tab/>
              <w:t xml:space="preserve">31</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3ckvv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XVIII : Situation des indicateurs de produits de l’action 3.1.5 au 31 décembre 2023</w:t>
              <w:tab/>
              <w:t xml:space="preserve">32</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2hioq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XX : Situation des indicateurs de l’action 3.1.6</w:t>
              <w:tab/>
              <w:t xml:space="preserve">32</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XXI: Situation des indicateurs des produits de l’action 3.1.6 au 31 décembre 2023</w:t>
              <w:tab/>
              <w:t xml:space="preserve">33</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XXIII : Situation des indicateurs de l’action 3.1.7 au 31 décembre 2023</w:t>
              <w:tab/>
              <w:t xml:space="preserve">35</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vx12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XXIV : Situation des indicateurs de produits de l’action 3.1.7 au 31 décembre 2023</w:t>
              <w:tab/>
              <w:t xml:space="preserve">35</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9c6y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XXVI: situation de financement budget de l’Etat (sans contreparties des PPD) et appuis directs du secteur au 31 décembre 2023</w:t>
              <w:tab/>
              <w:t xml:space="preserve">37</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XXVII : Etat de mise en œuvre des recommandations des CSD antérieurs</w:t>
              <w:tab/>
              <w:t xml:space="preserve">39</w:t>
            </w:r>
          </w:hyperlink>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6r0co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XXVIII : Etat des recommandations formulées à l’issue de la session du CSD (Ce tableau est rempli à l’issu de la tenue du CSD)</w:t>
              <w:tab/>
              <w:t xml:space="preserve">42</w:t>
            </w:r>
          </w:hyperlink>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Tableau XXIX: Perspectives d’actions en 2024</w:t>
              <w:tab/>
              <w:t xml:space="preserve">42</w:t>
            </w:r>
          </w:hyperlink>
          <w:r w:rsidDel="00000000" w:rsidR="00000000" w:rsidRPr="00000000">
            <w:rPr>
              <w:rtl w:val="0"/>
            </w:rPr>
          </w:r>
        </w:p>
        <w:p w:rsidR="00000000" w:rsidDel="00000000" w:rsidP="00000000" w:rsidRDefault="00000000" w:rsidRPr="00000000" w14:paraId="0000008F">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Heading1"/>
        <w:rPr>
          <w:rFonts w:ascii="Merriweather" w:cs="Merriweather" w:eastAsia="Merriweather" w:hAnsi="Merriweather"/>
          <w:b w:val="1"/>
          <w:color w:val="000000"/>
          <w:sz w:val="24"/>
          <w:szCs w:val="24"/>
        </w:rPr>
      </w:pPr>
      <w:bookmarkStart w:colFirst="0" w:colLast="0" w:name="_heading=h.1fob9te" w:id="3"/>
      <w:bookmarkEnd w:id="3"/>
      <w:r w:rsidDel="00000000" w:rsidR="00000000" w:rsidRPr="00000000">
        <w:rPr>
          <w:rFonts w:ascii="Merriweather" w:cs="Merriweather" w:eastAsia="Merriweather" w:hAnsi="Merriweather"/>
          <w:b w:val="1"/>
          <w:color w:val="000000"/>
          <w:sz w:val="24"/>
          <w:szCs w:val="24"/>
          <w:rtl w:val="0"/>
        </w:rPr>
        <w:t xml:space="preserve">Listes des figures </w:t>
      </w:r>
    </w:p>
    <w:p w:rsidR="00000000" w:rsidDel="00000000" w:rsidP="00000000" w:rsidRDefault="00000000" w:rsidRPr="00000000" w14:paraId="0000009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i w:val="0"/>
              <w:smallCaps w:val="0"/>
              <w:strike w:val="0"/>
              <w:color w:val="000000"/>
              <w:u w:val="none"/>
              <w:shd w:fill="auto" w:val="clear"/>
              <w:vertAlign w:val="baseline"/>
              <w:rtl w:val="0"/>
            </w:rPr>
            <w:t xml:space="preserve">Figure 12: couverture financière de la gratuité des soins de 2016-T2_2023</w:t>
            <w:tab/>
          </w:r>
          <w:r w:rsidDel="00000000" w:rsidR="00000000" w:rsidRPr="00000000">
            <w:fldChar w:fldCharType="begin"/>
            <w:instrText xml:space="preserve"> PAGEREF _heading=h.2zbgiuw \h </w:instrText>
            <w:fldChar w:fldCharType="separate"/>
          </w:r>
          <w:r w:rsidDel="00000000" w:rsidR="00000000" w:rsidRPr="00000000">
            <w:rPr>
              <w:i w:val="0"/>
              <w:smallCaps w:val="0"/>
              <w:strike w:val="0"/>
              <w:color w:val="000000"/>
              <w:u w:val="none"/>
              <w:shd w:fill="auto" w:val="clear"/>
              <w:vertAlign w:val="baseline"/>
              <w:rtl w:val="0"/>
            </w:rPr>
            <w:t xml:space="preserve">17</w:t>
          </w:r>
          <w:r w:rsidDel="00000000" w:rsidR="00000000" w:rsidRPr="00000000">
            <w:fldChar w:fldCharType="begin"/>
            <w:instrText xml:space="preserve"> HYPERLINK \l "_heading=h.2zbgiuw"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fldChar w:fldCharType="end"/>
          </w:r>
          <w:r w:rsidDel="00000000" w:rsidR="00000000" w:rsidRPr="00000000">
            <w:rPr>
              <w:i w:val="0"/>
              <w:smallCaps w:val="0"/>
              <w:strike w:val="0"/>
              <w:color w:val="000000"/>
              <w:u w:val="none"/>
              <w:shd w:fill="auto" w:val="clear"/>
              <w:vertAlign w:val="baseline"/>
              <w:rtl w:val="0"/>
            </w:rPr>
            <w:t xml:space="preserve">Figure 1: Évolution de la disponibilité des 25 médicaments traceurs dans les DMEG de 2019 au 30 juin 2023</w:t>
          </w:r>
          <w:r w:rsidDel="00000000" w:rsidR="00000000" w:rsidRPr="00000000">
            <w:rPr>
              <w:i w:val="0"/>
              <w:smallCaps w:val="0"/>
              <w:strike w:val="0"/>
              <w:color w:val="000000"/>
              <w:u w:val="none"/>
              <w:shd w:fill="auto" w:val="clear"/>
              <w:vertAlign w:val="baseline"/>
              <w:rtl w:val="0"/>
            </w:rPr>
            <w:tab/>
          </w:r>
          <w:r w:rsidDel="00000000" w:rsidR="00000000" w:rsidRPr="00000000">
            <w:fldChar w:fldCharType="begin"/>
            <w:instrText xml:space="preserve"> PAGEREF _heading=h.1egqt2p \h </w:instrText>
            <w:fldChar w:fldCharType="separate"/>
          </w:r>
          <w:r w:rsidDel="00000000" w:rsidR="00000000" w:rsidRPr="00000000">
            <w:rPr>
              <w:i w:val="0"/>
              <w:smallCaps w:val="0"/>
              <w:strike w:val="0"/>
              <w:color w:val="000000"/>
              <w:u w:val="none"/>
              <w:shd w:fill="auto" w:val="clear"/>
              <w:vertAlign w:val="baseline"/>
              <w:rtl w:val="0"/>
            </w:rPr>
            <w:t xml:space="preserve">35</w:t>
          </w:r>
          <w:r w:rsidDel="00000000" w:rsidR="00000000" w:rsidRPr="00000000">
            <w:fldChar w:fldCharType="begin"/>
            <w:instrText xml:space="preserve"> HYPERLINK \l "_heading=h.1egqt2p"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fldChar w:fldCharType="end"/>
          </w:r>
          <w:r w:rsidDel="00000000" w:rsidR="00000000" w:rsidRPr="00000000">
            <w:rPr>
              <w:i w:val="0"/>
              <w:smallCaps w:val="0"/>
              <w:strike w:val="0"/>
              <w:color w:val="000000"/>
              <w:u w:val="none"/>
              <w:shd w:fill="auto" w:val="clear"/>
              <w:vertAlign w:val="baseline"/>
              <w:rtl w:val="0"/>
            </w:rPr>
            <w:t xml:space="preserve">Figure 2: Évolution de la proportion de femmes enceintes ayant reçu le TPI3 de 2019 au 30 juin 2023.</w:t>
          </w:r>
          <w:r w:rsidDel="00000000" w:rsidR="00000000" w:rsidRPr="00000000">
            <w:rPr>
              <w:i w:val="0"/>
              <w:smallCaps w:val="0"/>
              <w:strike w:val="0"/>
              <w:color w:val="000000"/>
              <w:u w:val="none"/>
              <w:shd w:fill="auto" w:val="clear"/>
              <w:vertAlign w:val="baseline"/>
              <w:rtl w:val="0"/>
            </w:rPr>
            <w:tab/>
          </w:r>
          <w:r w:rsidDel="00000000" w:rsidR="00000000" w:rsidRPr="00000000">
            <w:fldChar w:fldCharType="begin"/>
            <w:instrText xml:space="preserve"> PAGEREF _heading=h.3ygebqi \h </w:instrText>
            <w:fldChar w:fldCharType="separate"/>
          </w:r>
          <w:r w:rsidDel="00000000" w:rsidR="00000000" w:rsidRPr="00000000">
            <w:rPr>
              <w:i w:val="0"/>
              <w:smallCaps w:val="0"/>
              <w:strike w:val="0"/>
              <w:color w:val="000000"/>
              <w:u w:val="none"/>
              <w:shd w:fill="auto" w:val="clear"/>
              <w:vertAlign w:val="baseline"/>
              <w:rtl w:val="0"/>
            </w:rPr>
            <w:t xml:space="preserve">36</w:t>
          </w:r>
          <w:r w:rsidDel="00000000" w:rsidR="00000000" w:rsidRPr="00000000">
            <w:fldChar w:fldCharType="begin"/>
            <w:instrText xml:space="preserve"> HYPERLINK \l "_heading=h.3ygebqi"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fldChar w:fldCharType="end"/>
          </w:r>
          <w:r w:rsidDel="00000000" w:rsidR="00000000" w:rsidRPr="00000000">
            <w:rPr>
              <w:i w:val="0"/>
              <w:smallCaps w:val="0"/>
              <w:strike w:val="0"/>
              <w:color w:val="000000"/>
              <w:u w:val="none"/>
              <w:shd w:fill="auto" w:val="clear"/>
              <w:vertAlign w:val="baseline"/>
              <w:rtl w:val="0"/>
            </w:rPr>
            <w:t xml:space="preserve">Figure 3: Létalité du paludisme grave chez les enfants de moins de cinq de 2018 au 30 juin 2023</w:t>
          </w:r>
          <w:r w:rsidDel="00000000" w:rsidR="00000000" w:rsidRPr="00000000">
            <w:rPr>
              <w:i w:val="0"/>
              <w:smallCaps w:val="0"/>
              <w:strike w:val="0"/>
              <w:color w:val="000000"/>
              <w:u w:val="none"/>
              <w:shd w:fill="auto" w:val="clear"/>
              <w:vertAlign w:val="baseline"/>
              <w:rtl w:val="0"/>
            </w:rPr>
            <w:tab/>
          </w:r>
          <w:r w:rsidDel="00000000" w:rsidR="00000000" w:rsidRPr="00000000">
            <w:fldChar w:fldCharType="begin"/>
            <w:instrText xml:space="preserve"> PAGEREF _heading=h.2dlolyb \h </w:instrText>
            <w:fldChar w:fldCharType="separate"/>
          </w:r>
          <w:r w:rsidDel="00000000" w:rsidR="00000000" w:rsidRPr="00000000">
            <w:rPr>
              <w:i w:val="0"/>
              <w:smallCaps w:val="0"/>
              <w:strike w:val="0"/>
              <w:color w:val="000000"/>
              <w:u w:val="none"/>
              <w:shd w:fill="auto" w:val="clear"/>
              <w:vertAlign w:val="baseline"/>
              <w:rtl w:val="0"/>
            </w:rPr>
            <w:t xml:space="preserve">39</w:t>
          </w:r>
          <w:r w:rsidDel="00000000" w:rsidR="00000000" w:rsidRPr="00000000">
            <w:fldChar w:fldCharType="begin"/>
            <w:instrText xml:space="preserve"> HYPERLINK \l "_heading=h.2dlolyb"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fldChar w:fldCharType="end"/>
          </w:r>
          <w:r w:rsidDel="00000000" w:rsidR="00000000" w:rsidRPr="00000000">
            <w:rPr>
              <w:i w:val="0"/>
              <w:smallCaps w:val="0"/>
              <w:strike w:val="0"/>
              <w:color w:val="000000"/>
              <w:u w:val="none"/>
              <w:shd w:fill="auto" w:val="clear"/>
              <w:vertAlign w:val="baseline"/>
              <w:rtl w:val="0"/>
            </w:rPr>
            <w:t xml:space="preserve">Figure 7: Evolution du pourcentage d’enfants pris en charge selon l’approche</w:t>
          </w:r>
          <w:r w:rsidDel="00000000" w:rsidR="00000000" w:rsidRPr="00000000">
            <w:rPr>
              <w:i w:val="0"/>
              <w:smallCaps w:val="0"/>
              <w:strike w:val="0"/>
              <w:color w:val="000000"/>
              <w:u w:val="none"/>
              <w:shd w:fill="auto" w:val="clear"/>
              <w:vertAlign w:val="baseline"/>
              <w:rtl w:val="0"/>
            </w:rPr>
            <w:tab/>
          </w:r>
          <w:r w:rsidDel="00000000" w:rsidR="00000000" w:rsidRPr="00000000">
            <w:fldChar w:fldCharType="begin"/>
            <w:instrText xml:space="preserve"> PAGEREF _heading=h.sqyw64 \h </w:instrText>
            <w:fldChar w:fldCharType="separate"/>
          </w:r>
          <w:r w:rsidDel="00000000" w:rsidR="00000000" w:rsidRPr="00000000">
            <w:rPr>
              <w:i w:val="0"/>
              <w:smallCaps w:val="0"/>
              <w:strike w:val="0"/>
              <w:color w:val="000000"/>
              <w:u w:val="none"/>
              <w:shd w:fill="auto" w:val="clear"/>
              <w:vertAlign w:val="baseline"/>
              <w:rtl w:val="0"/>
            </w:rPr>
            <w:t xml:space="preserve">40</w:t>
          </w:r>
          <w:r w:rsidDel="00000000" w:rsidR="00000000" w:rsidRPr="00000000">
            <w:fldChar w:fldCharType="begin"/>
            <w:instrText xml:space="preserve"> HYPERLINK \l "_heading=h.sqyw64"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fldChar w:fldCharType="end"/>
          </w:r>
          <w:r w:rsidDel="00000000" w:rsidR="00000000" w:rsidRPr="00000000">
            <w:rPr>
              <w:i w:val="0"/>
              <w:smallCaps w:val="0"/>
              <w:strike w:val="0"/>
              <w:color w:val="000000"/>
              <w:u w:val="none"/>
              <w:shd w:fill="auto" w:val="clear"/>
              <w:vertAlign w:val="baseline"/>
              <w:rtl w:val="0"/>
            </w:rPr>
            <w:t xml:space="preserve">Figure 10: Taux de guérison de la MAS en interne (%) au 30 juin 2023</w:t>
            <w:tab/>
          </w:r>
          <w:r w:rsidDel="00000000" w:rsidR="00000000" w:rsidRPr="00000000">
            <w:fldChar w:fldCharType="begin"/>
            <w:instrText xml:space="preserve"> PAGEREF _heading=h.3cqmetx \h </w:instrText>
            <w:fldChar w:fldCharType="separate"/>
          </w:r>
          <w:r w:rsidDel="00000000" w:rsidR="00000000" w:rsidRPr="00000000">
            <w:rPr>
              <w:i w:val="0"/>
              <w:smallCaps w:val="0"/>
              <w:strike w:val="0"/>
              <w:color w:val="000000"/>
              <w:u w:val="none"/>
              <w:shd w:fill="auto" w:val="clear"/>
              <w:vertAlign w:val="baseline"/>
              <w:rtl w:val="0"/>
            </w:rPr>
            <w:t xml:space="preserve">46</w:t>
          </w:r>
          <w:r w:rsidDel="00000000" w:rsidR="00000000" w:rsidRPr="00000000">
            <w:fldChar w:fldCharType="begin"/>
            <w:instrText xml:space="preserve"> HYPERLINK \l "_heading=h.3cqmetx"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i w:val="0"/>
              <w:smallCaps w:val="0"/>
              <w:strike w:val="0"/>
              <w:color w:val="000000"/>
              <w:u w:val="none"/>
              <w:shd w:fill="auto" w:val="clear"/>
              <w:vertAlign w:val="baseline"/>
              <w:rtl w:val="0"/>
            </w:rPr>
            <w:t xml:space="preserve">Figure 11: Utilisation des méthodes contraceptives par région au 30 juin 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_heading=h.1rvwp1q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r w:rsidDel="00000000" w:rsidR="00000000" w:rsidRPr="00000000">
            <w:fldChar w:fldCharType="begin"/>
            <w:instrText xml:space="preserve"> HYPERLINK \l "_heading=h.1rvwp1q"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1"/>
        <w:rPr>
          <w:rFonts w:ascii="Times New Roman" w:cs="Times New Roman" w:eastAsia="Times New Roman" w:hAnsi="Times New Roman"/>
          <w:b w:val="1"/>
          <w:color w:val="000000"/>
          <w:sz w:val="28"/>
          <w:szCs w:val="28"/>
        </w:rPr>
      </w:pPr>
      <w:bookmarkStart w:colFirst="0" w:colLast="0" w:name="_heading=h.gkq9xspl2vtm" w:id="4"/>
      <w:bookmarkEnd w:id="4"/>
      <w:r w:rsidDel="00000000" w:rsidR="00000000" w:rsidRPr="00000000">
        <w:br w:type="page"/>
      </w:r>
      <w:r w:rsidDel="00000000" w:rsidR="00000000" w:rsidRPr="00000000">
        <w:rPr>
          <w:rtl w:val="0"/>
        </w:rPr>
      </w:r>
    </w:p>
    <w:p w:rsidR="00000000" w:rsidDel="00000000" w:rsidP="00000000" w:rsidRDefault="00000000" w:rsidRPr="00000000" w14:paraId="0000009E">
      <w:pPr>
        <w:pStyle w:val="Heading1"/>
        <w:rPr>
          <w:rFonts w:ascii="Times New Roman" w:cs="Times New Roman" w:eastAsia="Times New Roman" w:hAnsi="Times New Roman"/>
          <w:b w:val="1"/>
          <w:color w:val="000000"/>
          <w:sz w:val="28"/>
          <w:szCs w:val="28"/>
        </w:rPr>
      </w:pPr>
      <w:bookmarkStart w:colFirst="0" w:colLast="0" w:name="_heading=h.3znysh7" w:id="5"/>
      <w:bookmarkEnd w:id="5"/>
      <w:r w:rsidDel="00000000" w:rsidR="00000000" w:rsidRPr="00000000">
        <w:rPr>
          <w:rFonts w:ascii="Times New Roman" w:cs="Times New Roman" w:eastAsia="Times New Roman" w:hAnsi="Times New Roman"/>
          <w:b w:val="1"/>
          <w:color w:val="000000"/>
          <w:sz w:val="28"/>
          <w:szCs w:val="28"/>
          <w:rtl w:val="0"/>
        </w:rPr>
        <w:t xml:space="preserve">INTRODUCTION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Dans sa quête de l’amélioration continue de la situation socio-économique de sa population, le Burkina Faso a élaboré et met en œuvre la politique nationale de développement (PND). Ce référentiel s’inscrit dans la poursuite de la transformation des structures économiques, démographiques et sociales permettant la réduction des inégalités et l’impulsion d’une amélioration durable du bien-être des populations, particulièrement celles vivant en milieu rural. </w:t>
      </w:r>
    </w:p>
    <w:p w:rsidR="00000000" w:rsidDel="00000000" w:rsidP="00000000" w:rsidRDefault="00000000" w:rsidRPr="00000000" w14:paraId="000000A1">
      <w:pPr>
        <w:spacing w:line="276" w:lineRule="auto"/>
        <w:jc w:val="both"/>
        <w:rPr/>
      </w:pPr>
      <w:r w:rsidDel="00000000" w:rsidR="00000000" w:rsidRPr="00000000">
        <w:rPr>
          <w:rtl w:val="0"/>
        </w:rPr>
        <w:t xml:space="preserve">Pour la mise en œuvre de la PND, quatorze (14) secteurs de planification ont été identifiés parmi lesquels le secteur de planification santé qui contribue à l’exécution des actions inscrites dans l’axe 3 « </w:t>
      </w:r>
      <w:r w:rsidDel="00000000" w:rsidR="00000000" w:rsidRPr="00000000">
        <w:rPr>
          <w:i w:val="1"/>
          <w:rtl w:val="0"/>
        </w:rPr>
        <w:t xml:space="preserve">Consolider le développement du capital humain et la solidarité nationale ». L’objectif assigné au secteur santé est de « promouvoir la santé de la population et accélérer la transition démographique</w:t>
      </w:r>
      <w:r w:rsidDel="00000000" w:rsidR="00000000" w:rsidRPr="00000000">
        <w:rPr>
          <w:rtl w:val="0"/>
        </w:rPr>
        <w:t xml:space="preserve"> ». </w:t>
      </w:r>
    </w:p>
    <w:p w:rsidR="00000000" w:rsidDel="00000000" w:rsidP="00000000" w:rsidRDefault="00000000" w:rsidRPr="00000000" w14:paraId="000000A2">
      <w:pPr>
        <w:spacing w:before="240" w:line="276" w:lineRule="auto"/>
        <w:jc w:val="both"/>
        <w:rPr/>
      </w:pPr>
      <w:r w:rsidDel="00000000" w:rsidR="00000000" w:rsidRPr="00000000">
        <w:rPr>
          <w:rtl w:val="0"/>
        </w:rPr>
        <w:t xml:space="preserve">Le secteur de planification santé regroupe six (06) départements ministériels que sont le Ministère de la santé et de l’hygiène publique, le Ministère de la Solidarité nationale, de l’action humanitaire, de la réconciliation, du genre et de la famille, le Ministère de l'agriculture, des ressources animales et halieutiques, le Ministère de l’environnement, de l’eau et de l’assainissement, le Ministère de l'enseignement supérieur, de la recherche et de l’innovation et le Ministère des sports, de la jeunesse et de l’emploi. </w:t>
      </w:r>
    </w:p>
    <w:p w:rsidR="00000000" w:rsidDel="00000000" w:rsidP="00000000" w:rsidRDefault="00000000" w:rsidRPr="00000000" w14:paraId="000000A3">
      <w:pPr>
        <w:spacing w:line="276" w:lineRule="auto"/>
        <w:jc w:val="both"/>
        <w:rPr/>
      </w:pPr>
      <w:r w:rsidDel="00000000" w:rsidR="00000000" w:rsidRPr="00000000">
        <w:rPr>
          <w:rtl w:val="0"/>
        </w:rPr>
        <w:t xml:space="preserve">Le Ministère de la santé et de l’hygiène publique assure la présidence du cadre sectoriel de dialogue (CSD).</w:t>
      </w:r>
    </w:p>
    <w:p w:rsidR="00000000" w:rsidDel="00000000" w:rsidP="00000000" w:rsidRDefault="00000000" w:rsidRPr="00000000" w14:paraId="000000A4">
      <w:pPr>
        <w:spacing w:before="240" w:line="276" w:lineRule="auto"/>
        <w:jc w:val="both"/>
        <w:rPr>
          <w:i w:val="0"/>
          <w:smallCaps w:val="0"/>
          <w:strike w:val="0"/>
          <w:color w:val="000000"/>
          <w:sz w:val="24"/>
          <w:szCs w:val="24"/>
          <w:u w:val="none"/>
          <w:shd w:fill="auto" w:val="clear"/>
          <w:vertAlign w:val="baseline"/>
        </w:rPr>
      </w:pPr>
      <w:r w:rsidDel="00000000" w:rsidR="00000000" w:rsidRPr="00000000">
        <w:rPr>
          <w:rtl w:val="0"/>
        </w:rPr>
        <w:t xml:space="preserve">Pour ce secteur, il existe une politique sectorielle 2018-2027 qui a pour vision : « </w:t>
      </w:r>
      <w:r w:rsidDel="00000000" w:rsidR="00000000" w:rsidRPr="00000000">
        <w:rPr>
          <w:i w:val="1"/>
          <w:rtl w:val="0"/>
        </w:rPr>
        <w:t xml:space="preserve">un meilleur état de santé possible pour l’ensemble de la population à travers un système de santé national accessible, performant et résilient à l’horizon 2027</w:t>
      </w:r>
      <w:r w:rsidDel="00000000" w:rsidR="00000000" w:rsidRPr="00000000">
        <w:rPr>
          <w:rtl w:val="0"/>
        </w:rPr>
        <w:t xml:space="preserve"> ». </w:t>
      </w:r>
      <w:r w:rsidDel="00000000" w:rsidR="00000000" w:rsidRPr="00000000">
        <w:rPr>
          <w:i w:val="0"/>
          <w:smallCaps w:val="0"/>
          <w:strike w:val="0"/>
          <w:color w:val="000000"/>
          <w:sz w:val="24"/>
          <w:szCs w:val="24"/>
          <w:u w:val="none"/>
          <w:shd w:fill="auto" w:val="clear"/>
          <w:vertAlign w:val="baseline"/>
          <w:rtl w:val="0"/>
        </w:rPr>
        <w:t xml:space="preserve">Le Plan d’action pour la stabilisation et le développement (PA-SD) santé a été retenu comme l’instrument de programmation opérationnelle de la PND et de la Politique sectorielle santé et, remplace donc la matrice de performance des réformes stratégiques et des investissements structurants (MRSIS) du PNDES II. </w:t>
      </w:r>
    </w:p>
    <w:p w:rsidR="00000000" w:rsidDel="00000000" w:rsidP="00000000" w:rsidRDefault="00000000" w:rsidRPr="00000000" w14:paraId="000000A5">
      <w:pPr>
        <w:spacing w:before="240" w:line="276" w:lineRule="auto"/>
        <w:jc w:val="both"/>
        <w:rPr/>
      </w:pPr>
      <w:r w:rsidDel="00000000" w:rsidR="00000000" w:rsidRPr="00000000">
        <w:rPr>
          <w:rtl w:val="0"/>
        </w:rPr>
        <w:t xml:space="preserve">Au-delà du PA-SD santé, plusieurs documents de référence guident l’action au niveau de chacun des départements ministériels. Au niveau de la santé, il s’agit du Plan national de développement sanitaire (PNDS) 2021-2030 qui a été élaboré selon le concept « un plan, un budget, un rapport » et sa phase quinquennale qui est la stratégie nationale de développement sanitaire (SNDS) 2021-2025. </w:t>
      </w:r>
    </w:p>
    <w:p w:rsidR="00000000" w:rsidDel="00000000" w:rsidP="00000000" w:rsidRDefault="00000000" w:rsidRPr="00000000" w14:paraId="000000A6">
      <w:pPr>
        <w:spacing w:after="120" w:before="120" w:line="276" w:lineRule="auto"/>
        <w:jc w:val="both"/>
        <w:rPr/>
      </w:pPr>
      <w:r w:rsidDel="00000000" w:rsidR="00000000" w:rsidRPr="00000000">
        <w:rPr>
          <w:rtl w:val="0"/>
        </w:rPr>
        <w:t xml:space="preserve">Les principaux référentiels des autres départements ministériels sont entre autres: la Stratégie nationale genre 2020-2024, la Stratégie nationale de promotion et de protection de la jeune fille 2017-2026, la Stratégie nationale de prévention et d’élimination du mariage d’enfants 2015-2024, la Stratégie nationale de protection et de promotion des personnes handicapées 2021-2025, le Plan stratégique national de promotion de l’élimination de la pratique de l’excision 2021-2025, la Politique agrosylvopastorale 2018-2027, le Plan stratégique national d’investissement agrosylvopastoral (PNIASP) 2021-2025, l’Avant-projet de Budget-programme 2024-2025 (MARAH), la Stratégie nationale en matière d’environnement 2024-2028, la Stratégie nationale de l’eau 2021-2025 et la Politique sectorielle de la Recherche et de l’Innovation (PSRI 2018-2027).</w:t>
      </w:r>
    </w:p>
    <w:p w:rsidR="00000000" w:rsidDel="00000000" w:rsidP="00000000" w:rsidRDefault="00000000" w:rsidRPr="00000000" w14:paraId="000000A7">
      <w:pPr>
        <w:spacing w:after="120" w:before="120" w:line="276" w:lineRule="auto"/>
        <w:jc w:val="both"/>
        <w:rPr/>
      </w:pPr>
      <w:r w:rsidDel="00000000" w:rsidR="00000000" w:rsidRPr="00000000">
        <w:rPr>
          <w:rtl w:val="0"/>
        </w:rPr>
        <w:t xml:space="preserve">En matière de sécurité alimentaire et nutritionnelle, la Politique nationale multisectorielle de nutrition, le Plan stratégique multisectoriel de nutrition, la Politique nationale de sécurité alimentaire et nutritionnelle, le Plan de réponse et de soutien aux populations vulnérables à l’insécurité alimentaire et nutritionnelle, le document « priorités-résilience-pays-AGIR » et la Stratégie nationale de promotion des pôles de croissance sont les documents de référence.</w:t>
      </w:r>
    </w:p>
    <w:p w:rsidR="00000000" w:rsidDel="00000000" w:rsidP="00000000" w:rsidRDefault="00000000" w:rsidRPr="00000000" w14:paraId="000000A8">
      <w:pPr>
        <w:spacing w:after="120" w:before="120" w:line="276" w:lineRule="auto"/>
        <w:jc w:val="both"/>
        <w:rPr/>
      </w:pPr>
      <w:r w:rsidDel="00000000" w:rsidR="00000000" w:rsidRPr="00000000">
        <w:rPr>
          <w:rtl w:val="0"/>
        </w:rPr>
        <w:t xml:space="preserve">Le rapport sectoriel de performances 2023 fait le bilan de la mise en œuvre des actions de développement au 31 décembre. Il donne la situation d’atteinte des cibles des indicateurs d’action et de produits inscrits dans le cadre de mesure de la performance du Plan d’action pour la stabilisation et le développement de la transition et celle de certains indicateurs stratégiques du secteur. </w:t>
      </w:r>
    </w:p>
    <w:p w:rsidR="00000000" w:rsidDel="00000000" w:rsidP="00000000" w:rsidRDefault="00000000" w:rsidRPr="00000000" w14:paraId="000000A9">
      <w:pPr>
        <w:spacing w:line="276" w:lineRule="auto"/>
        <w:jc w:val="both"/>
        <w:rPr/>
      </w:pPr>
      <w:r w:rsidDel="00000000" w:rsidR="00000000" w:rsidRPr="00000000">
        <w:rPr>
          <w:rtl w:val="0"/>
        </w:rPr>
        <w:t xml:space="preserve">Le présent rapport de performances est articulé autour des points suivants : (i) la performance sectorielle au 31 décembre de l’année 2023, (ii) l’efficacité du financement du secteur (iii) l’état de fonctionnement du CSD et (iv) les perspectives pour l’année 2024.</w:t>
      </w:r>
    </w:p>
    <w:p w:rsidR="00000000" w:rsidDel="00000000" w:rsidP="00000000" w:rsidRDefault="00000000" w:rsidRPr="00000000" w14:paraId="000000AA">
      <w:pPr>
        <w:spacing w:line="360" w:lineRule="auto"/>
        <w:jc w:val="both"/>
        <w:rPr/>
      </w:pPr>
      <w:r w:rsidDel="00000000" w:rsidR="00000000" w:rsidRPr="00000000">
        <w:rPr>
          <w:rtl w:val="0"/>
        </w:rPr>
      </w:r>
    </w:p>
    <w:p w:rsidR="00000000" w:rsidDel="00000000" w:rsidP="00000000" w:rsidRDefault="00000000" w:rsidRPr="00000000" w14:paraId="000000AB">
      <w:pPr>
        <w:spacing w:line="360" w:lineRule="auto"/>
        <w:rPr/>
      </w:pPr>
      <w:r w:rsidDel="00000000" w:rsidR="00000000" w:rsidRPr="00000000">
        <w:rPr>
          <w:rtl w:val="0"/>
        </w:rPr>
      </w:r>
    </w:p>
    <w:p w:rsidR="00000000" w:rsidDel="00000000" w:rsidP="00000000" w:rsidRDefault="00000000" w:rsidRPr="00000000" w14:paraId="000000AC">
      <w:pPr>
        <w:spacing w:line="360" w:lineRule="auto"/>
        <w:rPr/>
      </w:pPr>
      <w:r w:rsidDel="00000000" w:rsidR="00000000" w:rsidRPr="00000000">
        <w:rPr>
          <w:rtl w:val="0"/>
        </w:rPr>
      </w:r>
    </w:p>
    <w:p w:rsidR="00000000" w:rsidDel="00000000" w:rsidP="00000000" w:rsidRDefault="00000000" w:rsidRPr="00000000" w14:paraId="000000AD">
      <w:pPr>
        <w:spacing w:line="360" w:lineRule="auto"/>
        <w:rPr/>
      </w:pPr>
      <w:r w:rsidDel="00000000" w:rsidR="00000000" w:rsidRPr="00000000">
        <w:rPr>
          <w:rtl w:val="0"/>
        </w:rPr>
      </w:r>
    </w:p>
    <w:p w:rsidR="00000000" w:rsidDel="00000000" w:rsidP="00000000" w:rsidRDefault="00000000" w:rsidRPr="00000000" w14:paraId="000000AE">
      <w:pPr>
        <w:spacing w:line="360" w:lineRule="auto"/>
        <w:jc w:val="both"/>
        <w:rPr>
          <w:highlight w:val="yellow"/>
        </w:rPr>
      </w:pPr>
      <w:bookmarkStart w:colFirst="0" w:colLast="0" w:name="_heading=h.2et92p0" w:id="6"/>
      <w:bookmarkEnd w:id="6"/>
      <w:r w:rsidDel="00000000" w:rsidR="00000000" w:rsidRPr="00000000">
        <w:rPr>
          <w:rtl w:val="0"/>
        </w:rPr>
      </w:r>
    </w:p>
    <w:p w:rsidR="00000000" w:rsidDel="00000000" w:rsidP="00000000" w:rsidRDefault="00000000" w:rsidRPr="00000000" w14:paraId="000000AF">
      <w:pPr>
        <w:spacing w:after="160" w:line="36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108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PERFORMANCE DANS LA MISE EN OEUVRE DU PLAN D’ACTIONS POUR LA STABILISATION ET LE DEVELOPPEMENT (PA-SD) DU SECTEUR SANTE AU 31 DECEMBRE 2023  </w:t>
      </w:r>
    </w:p>
    <w:p w:rsidR="00000000" w:rsidDel="00000000" w:rsidP="00000000" w:rsidRDefault="00000000" w:rsidRPr="00000000" w14:paraId="000000B1">
      <w:pPr>
        <w:spacing w:line="360" w:lineRule="auto"/>
        <w:jc w:val="both"/>
        <w:rPr/>
      </w:pPr>
      <w:r w:rsidDel="00000000" w:rsidR="00000000" w:rsidRPr="00000000">
        <w:rPr>
          <w:rtl w:val="0"/>
        </w:rPr>
      </w:r>
    </w:p>
    <w:p w:rsidR="00000000" w:rsidDel="00000000" w:rsidP="00000000" w:rsidRDefault="00000000" w:rsidRPr="00000000" w14:paraId="000000B2">
      <w:pPr>
        <w:spacing w:line="360" w:lineRule="auto"/>
        <w:jc w:val="both"/>
        <w:rPr/>
      </w:pPr>
      <w:r w:rsidDel="00000000" w:rsidR="00000000" w:rsidRPr="00000000">
        <w:rPr>
          <w:rtl w:val="0"/>
        </w:rPr>
        <w:t xml:space="preserve">Le Plan d’actions pour la stabilisation et le développement (PA-SD) du secteur santé est un document opérationnel de la Politique nationale de développement (PND). Il est élaboré dans un contexte sécuritaire difficile et entend bâtir ses ambitions sur les leçons apprises de la mise en œuvre des référentiels précédents.</w:t>
      </w:r>
    </w:p>
    <w:p w:rsidR="00000000" w:rsidDel="00000000" w:rsidP="00000000" w:rsidRDefault="00000000" w:rsidRPr="00000000" w14:paraId="000000B3">
      <w:pPr>
        <w:spacing w:line="360" w:lineRule="auto"/>
        <w:jc w:val="both"/>
        <w:rPr/>
      </w:pPr>
      <w:r w:rsidDel="00000000" w:rsidR="00000000" w:rsidRPr="00000000">
        <w:rPr>
          <w:rtl w:val="0"/>
        </w:rPr>
        <w:t xml:space="preserve">Le PA-SD est articulé autour des quatre piliers suivants :</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Pilier 1 : lutter contre le terrorisme ;</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Pilier 2 : répondre à la crise humanitaire ;</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Pilier 3 : refonder l’État et améliorer la gouvernance ;</w:t>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Pilier 4 : œuvrer à la réconciliation nationale et à la cohésion sociale.</w:t>
      </w:r>
    </w:p>
    <w:p w:rsidR="00000000" w:rsidDel="00000000" w:rsidP="00000000" w:rsidRDefault="00000000" w:rsidRPr="00000000" w14:paraId="000000B8">
      <w:pPr>
        <w:spacing w:line="360" w:lineRule="auto"/>
        <w:jc w:val="both"/>
        <w:rPr/>
      </w:pPr>
      <w:r w:rsidDel="00000000" w:rsidR="00000000" w:rsidRPr="00000000">
        <w:rPr>
          <w:rtl w:val="0"/>
        </w:rPr>
        <w:t xml:space="preserve">Le secteur santé contribue à la réalisation des piliers 2 et 3. </w:t>
      </w:r>
    </w:p>
    <w:p w:rsidR="00000000" w:rsidDel="00000000" w:rsidP="00000000" w:rsidRDefault="00000000" w:rsidRPr="00000000" w14:paraId="000000B9">
      <w:pPr>
        <w:pStyle w:val="Heading1"/>
        <w:spacing w:line="360" w:lineRule="auto"/>
        <w:jc w:val="both"/>
        <w:rPr>
          <w:rFonts w:ascii="Times New Roman" w:cs="Times New Roman" w:eastAsia="Times New Roman" w:hAnsi="Times New Roman"/>
          <w:b w:val="1"/>
          <w:color w:val="000000"/>
          <w:sz w:val="24"/>
          <w:szCs w:val="24"/>
        </w:rPr>
      </w:pPr>
      <w:bookmarkStart w:colFirst="0" w:colLast="0" w:name="_heading=h.tyjcwt" w:id="7"/>
      <w:bookmarkEnd w:id="7"/>
      <w:r w:rsidDel="00000000" w:rsidR="00000000" w:rsidRPr="00000000">
        <w:rPr>
          <w:rFonts w:ascii="Times New Roman" w:cs="Times New Roman" w:eastAsia="Times New Roman" w:hAnsi="Times New Roman"/>
          <w:b w:val="1"/>
          <w:color w:val="c55911"/>
          <w:sz w:val="24"/>
          <w:szCs w:val="24"/>
          <w:rtl w:val="0"/>
        </w:rPr>
        <w:t xml:space="preserve">I.1. Pilier 2 : Répondre à la crise humanitaire</w:t>
      </w:r>
      <w:r w:rsidDel="00000000" w:rsidR="00000000" w:rsidRPr="00000000">
        <w:rPr>
          <w:rtl w:val="0"/>
        </w:rPr>
      </w:r>
    </w:p>
    <w:p w:rsidR="00000000" w:rsidDel="00000000" w:rsidP="00000000" w:rsidRDefault="00000000" w:rsidRPr="00000000" w14:paraId="000000BA">
      <w:pPr>
        <w:spacing w:line="360" w:lineRule="auto"/>
        <w:jc w:val="both"/>
        <w:rPr/>
      </w:pPr>
      <w:r w:rsidDel="00000000" w:rsidR="00000000" w:rsidRPr="00000000">
        <w:rPr>
          <w:rtl w:val="0"/>
        </w:rPr>
        <w:t xml:space="preserve">Le secteur de la santé contribue à l’atteinte de l’objectif stratégique 1.1 « </w:t>
      </w:r>
      <w:r w:rsidDel="00000000" w:rsidR="00000000" w:rsidRPr="00000000">
        <w:rPr>
          <w:i w:val="1"/>
          <w:rtl w:val="0"/>
        </w:rPr>
        <w:t xml:space="preserve">Renforcer la résilience des populations et des communautés aux risques de basculement dans la radicalisation et l’extrémisme violent</w:t>
      </w:r>
      <w:r w:rsidDel="00000000" w:rsidR="00000000" w:rsidRPr="00000000">
        <w:rPr>
          <w:rtl w:val="0"/>
        </w:rPr>
        <w:t xml:space="preserve"> » du pilier 2 du PA-SD.</w:t>
      </w:r>
    </w:p>
    <w:p w:rsidR="00000000" w:rsidDel="00000000" w:rsidP="00000000" w:rsidRDefault="00000000" w:rsidRPr="00000000" w14:paraId="000000BB">
      <w:pPr>
        <w:pStyle w:val="Heading1"/>
        <w:numPr>
          <w:ilvl w:val="2"/>
          <w:numId w:val="1"/>
        </w:numPr>
        <w:spacing w:line="360" w:lineRule="auto"/>
        <w:ind w:left="0" w:firstLine="0"/>
        <w:jc w:val="both"/>
        <w:rPr>
          <w:rFonts w:ascii="Times New Roman" w:cs="Times New Roman" w:eastAsia="Times New Roman" w:hAnsi="Times New Roman"/>
          <w:b w:val="1"/>
          <w:color w:val="00b050"/>
          <w:sz w:val="24"/>
          <w:szCs w:val="24"/>
        </w:rPr>
      </w:pPr>
      <w:bookmarkStart w:colFirst="0" w:colLast="0" w:name="_heading=h.3dy6vkm" w:id="8"/>
      <w:bookmarkEnd w:id="8"/>
      <w:r w:rsidDel="00000000" w:rsidR="00000000" w:rsidRPr="00000000">
        <w:rPr>
          <w:rFonts w:ascii="Times New Roman" w:cs="Times New Roman" w:eastAsia="Times New Roman" w:hAnsi="Times New Roman"/>
          <w:b w:val="1"/>
          <w:color w:val="00b050"/>
          <w:sz w:val="24"/>
          <w:szCs w:val="24"/>
          <w:rtl w:val="0"/>
        </w:rPr>
        <w:t xml:space="preserve">OS1.1. Renforcer la résilience des populations et des communautés aux risques de basculement dans la radicalisation et l’extrémisme violent. </w:t>
      </w:r>
    </w:p>
    <w:p w:rsidR="00000000" w:rsidDel="00000000" w:rsidP="00000000" w:rsidRDefault="00000000" w:rsidRPr="00000000" w14:paraId="000000BC">
      <w:pPr>
        <w:spacing w:before="240" w:line="360" w:lineRule="auto"/>
        <w:jc w:val="both"/>
        <w:rPr/>
      </w:pPr>
      <w:r w:rsidDel="00000000" w:rsidR="00000000" w:rsidRPr="00000000">
        <w:rPr>
          <w:rtl w:val="0"/>
        </w:rPr>
        <w:t xml:space="preserve">Deux actions contribuent à la réalisation de cet objectif. Il s’agit de l’action « Acquisition et approvisionnement en produits de santé, équipements et autres intrants de prise en charge sanitaire des populations affectées par le terrorisme y compris les PDI » et de l’action « Renforcement de la continuité de l’offre de soins et de services d’urgence, de base et de nutrition, au profit des populations affectées par le terrorisme y compris les PDI. » </w:t>
      </w:r>
    </w:p>
    <w:p w:rsidR="00000000" w:rsidDel="00000000" w:rsidP="00000000" w:rsidRDefault="00000000" w:rsidRPr="00000000" w14:paraId="000000BD">
      <w:pPr>
        <w:spacing w:before="240" w:line="360" w:lineRule="auto"/>
        <w:jc w:val="both"/>
        <w:rPr>
          <w:b w:val="1"/>
        </w:rPr>
      </w:pPr>
      <w:r w:rsidDel="00000000" w:rsidR="00000000" w:rsidRPr="00000000">
        <w:rPr>
          <w:rtl w:val="0"/>
        </w:rPr>
      </w:r>
    </w:p>
    <w:p w:rsidR="00000000" w:rsidDel="00000000" w:rsidP="00000000" w:rsidRDefault="00000000" w:rsidRPr="00000000" w14:paraId="000000BE">
      <w:pPr>
        <w:spacing w:before="240" w:line="360" w:lineRule="auto"/>
        <w:jc w:val="both"/>
        <w:rPr>
          <w:b w:val="1"/>
        </w:rPr>
      </w:pPr>
      <w:r w:rsidDel="00000000" w:rsidR="00000000" w:rsidRPr="00000000">
        <w:rPr>
          <w:rtl w:val="0"/>
        </w:rPr>
      </w:r>
    </w:p>
    <w:p w:rsidR="00000000" w:rsidDel="00000000" w:rsidP="00000000" w:rsidRDefault="00000000" w:rsidRPr="00000000" w14:paraId="000000BF">
      <w:pPr>
        <w:spacing w:before="240" w:line="360" w:lineRule="auto"/>
        <w:jc w:val="both"/>
        <w:rPr>
          <w:b w:val="1"/>
        </w:rPr>
      </w:pPr>
      <w:r w:rsidDel="00000000" w:rsidR="00000000" w:rsidRPr="00000000">
        <w:rPr>
          <w:b w:val="1"/>
          <w:rtl w:val="0"/>
        </w:rPr>
        <w:t xml:space="preserve"> Action 1.1.1 : Renforcement de la continuité de l’offre de soins et de services d’urgence, de base et de nutrition, au profit des populations affectées par le terrorisme, y compris les PDI.</w:t>
      </w:r>
    </w:p>
    <w:p w:rsidR="00000000" w:rsidDel="00000000" w:rsidP="00000000" w:rsidRDefault="00000000" w:rsidRPr="00000000" w14:paraId="000000C0">
      <w:pPr>
        <w:spacing w:before="240" w:line="360" w:lineRule="auto"/>
        <w:jc w:val="both"/>
        <w:rPr/>
      </w:pPr>
      <w:r w:rsidDel="00000000" w:rsidR="00000000" w:rsidRPr="00000000">
        <w:rPr>
          <w:rtl w:val="0"/>
        </w:rPr>
        <w:t xml:space="preserve">Les indicateurs de l’action 1.1.1 du PA-SD auxquels le secteur contribue sont le nombre de postes de santé avancés créés et la proportion des formations sanitaires fermées remises en fonction dans les zones à forts défis sécuritaires.</w:t>
      </w:r>
    </w:p>
    <w:p w:rsidR="00000000" w:rsidDel="00000000" w:rsidP="00000000" w:rsidRDefault="00000000" w:rsidRPr="00000000" w14:paraId="000000C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 des indicateurs d’action</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1t3h5sf" w:id="9"/>
      <w:bookmarkEnd w:id="9"/>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I: Situation des indicateurs de l’action 1.1.1 du PA-SD du secteur Santé</w:t>
      </w:r>
    </w:p>
    <w:tbl>
      <w:tblPr>
        <w:tblStyle w:val="Table4"/>
        <w:tblW w:w="9576.0" w:type="dxa"/>
        <w:jc w:val="left"/>
        <w:tblInd w:w="-115.0" w:type="dxa"/>
        <w:tblBorders>
          <w:top w:color="a8d08d" w:space="0" w:sz="4" w:val="single"/>
          <w:left w:color="999999" w:space="0" w:sz="4" w:val="single"/>
          <w:bottom w:color="a8d08d" w:space="0" w:sz="4" w:val="single"/>
          <w:right w:color="999999" w:space="0" w:sz="4" w:val="single"/>
          <w:insideH w:color="a8d08d" w:space="0" w:sz="4" w:val="single"/>
          <w:insideV w:color="a8d08d" w:space="0" w:sz="4" w:val="single"/>
        </w:tblBorders>
        <w:tblLayout w:type="fixed"/>
        <w:tblLook w:val="04A0"/>
      </w:tblPr>
      <w:tblGrid>
        <w:gridCol w:w="4854"/>
        <w:gridCol w:w="1412"/>
        <w:gridCol w:w="1655"/>
        <w:gridCol w:w="1655"/>
        <w:tblGridChange w:id="0">
          <w:tblGrid>
            <w:gridCol w:w="4854"/>
            <w:gridCol w:w="1412"/>
            <w:gridCol w:w="1655"/>
            <w:gridCol w:w="1655"/>
          </w:tblGrid>
        </w:tblGridChange>
      </w:tblGrid>
      <w:tr>
        <w:trPr>
          <w:cantSplit w:val="0"/>
          <w:trHeight w:val="30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b w:val="0"/>
                <w:color w:val="ffffff"/>
              </w:rPr>
            </w:pPr>
            <w:r w:rsidDel="00000000" w:rsidR="00000000" w:rsidRPr="00000000">
              <w:rPr>
                <w:b w:val="0"/>
                <w:color w:val="ffffff"/>
                <w:rtl w:val="0"/>
              </w:rPr>
              <w:t xml:space="preserve">Indicateurs</w:t>
            </w:r>
          </w:p>
        </w:tc>
        <w:tc>
          <w:tcPr>
            <w:tcBorders>
              <w:left w:color="000000" w:space="0" w:sz="4" w:val="single"/>
              <w:right w:color="000000" w:space="0" w:sz="4" w:val="single"/>
            </w:tcBorders>
          </w:tcPr>
          <w:p w:rsidR="00000000" w:rsidDel="00000000" w:rsidP="00000000" w:rsidRDefault="00000000" w:rsidRPr="00000000" w14:paraId="000000C4">
            <w:pPr>
              <w:rPr>
                <w:b w:val="0"/>
                <w:color w:val="ffffff"/>
              </w:rPr>
            </w:pPr>
            <w:r w:rsidDel="00000000" w:rsidR="00000000" w:rsidRPr="00000000">
              <w:rPr>
                <w:b w:val="0"/>
                <w:color w:val="ffffff"/>
                <w:rtl w:val="0"/>
              </w:rPr>
              <w:t xml:space="preserve">Réal. 2022</w:t>
            </w:r>
          </w:p>
        </w:tc>
        <w:tc>
          <w:tcPr>
            <w:tcBorders>
              <w:left w:color="000000" w:space="0" w:sz="4" w:val="single"/>
              <w:right w:color="000000" w:space="0" w:sz="4" w:val="single"/>
            </w:tcBorders>
          </w:tcPr>
          <w:p w:rsidR="00000000" w:rsidDel="00000000" w:rsidP="00000000" w:rsidRDefault="00000000" w:rsidRPr="00000000" w14:paraId="000000C5">
            <w:pPr>
              <w:rPr>
                <w:color w:val="ffffff"/>
              </w:rPr>
            </w:pPr>
            <w:r w:rsidDel="00000000" w:rsidR="00000000" w:rsidRPr="00000000">
              <w:rPr>
                <w:b w:val="0"/>
                <w:color w:val="ffffff"/>
                <w:rtl w:val="0"/>
              </w:rPr>
              <w:t xml:space="preserve">Réal.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b w:val="0"/>
                <w:color w:val="ffffff"/>
              </w:rPr>
            </w:pPr>
            <w:r w:rsidDel="00000000" w:rsidR="00000000" w:rsidRPr="00000000">
              <w:rPr>
                <w:b w:val="0"/>
                <w:color w:val="ffffff"/>
                <w:rtl w:val="0"/>
              </w:rPr>
              <w:t xml:space="preserve">Cible 2023</w:t>
            </w:r>
          </w:p>
        </w:tc>
      </w:tr>
      <w:tr>
        <w:trPr>
          <w:cantSplit w:val="0"/>
          <w:trHeight w:val="300" w:hRule="atLeast"/>
          <w:tblHeader w:val="0"/>
        </w:trPr>
        <w:tc>
          <w:tcPr>
            <w:tcBorders>
              <w:top w:color="000000" w:space="0" w:sz="4" w:val="single"/>
            </w:tcBorders>
            <w:shd w:fill="auto" w:val="clear"/>
          </w:tcPr>
          <w:p w:rsidR="00000000" w:rsidDel="00000000" w:rsidP="00000000" w:rsidRDefault="00000000" w:rsidRPr="00000000" w14:paraId="000000C7">
            <w:pPr>
              <w:ind w:firstLine="0"/>
              <w:rPr>
                <w:b w:val="0"/>
                <w:color w:val="000000"/>
              </w:rPr>
            </w:pPr>
            <w:r w:rsidDel="00000000" w:rsidR="00000000" w:rsidRPr="00000000">
              <w:rPr>
                <w:b w:val="0"/>
                <w:rtl w:val="0"/>
              </w:rPr>
              <w:t xml:space="preserve">Nombre de postes de santé avancés créés</w:t>
            </w:r>
            <w:r w:rsidDel="00000000" w:rsidR="00000000" w:rsidRPr="00000000">
              <w:rPr>
                <w:rtl w:val="0"/>
              </w:rPr>
            </w:r>
          </w:p>
        </w:tc>
        <w:tc>
          <w:tcPr>
            <w:shd w:fill="auto" w:val="clear"/>
            <w:vAlign w:val="center"/>
          </w:tcPr>
          <w:p w:rsidR="00000000" w:rsidDel="00000000" w:rsidP="00000000" w:rsidRDefault="00000000" w:rsidRPr="00000000" w14:paraId="000000C8">
            <w:pPr>
              <w:jc w:val="center"/>
              <w:rPr>
                <w:color w:val="000000"/>
              </w:rPr>
            </w:pPr>
            <w:r w:rsidDel="00000000" w:rsidR="00000000" w:rsidRPr="00000000">
              <w:rPr>
                <w:rtl w:val="0"/>
              </w:rPr>
              <w:t xml:space="preserve">32</w:t>
            </w:r>
            <w:r w:rsidDel="00000000" w:rsidR="00000000" w:rsidRPr="00000000">
              <w:rPr>
                <w:rtl w:val="0"/>
              </w:rPr>
            </w:r>
          </w:p>
        </w:tc>
        <w:tc>
          <w:tcPr>
            <w:shd w:fill="00b050" w:val="clear"/>
            <w:vAlign w:val="center"/>
          </w:tcPr>
          <w:p w:rsidR="00000000" w:rsidDel="00000000" w:rsidP="00000000" w:rsidRDefault="00000000" w:rsidRPr="00000000" w14:paraId="000000C9">
            <w:pPr>
              <w:jc w:val="center"/>
              <w:rPr>
                <w:color w:val="000000"/>
              </w:rPr>
            </w:pPr>
            <w:r w:rsidDel="00000000" w:rsidR="00000000" w:rsidRPr="00000000">
              <w:rPr>
                <w:rtl w:val="0"/>
              </w:rPr>
              <w:t xml:space="preserve">63</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CA">
            <w:pPr>
              <w:jc w:val="center"/>
              <w:rPr>
                <w:color w:val="000000"/>
              </w:rPr>
            </w:pPr>
            <w:r w:rsidDel="00000000" w:rsidR="00000000" w:rsidRPr="00000000">
              <w:rPr>
                <w:rtl w:val="0"/>
              </w:rPr>
              <w:t xml:space="preserve">65</w:t>
            </w:r>
            <w:r w:rsidDel="00000000" w:rsidR="00000000" w:rsidRPr="00000000">
              <w:rPr>
                <w:rtl w:val="0"/>
              </w:rPr>
            </w:r>
          </w:p>
        </w:tc>
      </w:tr>
      <w:tr>
        <w:trPr>
          <w:cantSplit w:val="0"/>
          <w:trHeight w:val="320" w:hRule="atLeast"/>
          <w:tblHeader w:val="0"/>
        </w:trPr>
        <w:tc>
          <w:tcPr>
            <w:shd w:fill="auto" w:val="clear"/>
          </w:tcPr>
          <w:p w:rsidR="00000000" w:rsidDel="00000000" w:rsidP="00000000" w:rsidRDefault="00000000" w:rsidRPr="00000000" w14:paraId="000000CB">
            <w:pPr>
              <w:ind w:firstLine="0"/>
              <w:rPr>
                <w:b w:val="0"/>
                <w:color w:val="000000"/>
              </w:rPr>
            </w:pPr>
            <w:bookmarkStart w:colFirst="0" w:colLast="0" w:name="_heading=h.4d34og8" w:id="10"/>
            <w:bookmarkEnd w:id="10"/>
            <w:r w:rsidDel="00000000" w:rsidR="00000000" w:rsidRPr="00000000">
              <w:rPr>
                <w:b w:val="0"/>
                <w:rtl w:val="0"/>
              </w:rPr>
              <w:t xml:space="preserve">Proportion des formations sanitaires fermées et remises en fonction dans les zones à forts défis sécuritaires (%)</w:t>
            </w:r>
            <w:r w:rsidDel="00000000" w:rsidR="00000000" w:rsidRPr="00000000">
              <w:rPr>
                <w:rtl w:val="0"/>
              </w:rPr>
            </w:r>
          </w:p>
        </w:tc>
        <w:tc>
          <w:tcPr>
            <w:shd w:fill="auto" w:val="clear"/>
            <w:vAlign w:val="center"/>
          </w:tcPr>
          <w:p w:rsidR="00000000" w:rsidDel="00000000" w:rsidP="00000000" w:rsidRDefault="00000000" w:rsidRPr="00000000" w14:paraId="000000CC">
            <w:pPr>
              <w:jc w:val="center"/>
              <w:rPr>
                <w:color w:val="000000"/>
              </w:rPr>
            </w:pPr>
            <w:r w:rsidDel="00000000" w:rsidR="00000000" w:rsidRPr="00000000">
              <w:rPr>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0CD">
            <w:pPr>
              <w:jc w:val="center"/>
              <w:rPr>
                <w:color w:val="000000"/>
              </w:rPr>
            </w:pPr>
            <w:r w:rsidDel="00000000" w:rsidR="00000000" w:rsidRPr="00000000">
              <w:rPr>
                <w:rtl w:val="0"/>
              </w:rPr>
              <w:t xml:space="preserve">37%</w:t>
            </w:r>
            <w:r w:rsidDel="00000000" w:rsidR="00000000" w:rsidRPr="00000000">
              <w:rPr>
                <w:rtl w:val="0"/>
              </w:rPr>
            </w:r>
          </w:p>
        </w:tc>
        <w:tc>
          <w:tcPr>
            <w:shd w:fill="auto" w:val="clear"/>
            <w:vAlign w:val="center"/>
          </w:tcPr>
          <w:p w:rsidR="00000000" w:rsidDel="00000000" w:rsidP="00000000" w:rsidRDefault="00000000" w:rsidRPr="00000000" w14:paraId="000000CE">
            <w:pPr>
              <w:jc w:val="center"/>
              <w:rPr>
                <w:color w:val="000000"/>
              </w:rPr>
            </w:pPr>
            <w:r w:rsidDel="00000000" w:rsidR="00000000" w:rsidRPr="00000000">
              <w:rPr>
                <w:rtl w:val="0"/>
              </w:rPr>
              <w:t xml:space="preserve">50</w:t>
            </w:r>
            <w:r w:rsidDel="00000000" w:rsidR="00000000" w:rsidRPr="00000000">
              <w:rPr>
                <w:rtl w:val="0"/>
              </w:rPr>
            </w:r>
          </w:p>
        </w:tc>
      </w:tr>
    </w:tbl>
    <w:p w:rsidR="00000000" w:rsidDel="00000000" w:rsidP="00000000" w:rsidRDefault="00000000" w:rsidRPr="00000000" w14:paraId="000000CF">
      <w:pPr>
        <w:spacing w:line="360" w:lineRule="auto"/>
        <w:rPr>
          <w:i w:val="1"/>
        </w:rPr>
      </w:pPr>
      <w:r w:rsidDel="00000000" w:rsidR="00000000" w:rsidRPr="00000000">
        <w:rPr>
          <w:i w:val="1"/>
          <w:u w:val="single"/>
          <w:rtl w:val="0"/>
        </w:rPr>
        <w:t xml:space="preserve">Source</w:t>
      </w:r>
      <w:r w:rsidDel="00000000" w:rsidR="00000000" w:rsidRPr="00000000">
        <w:rPr>
          <w:i w:val="1"/>
          <w:rtl w:val="0"/>
        </w:rPr>
        <w:t xml:space="preserve"> : CORUS/MSHP, 2023 </w:t>
      </w:r>
    </w:p>
    <w:p w:rsidR="00000000" w:rsidDel="00000000" w:rsidP="00000000" w:rsidRDefault="00000000" w:rsidRPr="00000000" w14:paraId="000000D0">
      <w:pPr>
        <w:spacing w:line="360" w:lineRule="auto"/>
        <w:rPr/>
      </w:pPr>
      <w:r w:rsidDel="00000000" w:rsidR="00000000" w:rsidRPr="00000000">
        <w:rPr>
          <w:rtl w:val="0"/>
        </w:rPr>
      </w:r>
    </w:p>
    <w:p w:rsidR="00000000" w:rsidDel="00000000" w:rsidP="00000000" w:rsidRDefault="00000000" w:rsidRPr="00000000" w14:paraId="000000D1">
      <w:pPr>
        <w:spacing w:line="360" w:lineRule="auto"/>
        <w:jc w:val="both"/>
        <w:rPr/>
      </w:pPr>
      <w:r w:rsidDel="00000000" w:rsidR="00000000" w:rsidRPr="00000000">
        <w:rPr>
          <w:rtl w:val="0"/>
        </w:rPr>
        <w:t xml:space="preserve">Le nombre de postes de santé avancés créés au 31 décembre 2023 est de 63 parmi lesquels 4 ont été saccagés. </w:t>
      </w:r>
    </w:p>
    <w:p w:rsidR="00000000" w:rsidDel="00000000" w:rsidP="00000000" w:rsidRDefault="00000000" w:rsidRPr="00000000" w14:paraId="000000D2">
      <w:pPr>
        <w:spacing w:line="360" w:lineRule="auto"/>
        <w:jc w:val="both"/>
        <w:rPr/>
      </w:pPr>
      <w:r w:rsidDel="00000000" w:rsidR="00000000" w:rsidRPr="00000000">
        <w:rPr>
          <w:rtl w:val="0"/>
        </w:rPr>
        <w:t xml:space="preserve">La proportion des formations sanitaires fermées et remises en fonction dans les zones à forts défis sécuritaires est d’environ 38% au cours de la même période. Le système de santé reste fortement impacté par les attaques perpétrées contre les structures sanitaires, les intimidations et les enlèvements des agents de santé (14 enlevés en 2023 dans les régions de la Boucle du Mouhoun (2) ; Centre Est (3), Centre Nord (2), l’Est (4) et le Nord (3)). Aussi, le nombre d’agents communautaires (ASBC, AV, membres COGES, gérants de dépôt…) décédés au cours de l’année se chiffre à 53. Cette situation affecte considérablement l’offre des soins de santé dans les zones à forts défis sécuritaires. </w:t>
      </w:r>
    </w:p>
    <w:p w:rsidR="00000000" w:rsidDel="00000000" w:rsidP="00000000" w:rsidRDefault="00000000" w:rsidRPr="00000000" w14:paraId="000000D3">
      <w:pPr>
        <w:spacing w:line="360" w:lineRule="auto"/>
        <w:jc w:val="both"/>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 des indicateurs de produits </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II : Situation des indicateurs de produits de l’action 1.1 .1 </w:t>
      </w:r>
    </w:p>
    <w:tbl>
      <w:tblPr>
        <w:tblStyle w:val="Table5"/>
        <w:tblW w:w="97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9"/>
        <w:gridCol w:w="1120"/>
        <w:gridCol w:w="824"/>
        <w:gridCol w:w="1126"/>
        <w:gridCol w:w="1396"/>
        <w:gridCol w:w="1417"/>
        <w:tblGridChange w:id="0">
          <w:tblGrid>
            <w:gridCol w:w="3839"/>
            <w:gridCol w:w="1120"/>
            <w:gridCol w:w="824"/>
            <w:gridCol w:w="1126"/>
            <w:gridCol w:w="1396"/>
            <w:gridCol w:w="1417"/>
          </w:tblGrid>
        </w:tblGridChange>
      </w:tblGrid>
      <w:tr>
        <w:trPr>
          <w:cantSplit w:val="0"/>
          <w:trHeight w:val="20" w:hRule="atLeast"/>
          <w:tblHeader w:val="0"/>
        </w:trPr>
        <w:tc>
          <w:tcPr>
            <w:shd w:fill="4472c4" w:val="clear"/>
            <w:vAlign w:val="center"/>
          </w:tcPr>
          <w:p w:rsidR="00000000" w:rsidDel="00000000" w:rsidP="00000000" w:rsidRDefault="00000000" w:rsidRPr="00000000" w14:paraId="000000D6">
            <w:pPr>
              <w:keepNext w:val="1"/>
              <w:keepLines w:val="1"/>
              <w:jc w:val="both"/>
              <w:rPr>
                <w:b w:val="0"/>
                <w:color w:val="ffffff"/>
              </w:rPr>
            </w:pPr>
            <w:r w:rsidDel="00000000" w:rsidR="00000000" w:rsidRPr="00000000">
              <w:rPr>
                <w:b w:val="0"/>
                <w:color w:val="ffffff"/>
                <w:rtl w:val="0"/>
              </w:rPr>
              <w:t xml:space="preserve">Indicateur </w:t>
            </w:r>
          </w:p>
        </w:tc>
        <w:tc>
          <w:tcPr>
            <w:shd w:fill="4472c4" w:val="clear"/>
            <w:vAlign w:val="center"/>
          </w:tcPr>
          <w:p w:rsidR="00000000" w:rsidDel="00000000" w:rsidP="00000000" w:rsidRDefault="00000000" w:rsidRPr="00000000" w14:paraId="000000D7">
            <w:pPr>
              <w:keepNext w:val="1"/>
              <w:keepLines w:val="1"/>
              <w:jc w:val="both"/>
              <w:rPr>
                <w:b w:val="0"/>
                <w:color w:val="ffffff"/>
              </w:rPr>
            </w:pPr>
            <w:r w:rsidDel="00000000" w:rsidR="00000000" w:rsidRPr="00000000">
              <w:rPr>
                <w:b w:val="0"/>
                <w:color w:val="ffffff"/>
                <w:rtl w:val="0"/>
              </w:rPr>
              <w:t xml:space="preserve">Réal. 2022</w:t>
            </w:r>
          </w:p>
        </w:tc>
        <w:tc>
          <w:tcPr>
            <w:shd w:fill="4472c4" w:val="clear"/>
          </w:tcPr>
          <w:p w:rsidR="00000000" w:rsidDel="00000000" w:rsidP="00000000" w:rsidRDefault="00000000" w:rsidRPr="00000000" w14:paraId="000000D8">
            <w:pPr>
              <w:keepNext w:val="1"/>
              <w:keepLines w:val="1"/>
              <w:jc w:val="both"/>
              <w:rPr>
                <w:color w:val="ffffff"/>
              </w:rPr>
            </w:pPr>
            <w:r w:rsidDel="00000000" w:rsidR="00000000" w:rsidRPr="00000000">
              <w:rPr>
                <w:rtl w:val="0"/>
              </w:rPr>
            </w:r>
          </w:p>
          <w:p w:rsidR="00000000" w:rsidDel="00000000" w:rsidP="00000000" w:rsidRDefault="00000000" w:rsidRPr="00000000" w14:paraId="000000D9">
            <w:pPr>
              <w:keepNext w:val="1"/>
              <w:keepLines w:val="1"/>
              <w:jc w:val="both"/>
              <w:rPr>
                <w:color w:val="ffffff"/>
              </w:rPr>
            </w:pPr>
            <w:r w:rsidDel="00000000" w:rsidR="00000000" w:rsidRPr="00000000">
              <w:rPr>
                <w:b w:val="0"/>
                <w:color w:val="ffffff"/>
                <w:rtl w:val="0"/>
              </w:rPr>
              <w:t xml:space="preserve">Réal. 2023</w:t>
            </w:r>
            <w:r w:rsidDel="00000000" w:rsidR="00000000" w:rsidRPr="00000000">
              <w:rPr>
                <w:rtl w:val="0"/>
              </w:rPr>
            </w:r>
          </w:p>
        </w:tc>
        <w:tc>
          <w:tcPr>
            <w:shd w:fill="4472c4" w:val="clear"/>
            <w:vAlign w:val="center"/>
          </w:tcPr>
          <w:p w:rsidR="00000000" w:rsidDel="00000000" w:rsidP="00000000" w:rsidRDefault="00000000" w:rsidRPr="00000000" w14:paraId="000000DA">
            <w:pPr>
              <w:keepNext w:val="1"/>
              <w:keepLines w:val="1"/>
              <w:jc w:val="both"/>
              <w:rPr>
                <w:b w:val="0"/>
                <w:color w:val="ffffff"/>
              </w:rPr>
            </w:pPr>
            <w:r w:rsidDel="00000000" w:rsidR="00000000" w:rsidRPr="00000000">
              <w:rPr>
                <w:b w:val="0"/>
                <w:color w:val="ffffff"/>
                <w:rtl w:val="0"/>
              </w:rPr>
              <w:t xml:space="preserve">Cible 2023</w:t>
            </w:r>
          </w:p>
        </w:tc>
        <w:tc>
          <w:tcPr>
            <w:shd w:fill="4472c4" w:val="clear"/>
          </w:tcPr>
          <w:p w:rsidR="00000000" w:rsidDel="00000000" w:rsidP="00000000" w:rsidRDefault="00000000" w:rsidRPr="00000000" w14:paraId="000000DB">
            <w:pPr>
              <w:keepNext w:val="1"/>
              <w:keepLines w:val="1"/>
              <w:jc w:val="both"/>
              <w:rPr>
                <w:b w:val="0"/>
                <w:color w:val="ffffff"/>
              </w:rPr>
            </w:pPr>
            <w:r w:rsidDel="00000000" w:rsidR="00000000" w:rsidRPr="00000000">
              <w:rPr>
                <w:color w:val="ffffff"/>
                <w:rtl w:val="0"/>
              </w:rPr>
              <w:t xml:space="preserve">Réalisation financière 2023 (FCFA)</w:t>
            </w:r>
            <w:r w:rsidDel="00000000" w:rsidR="00000000" w:rsidRPr="00000000">
              <w:rPr>
                <w:rtl w:val="0"/>
              </w:rPr>
            </w:r>
          </w:p>
        </w:tc>
        <w:tc>
          <w:tcPr>
            <w:shd w:fill="4472c4" w:val="clear"/>
          </w:tcPr>
          <w:p w:rsidR="00000000" w:rsidDel="00000000" w:rsidP="00000000" w:rsidRDefault="00000000" w:rsidRPr="00000000" w14:paraId="000000DC">
            <w:pPr>
              <w:keepNext w:val="1"/>
              <w:keepLines w:val="1"/>
              <w:jc w:val="both"/>
              <w:rPr>
                <w:b w:val="0"/>
                <w:color w:val="ffffff"/>
              </w:rPr>
            </w:pPr>
            <w:r w:rsidDel="00000000" w:rsidR="00000000" w:rsidRPr="00000000">
              <w:rPr>
                <w:color w:val="ffffff"/>
                <w:rtl w:val="0"/>
              </w:rPr>
              <w:t xml:space="preserve">Prévision financière 2023 (FCFA) en million</w:t>
            </w:r>
            <w:r w:rsidDel="00000000" w:rsidR="00000000" w:rsidRPr="00000000">
              <w:rPr>
                <w:rtl w:val="0"/>
              </w:rPr>
            </w:r>
          </w:p>
        </w:tc>
      </w:tr>
      <w:tr>
        <w:trPr>
          <w:cantSplit w:val="0"/>
          <w:trHeight w:val="20" w:hRule="atLeast"/>
          <w:tblHeader w:val="0"/>
        </w:trPr>
        <w:tc>
          <w:tcPr>
            <w:gridSpan w:val="6"/>
          </w:tcPr>
          <w:p w:rsidR="00000000" w:rsidDel="00000000" w:rsidP="00000000" w:rsidRDefault="00000000" w:rsidRPr="00000000" w14:paraId="000000DD">
            <w:pPr>
              <w:keepNext w:val="1"/>
              <w:keepLines w:val="1"/>
              <w:jc w:val="both"/>
              <w:rPr/>
            </w:pPr>
            <w:r w:rsidDel="00000000" w:rsidR="00000000" w:rsidRPr="00000000">
              <w:rPr>
                <w:b w:val="0"/>
                <w:rtl w:val="0"/>
              </w:rPr>
              <w:t xml:space="preserve">Produit 1.1.1.2 : Les enfants malnutris dans les zones affectées par le terrorisme sont pris en charge</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E3">
            <w:pPr>
              <w:keepNext w:val="1"/>
              <w:keepLines w:val="1"/>
              <w:rPr>
                <w:b w:val="0"/>
              </w:rPr>
            </w:pPr>
            <w:r w:rsidDel="00000000" w:rsidR="00000000" w:rsidRPr="00000000">
              <w:rPr>
                <w:b w:val="0"/>
                <w:rtl w:val="0"/>
              </w:rPr>
              <w:t xml:space="preserve">Pourcentage des malnutris pris en charge dans les zones à défis sécuritaires (%)</w:t>
            </w:r>
          </w:p>
        </w:tc>
        <w:tc>
          <w:tcPr>
            <w:vAlign w:val="center"/>
          </w:tcPr>
          <w:p w:rsidR="00000000" w:rsidDel="00000000" w:rsidP="00000000" w:rsidRDefault="00000000" w:rsidRPr="00000000" w14:paraId="000000E4">
            <w:pPr>
              <w:keepNext w:val="1"/>
              <w:keepLines w:val="1"/>
              <w:jc w:val="center"/>
              <w:rPr/>
            </w:pPr>
            <w:r w:rsidDel="00000000" w:rsidR="00000000" w:rsidRPr="00000000">
              <w:rPr>
                <w:rtl w:val="0"/>
              </w:rPr>
              <w:t xml:space="preserve">41,4</w:t>
            </w:r>
          </w:p>
        </w:tc>
        <w:tc>
          <w:tcPr>
            <w:vAlign w:val="center"/>
          </w:tcPr>
          <w:p w:rsidR="00000000" w:rsidDel="00000000" w:rsidP="00000000" w:rsidRDefault="00000000" w:rsidRPr="00000000" w14:paraId="000000E5">
            <w:pPr>
              <w:keepNext w:val="1"/>
              <w:keepLines w:val="1"/>
              <w:jc w:val="center"/>
              <w:rPr/>
            </w:pPr>
            <w:r w:rsidDel="00000000" w:rsidR="00000000" w:rsidRPr="00000000">
              <w:rPr>
                <w:rtl w:val="0"/>
              </w:rPr>
              <w:t xml:space="preserve">65,5</w:t>
            </w:r>
          </w:p>
        </w:tc>
        <w:tc>
          <w:tcPr>
            <w:shd w:fill="92d050" w:val="clear"/>
            <w:vAlign w:val="center"/>
          </w:tcPr>
          <w:p w:rsidR="00000000" w:rsidDel="00000000" w:rsidP="00000000" w:rsidRDefault="00000000" w:rsidRPr="00000000" w14:paraId="000000E6">
            <w:pPr>
              <w:keepNext w:val="1"/>
              <w:keepLines w:val="1"/>
              <w:jc w:val="center"/>
              <w:rPr/>
            </w:pPr>
            <w:r w:rsidDel="00000000" w:rsidR="00000000" w:rsidRPr="00000000">
              <w:rPr>
                <w:rtl w:val="0"/>
              </w:rPr>
              <w:t xml:space="preserve">64</w:t>
            </w:r>
          </w:p>
        </w:tc>
        <w:tc>
          <w:tcPr>
            <w:shd w:fill="ffff00" w:val="clear"/>
            <w:vAlign w:val="center"/>
          </w:tcPr>
          <w:p w:rsidR="00000000" w:rsidDel="00000000" w:rsidP="00000000" w:rsidRDefault="00000000" w:rsidRPr="00000000" w14:paraId="000000E7">
            <w:pPr>
              <w:keepNext w:val="1"/>
              <w:keepLines w:val="1"/>
              <w:jc w:val="center"/>
              <w:rPr>
                <w:color w:val="ff0000"/>
                <w:highlight w:val="yellow"/>
              </w:rPr>
            </w:pPr>
            <w:r w:rsidDel="00000000" w:rsidR="00000000" w:rsidRPr="00000000">
              <w:rPr>
                <w:highlight w:val="yellow"/>
                <w:rtl w:val="0"/>
              </w:rPr>
              <w:t xml:space="preserve">ND</w:t>
            </w:r>
            <w:r w:rsidDel="00000000" w:rsidR="00000000" w:rsidRPr="00000000">
              <w:rPr>
                <w:rtl w:val="0"/>
              </w:rPr>
            </w:r>
          </w:p>
        </w:tc>
        <w:tc>
          <w:tcPr>
            <w:shd w:fill="92d050" w:val="clear"/>
            <w:vAlign w:val="center"/>
          </w:tcPr>
          <w:p w:rsidR="00000000" w:rsidDel="00000000" w:rsidP="00000000" w:rsidRDefault="00000000" w:rsidRPr="00000000" w14:paraId="000000E8">
            <w:pPr>
              <w:keepNext w:val="1"/>
              <w:keepLines w:val="1"/>
              <w:jc w:val="center"/>
              <w:rPr>
                <w:color w:val="ff0000"/>
                <w:highlight w:val="red"/>
              </w:rPr>
            </w:pPr>
            <w:r w:rsidDel="00000000" w:rsidR="00000000" w:rsidRPr="00000000">
              <w:rPr>
                <w:rtl w:val="0"/>
              </w:rPr>
              <w:t xml:space="preserve">2 642, 330 </w:t>
            </w:r>
            <w:r w:rsidDel="00000000" w:rsidR="00000000" w:rsidRPr="00000000">
              <w:rPr>
                <w:rtl w:val="0"/>
              </w:rPr>
            </w:r>
          </w:p>
        </w:tc>
      </w:tr>
      <w:tr>
        <w:trPr>
          <w:cantSplit w:val="0"/>
          <w:trHeight w:val="20" w:hRule="atLeast"/>
          <w:tblHeader w:val="0"/>
        </w:trPr>
        <w:tc>
          <w:tcPr>
            <w:gridSpan w:val="6"/>
          </w:tcPr>
          <w:p w:rsidR="00000000" w:rsidDel="00000000" w:rsidP="00000000" w:rsidRDefault="00000000" w:rsidRPr="00000000" w14:paraId="000000E9">
            <w:pPr>
              <w:keepNext w:val="1"/>
              <w:keepLines w:val="1"/>
              <w:jc w:val="both"/>
              <w:rPr/>
            </w:pPr>
            <w:r w:rsidDel="00000000" w:rsidR="00000000" w:rsidRPr="00000000">
              <w:rPr>
                <w:b w:val="0"/>
                <w:rtl w:val="0"/>
              </w:rPr>
              <w:t xml:space="preserve">Produit 1.1.1.3 : Des mesures incitatives sont prises au profit du personnel de santé travaillant dans les zones à sécurité précaire</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EF">
            <w:pPr>
              <w:keepNext w:val="1"/>
              <w:keepLines w:val="1"/>
              <w:rPr>
                <w:b w:val="0"/>
              </w:rPr>
            </w:pPr>
            <w:r w:rsidDel="00000000" w:rsidR="00000000" w:rsidRPr="00000000">
              <w:rPr>
                <w:b w:val="0"/>
                <w:rtl w:val="0"/>
              </w:rPr>
              <w:t xml:space="preserve">Proportion d’agents ayant bénéficié de mesures de fidélisation (%)</w:t>
            </w:r>
          </w:p>
        </w:tc>
        <w:tc>
          <w:tcPr>
            <w:vAlign w:val="center"/>
          </w:tcPr>
          <w:p w:rsidR="00000000" w:rsidDel="00000000" w:rsidP="00000000" w:rsidRDefault="00000000" w:rsidRPr="00000000" w14:paraId="000000F0">
            <w:pPr>
              <w:keepNext w:val="1"/>
              <w:keepLines w:val="1"/>
              <w:jc w:val="center"/>
              <w:rPr/>
            </w:pPr>
            <w:r w:rsidDel="00000000" w:rsidR="00000000" w:rsidRPr="00000000">
              <w:rPr>
                <w:rtl w:val="0"/>
              </w:rPr>
              <w:t xml:space="preserve">ND </w:t>
            </w:r>
          </w:p>
        </w:tc>
        <w:tc>
          <w:tcPr>
            <w:vAlign w:val="center"/>
          </w:tcPr>
          <w:p w:rsidR="00000000" w:rsidDel="00000000" w:rsidP="00000000" w:rsidRDefault="00000000" w:rsidRPr="00000000" w14:paraId="000000F1">
            <w:pPr>
              <w:keepNext w:val="1"/>
              <w:keepLines w:val="1"/>
              <w:jc w:val="center"/>
              <w:rPr/>
            </w:pPr>
            <w:r w:rsidDel="00000000" w:rsidR="00000000" w:rsidRPr="00000000">
              <w:rPr>
                <w:rtl w:val="0"/>
              </w:rPr>
              <w:t xml:space="preserve">100</w:t>
            </w:r>
          </w:p>
        </w:tc>
        <w:tc>
          <w:tcPr>
            <w:shd w:fill="92d050" w:val="clear"/>
            <w:vAlign w:val="center"/>
          </w:tcPr>
          <w:p w:rsidR="00000000" w:rsidDel="00000000" w:rsidP="00000000" w:rsidRDefault="00000000" w:rsidRPr="00000000" w14:paraId="000000F2">
            <w:pPr>
              <w:keepNext w:val="1"/>
              <w:keepLines w:val="1"/>
              <w:jc w:val="center"/>
              <w:rPr/>
            </w:pPr>
            <w:r w:rsidDel="00000000" w:rsidR="00000000" w:rsidRPr="00000000">
              <w:rPr>
                <w:rtl w:val="0"/>
              </w:rPr>
              <w:t xml:space="preserve">60</w:t>
            </w:r>
          </w:p>
        </w:tc>
        <w:tc>
          <w:tcPr>
            <w:shd w:fill="ffff00" w:val="clear"/>
            <w:vAlign w:val="center"/>
          </w:tcPr>
          <w:p w:rsidR="00000000" w:rsidDel="00000000" w:rsidP="00000000" w:rsidRDefault="00000000" w:rsidRPr="00000000" w14:paraId="000000F3">
            <w:pPr>
              <w:keepNext w:val="1"/>
              <w:keepLines w:val="1"/>
              <w:jc w:val="center"/>
              <w:rPr>
                <w:highlight w:val="yellow"/>
              </w:rPr>
            </w:pPr>
            <w:r w:rsidDel="00000000" w:rsidR="00000000" w:rsidRPr="00000000">
              <w:rPr>
                <w:highlight w:val="yellow"/>
                <w:rtl w:val="0"/>
              </w:rPr>
              <w:t xml:space="preserve">ND</w:t>
            </w:r>
          </w:p>
        </w:tc>
        <w:tc>
          <w:tcPr>
            <w:shd w:fill="92d050" w:val="clear"/>
            <w:vAlign w:val="center"/>
          </w:tcPr>
          <w:p w:rsidR="00000000" w:rsidDel="00000000" w:rsidP="00000000" w:rsidRDefault="00000000" w:rsidRPr="00000000" w14:paraId="000000F4">
            <w:pPr>
              <w:keepNext w:val="1"/>
              <w:keepLines w:val="1"/>
              <w:jc w:val="center"/>
              <w:rPr/>
            </w:pPr>
            <w:r w:rsidDel="00000000" w:rsidR="00000000" w:rsidRPr="00000000">
              <w:rPr>
                <w:rtl w:val="0"/>
              </w:rPr>
              <w:t xml:space="preserve">1 260 </w:t>
            </w:r>
          </w:p>
        </w:tc>
      </w:tr>
    </w:tbl>
    <w:p w:rsidR="00000000" w:rsidDel="00000000" w:rsidP="00000000" w:rsidRDefault="00000000" w:rsidRPr="00000000" w14:paraId="000000F5">
      <w:pPr>
        <w:spacing w:line="360" w:lineRule="auto"/>
        <w:rPr>
          <w:i w:val="1"/>
        </w:rPr>
      </w:pPr>
      <w:r w:rsidDel="00000000" w:rsidR="00000000" w:rsidRPr="00000000">
        <w:rPr>
          <w:i w:val="1"/>
          <w:u w:val="single"/>
          <w:rtl w:val="0"/>
        </w:rPr>
        <w:t xml:space="preserve">Source</w:t>
      </w:r>
      <w:r w:rsidDel="00000000" w:rsidR="00000000" w:rsidRPr="00000000">
        <w:rPr>
          <w:i w:val="1"/>
          <w:rtl w:val="0"/>
        </w:rPr>
        <w:t xml:space="preserve"> : DGESS/MSHP, 2023</w:t>
      </w:r>
    </w:p>
    <w:p w:rsidR="00000000" w:rsidDel="00000000" w:rsidP="00000000" w:rsidRDefault="00000000" w:rsidRPr="00000000" w14:paraId="000000F6">
      <w:pPr>
        <w:spacing w:after="240" w:before="240" w:line="360" w:lineRule="auto"/>
        <w:jc w:val="both"/>
        <w:rPr/>
      </w:pPr>
      <w:r w:rsidDel="00000000" w:rsidR="00000000" w:rsidRPr="00000000">
        <w:rPr>
          <w:rtl w:val="0"/>
        </w:rPr>
        <w:t xml:space="preserve">Tous les produits de l’action ont atteint leur cible. La proportion des enfants malnutris pris en charge dans les zones à défis sécuritaires est de 65,5% pour une cible attendue de 64%. Les régions concernées sont la Boucle du Mouhoun, le Centre-Est, le Centre-Nord, l’Est, le Nord et le Sahel.  </w:t>
      </w:r>
    </w:p>
    <w:p w:rsidR="00000000" w:rsidDel="00000000" w:rsidP="00000000" w:rsidRDefault="00000000" w:rsidRPr="00000000" w14:paraId="000000F7">
      <w:pPr>
        <w:spacing w:after="240" w:before="240" w:line="360" w:lineRule="auto"/>
        <w:jc w:val="both"/>
        <w:rPr>
          <w:i w:val="1"/>
        </w:rPr>
      </w:pPr>
      <w:r w:rsidDel="00000000" w:rsidR="00000000" w:rsidRPr="00000000">
        <w:rPr>
          <w:rtl w:val="0"/>
        </w:rPr>
        <w:t xml:space="preserve">En ce qui concerne la proportion d’agents ayant bénéficié de mesures de fidélisation, le niveau d’atteinte de l’indicateur est de 100% pour une cible de 60%. L’indicateur a atteint sa cible.  Plusieurs vols de rotation ont en effet été réalisés au profit des agents de santé travaillant dans les ZADS de même que des appuis alimentaires au profit de certains de ses agents en besoin.</w:t>
      </w:r>
      <w:r w:rsidDel="00000000" w:rsidR="00000000" w:rsidRPr="00000000">
        <w:rPr>
          <w:i w:val="1"/>
          <w:rtl w:val="0"/>
        </w:rPr>
        <w:t xml:space="preserve"> </w:t>
      </w:r>
    </w:p>
    <w:p w:rsidR="00000000" w:rsidDel="00000000" w:rsidP="00000000" w:rsidRDefault="00000000" w:rsidRPr="00000000" w14:paraId="000000F8">
      <w:pPr>
        <w:spacing w:line="360" w:lineRule="auto"/>
        <w:jc w:val="both"/>
        <w:rPr/>
      </w:pPr>
      <w:r w:rsidDel="00000000" w:rsidR="00000000" w:rsidRPr="00000000">
        <w:rPr>
          <w:rtl w:val="0"/>
        </w:rPr>
        <w:t xml:space="preserve">Pour la mise en œuvre de l’action 1 du pilier 2, le secteur a prévu pour l’année 2023 un montant total de 3 902 300 000 F CFA.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1"/>
        <w:numPr>
          <w:ilvl w:val="1"/>
          <w:numId w:val="1"/>
        </w:numPr>
        <w:spacing w:line="360" w:lineRule="auto"/>
        <w:ind w:left="0" w:firstLine="0"/>
        <w:jc w:val="both"/>
        <w:rPr>
          <w:rFonts w:ascii="Times New Roman" w:cs="Times New Roman" w:eastAsia="Times New Roman" w:hAnsi="Times New Roman"/>
          <w:b w:val="1"/>
          <w:color w:val="c55911"/>
          <w:sz w:val="24"/>
          <w:szCs w:val="24"/>
        </w:rPr>
      </w:pPr>
      <w:bookmarkStart w:colFirst="0" w:colLast="0" w:name="_heading=h.17dp8vu" w:id="11"/>
      <w:bookmarkEnd w:id="11"/>
      <w:r w:rsidDel="00000000" w:rsidR="00000000" w:rsidRPr="00000000">
        <w:rPr>
          <w:rFonts w:ascii="Times New Roman" w:cs="Times New Roman" w:eastAsia="Times New Roman" w:hAnsi="Times New Roman"/>
          <w:b w:val="1"/>
          <w:color w:val="c55911"/>
          <w:sz w:val="24"/>
          <w:szCs w:val="24"/>
          <w:rtl w:val="0"/>
        </w:rPr>
        <w:t xml:space="preserve">Pilier 3 : Refonder l’État et améliorer la gouvernance</w:t>
      </w:r>
    </w:p>
    <w:p w:rsidR="00000000" w:rsidDel="00000000" w:rsidP="00000000" w:rsidRDefault="00000000" w:rsidRPr="00000000" w14:paraId="000000FB">
      <w:pPr>
        <w:spacing w:before="240" w:line="360" w:lineRule="auto"/>
        <w:jc w:val="both"/>
        <w:rPr/>
      </w:pPr>
      <w:r w:rsidDel="00000000" w:rsidR="00000000" w:rsidRPr="00000000">
        <w:rPr>
          <w:rtl w:val="0"/>
        </w:rPr>
        <w:t xml:space="preserve">Le secteur santé contribue également à l’atteinte de l’axe 3 « </w:t>
      </w:r>
      <w:r w:rsidDel="00000000" w:rsidR="00000000" w:rsidRPr="00000000">
        <w:rPr>
          <w:b w:val="1"/>
          <w:i w:val="1"/>
          <w:rtl w:val="0"/>
        </w:rPr>
        <w:t xml:space="preserve">consolider le développement du capital humain et la solidarité nationale</w:t>
      </w:r>
      <w:r w:rsidDel="00000000" w:rsidR="00000000" w:rsidRPr="00000000">
        <w:rPr>
          <w:rtl w:val="0"/>
        </w:rPr>
        <w:t xml:space="preserve"> » en son objectif stratégique (OS) 3.1 : « </w:t>
      </w:r>
      <w:r w:rsidDel="00000000" w:rsidR="00000000" w:rsidRPr="00000000">
        <w:rPr>
          <w:b w:val="1"/>
          <w:i w:val="1"/>
          <w:rtl w:val="0"/>
        </w:rPr>
        <w:t xml:space="preserve">promouvoir la santé de la population et accélérer la transition démographique</w:t>
      </w:r>
      <w:r w:rsidDel="00000000" w:rsidR="00000000" w:rsidRPr="00000000">
        <w:rPr>
          <w:rtl w:val="0"/>
        </w:rPr>
        <w:t xml:space="preserve"> ». </w:t>
      </w:r>
    </w:p>
    <w:p w:rsidR="00000000" w:rsidDel="00000000" w:rsidP="00000000" w:rsidRDefault="00000000" w:rsidRPr="00000000" w14:paraId="000000FC">
      <w:pPr>
        <w:pStyle w:val="Heading1"/>
        <w:numPr>
          <w:ilvl w:val="2"/>
          <w:numId w:val="1"/>
        </w:numPr>
        <w:spacing w:line="360" w:lineRule="auto"/>
        <w:ind w:left="0" w:firstLine="0"/>
        <w:jc w:val="both"/>
        <w:rPr>
          <w:rFonts w:ascii="Times New Roman" w:cs="Times New Roman" w:eastAsia="Times New Roman" w:hAnsi="Times New Roman"/>
          <w:b w:val="1"/>
          <w:color w:val="00b050"/>
          <w:sz w:val="24"/>
          <w:szCs w:val="24"/>
        </w:rPr>
      </w:pPr>
      <w:bookmarkStart w:colFirst="0" w:colLast="0" w:name="_heading=h.3rdcrjn" w:id="12"/>
      <w:bookmarkEnd w:id="12"/>
      <w:r w:rsidDel="00000000" w:rsidR="00000000" w:rsidRPr="00000000">
        <w:rPr>
          <w:rFonts w:ascii="Times New Roman" w:cs="Times New Roman" w:eastAsia="Times New Roman" w:hAnsi="Times New Roman"/>
          <w:b w:val="1"/>
          <w:color w:val="00b050"/>
          <w:sz w:val="24"/>
          <w:szCs w:val="24"/>
          <w:rtl w:val="0"/>
        </w:rPr>
        <w:t xml:space="preserve">Objectif stratégique 3.1 : promouvoir la santé de la population et accélérer la transition démographique </w:t>
      </w:r>
    </w:p>
    <w:p w:rsidR="00000000" w:rsidDel="00000000" w:rsidP="00000000" w:rsidRDefault="00000000" w:rsidRPr="00000000" w14:paraId="000000FD">
      <w:pPr>
        <w:spacing w:line="360" w:lineRule="auto"/>
        <w:rPr/>
      </w:pPr>
      <w:r w:rsidDel="00000000" w:rsidR="00000000" w:rsidRPr="00000000">
        <w:rPr>
          <w:rtl w:val="0"/>
        </w:rPr>
      </w:r>
    </w:p>
    <w:p w:rsidR="00000000" w:rsidDel="00000000" w:rsidP="00000000" w:rsidRDefault="00000000" w:rsidRPr="00000000" w14:paraId="000000FE">
      <w:pPr>
        <w:spacing w:line="360" w:lineRule="auto"/>
        <w:jc w:val="both"/>
        <w:rPr/>
      </w:pPr>
      <w:r w:rsidDel="00000000" w:rsidR="00000000" w:rsidRPr="00000000">
        <w:rPr>
          <w:rtl w:val="0"/>
        </w:rPr>
        <w:t xml:space="preserve">Cet Objectif stratégique se décline en sept actions pour le secteur santé qui sont : </w:t>
      </w:r>
    </w:p>
    <w:p w:rsidR="00000000" w:rsidDel="00000000" w:rsidP="00000000" w:rsidRDefault="00000000" w:rsidRPr="00000000" w14:paraId="000000F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6in1rg" w:id="13"/>
      <w:bookmarkEnd w: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poursuite des réformes en matière de santé ;</w:t>
      </w:r>
    </w:p>
    <w:p w:rsidR="00000000" w:rsidDel="00000000" w:rsidP="00000000" w:rsidRDefault="00000000" w:rsidRPr="00000000" w14:paraId="0000010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poursuite de la mise en œuvre de la stratégie de santé communautaire ; </w:t>
      </w:r>
    </w:p>
    <w:p w:rsidR="00000000" w:rsidDel="00000000" w:rsidP="00000000" w:rsidRDefault="00000000" w:rsidRPr="00000000" w14:paraId="0000010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poursuite des investissements en infrastructures de santé ;</w:t>
      </w:r>
    </w:p>
    <w:p w:rsidR="00000000" w:rsidDel="00000000" w:rsidP="00000000" w:rsidRDefault="00000000" w:rsidRPr="00000000" w14:paraId="0000010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garantie de l’accès aux services de santé de qualité ;</w:t>
      </w:r>
    </w:p>
    <w:p w:rsidR="00000000" w:rsidDel="00000000" w:rsidP="00000000" w:rsidRDefault="00000000" w:rsidRPr="00000000" w14:paraId="0000010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lnxbz9" w:id="14"/>
      <w:bookmarkEnd w: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renforcement du système de santé pour faire face aux épidémies, aux pandémies et aux urgences sanitaires ;</w:t>
      </w:r>
    </w:p>
    <w:p w:rsidR="00000000" w:rsidDel="00000000" w:rsidP="00000000" w:rsidRDefault="00000000" w:rsidRPr="00000000" w14:paraId="0000010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5nkun2" w:id="15"/>
      <w:bookmarkEnd w: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amélioration de l’état nutritionnel de la population, en particulier des femmes et des enfants ;</w:t>
      </w:r>
    </w:p>
    <w:p w:rsidR="00000000" w:rsidDel="00000000" w:rsidP="00000000" w:rsidRDefault="00000000" w:rsidRPr="00000000" w14:paraId="0000010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accélération de la transition démographique.</w:t>
      </w:r>
    </w:p>
    <w:p w:rsidR="00000000" w:rsidDel="00000000" w:rsidP="00000000" w:rsidRDefault="00000000" w:rsidRPr="00000000" w14:paraId="00000106">
      <w:pPr>
        <w:spacing w:line="360" w:lineRule="auto"/>
        <w:jc w:val="both"/>
        <w:rPr/>
      </w:pPr>
      <w:r w:rsidDel="00000000" w:rsidR="00000000" w:rsidRPr="00000000">
        <w:rPr>
          <w:rtl w:val="0"/>
        </w:rPr>
      </w:r>
    </w:p>
    <w:p w:rsidR="00000000" w:rsidDel="00000000" w:rsidP="00000000" w:rsidRDefault="00000000" w:rsidRPr="00000000" w14:paraId="00000107">
      <w:pPr>
        <w:pStyle w:val="Heading1"/>
        <w:numPr>
          <w:ilvl w:val="3"/>
          <w:numId w:val="1"/>
        </w:numPr>
        <w:spacing w:before="0" w:line="360" w:lineRule="auto"/>
        <w:ind w:left="0" w:firstLine="0"/>
        <w:rPr>
          <w:rFonts w:ascii="Times New Roman" w:cs="Times New Roman" w:eastAsia="Times New Roman" w:hAnsi="Times New Roman"/>
          <w:b w:val="1"/>
          <w:color w:val="4472c4"/>
          <w:sz w:val="24"/>
          <w:szCs w:val="24"/>
        </w:rPr>
      </w:pPr>
      <w:bookmarkStart w:colFirst="0" w:colLast="0" w:name="_heading=h.1ksv4uv" w:id="16"/>
      <w:bookmarkEnd w:id="16"/>
      <w:r w:rsidDel="00000000" w:rsidR="00000000" w:rsidRPr="00000000">
        <w:rPr>
          <w:rFonts w:ascii="Times New Roman" w:cs="Times New Roman" w:eastAsia="Times New Roman" w:hAnsi="Times New Roman"/>
          <w:b w:val="1"/>
          <w:color w:val="4472c4"/>
          <w:sz w:val="24"/>
          <w:szCs w:val="24"/>
          <w:rtl w:val="0"/>
        </w:rPr>
        <w:t xml:space="preserve">Action 3.1.1 : Poursuite des réformes en matière de santé </w:t>
      </w:r>
    </w:p>
    <w:p w:rsidR="00000000" w:rsidDel="00000000" w:rsidP="00000000" w:rsidRDefault="00000000" w:rsidRPr="00000000" w14:paraId="000001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 des indicateurs d’action </w:t>
      </w:r>
    </w:p>
    <w:p w:rsidR="00000000" w:rsidDel="00000000" w:rsidP="00000000" w:rsidRDefault="00000000" w:rsidRPr="00000000" w14:paraId="00000109">
      <w:pPr>
        <w:spacing w:before="240" w:line="360" w:lineRule="auto"/>
        <w:jc w:val="both"/>
        <w:rPr>
          <w:b w:val="1"/>
        </w:rPr>
      </w:pPr>
      <w:r w:rsidDel="00000000" w:rsidR="00000000" w:rsidRPr="00000000">
        <w:rPr>
          <w:rtl w:val="0"/>
        </w:rPr>
        <w:t xml:space="preserve">Le tableau suivant fait la situation du niveau d’atteinte des indicateurs d’action.</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44sinio" w:id="17"/>
      <w:bookmarkEnd w:id="17"/>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III: Situation des indicateurs de l’action 3.1.1 au 31 décembre 2023</w:t>
      </w:r>
    </w:p>
    <w:tbl>
      <w:tblPr>
        <w:tblStyle w:val="Table6"/>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4352"/>
        <w:gridCol w:w="1595"/>
        <w:gridCol w:w="1743"/>
        <w:gridCol w:w="1886"/>
        <w:tblGridChange w:id="0">
          <w:tblGrid>
            <w:gridCol w:w="4352"/>
            <w:gridCol w:w="1595"/>
            <w:gridCol w:w="1743"/>
            <w:gridCol w:w="1886"/>
          </w:tblGrid>
        </w:tblGridChange>
      </w:tblGrid>
      <w:tr>
        <w:trPr>
          <w:cantSplit w:val="0"/>
          <w:trHeight w:val="300" w:hRule="atLeast"/>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B">
            <w:pPr>
              <w:rPr>
                <w:b w:val="0"/>
                <w:color w:val="ffffff"/>
              </w:rPr>
            </w:pPr>
            <w:r w:rsidDel="00000000" w:rsidR="00000000" w:rsidRPr="00000000">
              <w:rPr>
                <w:b w:val="0"/>
                <w:color w:val="ffffff"/>
                <w:rtl w:val="0"/>
              </w:rPr>
              <w:t xml:space="preserve">Indicateurs</w:t>
            </w:r>
          </w:p>
        </w:tc>
        <w:tc>
          <w:tcPr>
            <w:tcBorders>
              <w:left w:color="000000" w:space="0" w:sz="0" w:val="nil"/>
              <w:right w:color="000000" w:space="0" w:sz="0" w:val="nil"/>
            </w:tcBorders>
          </w:tcPr>
          <w:p w:rsidR="00000000" w:rsidDel="00000000" w:rsidP="00000000" w:rsidRDefault="00000000" w:rsidRPr="00000000" w14:paraId="0000010C">
            <w:pPr>
              <w:rPr>
                <w:b w:val="0"/>
                <w:color w:val="ffffff"/>
              </w:rPr>
            </w:pPr>
            <w:r w:rsidDel="00000000" w:rsidR="00000000" w:rsidRPr="00000000">
              <w:rPr>
                <w:b w:val="0"/>
                <w:color w:val="ffffff"/>
                <w:rtl w:val="0"/>
              </w:rPr>
              <w:t xml:space="preserve">Réal. 2022</w:t>
            </w:r>
          </w:p>
        </w:tc>
        <w:tc>
          <w:tcPr>
            <w:tcBorders>
              <w:left w:color="000000" w:space="0" w:sz="0" w:val="nil"/>
              <w:right w:color="000000" w:space="0" w:sz="0" w:val="nil"/>
            </w:tcBorders>
          </w:tcPr>
          <w:p w:rsidR="00000000" w:rsidDel="00000000" w:rsidP="00000000" w:rsidRDefault="00000000" w:rsidRPr="00000000" w14:paraId="0000010D">
            <w:pPr>
              <w:rPr>
                <w:color w:val="ffffff"/>
              </w:rPr>
            </w:pPr>
            <w:r w:rsidDel="00000000" w:rsidR="00000000" w:rsidRPr="00000000">
              <w:rPr>
                <w:b w:val="0"/>
                <w:color w:val="ffffff"/>
                <w:rtl w:val="0"/>
              </w:rPr>
              <w:t xml:space="preserve">Réal. 2023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E">
            <w:pPr>
              <w:rPr>
                <w:b w:val="0"/>
                <w:color w:val="ffffff"/>
              </w:rPr>
            </w:pPr>
            <w:r w:rsidDel="00000000" w:rsidR="00000000" w:rsidRPr="00000000">
              <w:rPr>
                <w:b w:val="0"/>
                <w:color w:val="ffffff"/>
                <w:rtl w:val="0"/>
              </w:rPr>
              <w:t xml:space="preserve">Cible 2023</w:t>
            </w:r>
          </w:p>
        </w:tc>
      </w:tr>
      <w:tr>
        <w:trPr>
          <w:cantSplit w:val="0"/>
          <w:trHeight w:val="320" w:hRule="atLeast"/>
          <w:tblHeader w:val="0"/>
        </w:trPr>
        <w:tc>
          <w:tcPr>
            <w:shd w:fill="auto" w:val="clear"/>
          </w:tcPr>
          <w:p w:rsidR="00000000" w:rsidDel="00000000" w:rsidP="00000000" w:rsidRDefault="00000000" w:rsidRPr="00000000" w14:paraId="0000010F">
            <w:pPr>
              <w:ind w:firstLine="0"/>
              <w:rPr>
                <w:b w:val="0"/>
                <w:color w:val="000000"/>
              </w:rPr>
            </w:pPr>
            <w:r w:rsidDel="00000000" w:rsidR="00000000" w:rsidRPr="00000000">
              <w:rPr>
                <w:b w:val="0"/>
                <w:rtl w:val="0"/>
              </w:rPr>
              <w:t xml:space="preserve">Nombre de contacts par habitant et par an </w:t>
            </w:r>
            <w:r w:rsidDel="00000000" w:rsidR="00000000" w:rsidRPr="00000000">
              <w:rPr>
                <w:rtl w:val="0"/>
              </w:rPr>
            </w:r>
          </w:p>
        </w:tc>
        <w:tc>
          <w:tcPr>
            <w:shd w:fill="auto" w:val="clear"/>
            <w:vAlign w:val="center"/>
          </w:tcPr>
          <w:p w:rsidR="00000000" w:rsidDel="00000000" w:rsidP="00000000" w:rsidRDefault="00000000" w:rsidRPr="00000000" w14:paraId="00000110">
            <w:pPr>
              <w:jc w:val="center"/>
              <w:rPr>
                <w:color w:val="000000"/>
              </w:rPr>
            </w:pPr>
            <w:r w:rsidDel="00000000" w:rsidR="00000000" w:rsidRPr="00000000">
              <w:rPr>
                <w:rtl w:val="0"/>
              </w:rPr>
              <w:t xml:space="preserve">1,14</w:t>
            </w:r>
            <w:r w:rsidDel="00000000" w:rsidR="00000000" w:rsidRPr="00000000">
              <w:rPr>
                <w:rtl w:val="0"/>
              </w:rPr>
            </w:r>
          </w:p>
        </w:tc>
        <w:tc>
          <w:tcPr>
            <w:shd w:fill="00b050" w:val="clear"/>
            <w:vAlign w:val="center"/>
          </w:tcPr>
          <w:p w:rsidR="00000000" w:rsidDel="00000000" w:rsidP="00000000" w:rsidRDefault="00000000" w:rsidRPr="00000000" w14:paraId="00000111">
            <w:pPr>
              <w:jc w:val="center"/>
              <w:rPr>
                <w:color w:val="000000"/>
              </w:rPr>
            </w:pPr>
            <w:r w:rsidDel="00000000" w:rsidR="00000000" w:rsidRPr="00000000">
              <w:rPr>
                <w:color w:val="000000"/>
                <w:rtl w:val="0"/>
              </w:rPr>
              <w:t xml:space="preserve">1,12</w:t>
            </w:r>
          </w:p>
        </w:tc>
        <w:tc>
          <w:tcPr>
            <w:shd w:fill="auto" w:val="clear"/>
            <w:vAlign w:val="center"/>
          </w:tcPr>
          <w:p w:rsidR="00000000" w:rsidDel="00000000" w:rsidP="00000000" w:rsidRDefault="00000000" w:rsidRPr="00000000" w14:paraId="00000112">
            <w:pPr>
              <w:jc w:val="center"/>
              <w:rPr>
                <w:color w:val="000000"/>
              </w:rPr>
            </w:pPr>
            <w:r w:rsidDel="00000000" w:rsidR="00000000" w:rsidRPr="00000000">
              <w:rPr>
                <w:color w:val="000000"/>
                <w:rtl w:val="0"/>
              </w:rPr>
              <w:t xml:space="preserve">˃1,5</w:t>
            </w:r>
          </w:p>
        </w:tc>
      </w:tr>
      <w:tr>
        <w:trPr>
          <w:cantSplit w:val="0"/>
          <w:trHeight w:val="320" w:hRule="atLeast"/>
          <w:tblHeader w:val="0"/>
        </w:trPr>
        <w:tc>
          <w:tcPr>
            <w:shd w:fill="auto" w:val="clear"/>
          </w:tcPr>
          <w:p w:rsidR="00000000" w:rsidDel="00000000" w:rsidP="00000000" w:rsidRDefault="00000000" w:rsidRPr="00000000" w14:paraId="00000113">
            <w:pPr>
              <w:ind w:firstLine="0"/>
              <w:rPr>
                <w:b w:val="0"/>
                <w:color w:val="000000"/>
              </w:rPr>
            </w:pPr>
            <w:r w:rsidDel="00000000" w:rsidR="00000000" w:rsidRPr="00000000">
              <w:rPr>
                <w:b w:val="0"/>
                <w:rtl w:val="0"/>
              </w:rPr>
              <w:t xml:space="preserve">Nombre de contacts par habitant et par an pour les enfants de moins de 05 ans</w:t>
            </w:r>
            <w:r w:rsidDel="00000000" w:rsidR="00000000" w:rsidRPr="00000000">
              <w:rPr>
                <w:rtl w:val="0"/>
              </w:rPr>
            </w:r>
          </w:p>
        </w:tc>
        <w:tc>
          <w:tcPr>
            <w:shd w:fill="auto" w:val="clear"/>
            <w:vAlign w:val="center"/>
          </w:tcPr>
          <w:p w:rsidR="00000000" w:rsidDel="00000000" w:rsidP="00000000" w:rsidRDefault="00000000" w:rsidRPr="00000000" w14:paraId="00000114">
            <w:pPr>
              <w:jc w:val="center"/>
              <w:rPr/>
            </w:pPr>
            <w:r w:rsidDel="00000000" w:rsidR="00000000" w:rsidRPr="00000000">
              <w:rPr>
                <w:rtl w:val="0"/>
              </w:rPr>
              <w:t xml:space="preserve">2,25</w:t>
            </w:r>
          </w:p>
        </w:tc>
        <w:tc>
          <w:tcPr>
            <w:shd w:fill="ffff00" w:val="clear"/>
            <w:vAlign w:val="center"/>
          </w:tcPr>
          <w:p w:rsidR="00000000" w:rsidDel="00000000" w:rsidP="00000000" w:rsidRDefault="00000000" w:rsidRPr="00000000" w14:paraId="00000115">
            <w:pPr>
              <w:jc w:val="center"/>
              <w:rPr/>
            </w:pPr>
            <w:r w:rsidDel="00000000" w:rsidR="00000000" w:rsidRPr="00000000">
              <w:rPr>
                <w:color w:val="000000"/>
                <w:rtl w:val="0"/>
              </w:rPr>
              <w:t xml:space="preserve">2,14</w:t>
            </w:r>
            <w:r w:rsidDel="00000000" w:rsidR="00000000" w:rsidRPr="00000000">
              <w:rPr>
                <w:rtl w:val="0"/>
              </w:rPr>
            </w:r>
          </w:p>
        </w:tc>
        <w:tc>
          <w:tcPr>
            <w:shd w:fill="auto" w:val="clear"/>
            <w:vAlign w:val="center"/>
          </w:tcPr>
          <w:p w:rsidR="00000000" w:rsidDel="00000000" w:rsidP="00000000" w:rsidRDefault="00000000" w:rsidRPr="00000000" w14:paraId="00000116">
            <w:pPr>
              <w:jc w:val="center"/>
              <w:rPr/>
            </w:pPr>
            <w:r w:rsidDel="00000000" w:rsidR="00000000" w:rsidRPr="00000000">
              <w:rPr>
                <w:color w:val="000000"/>
                <w:rtl w:val="0"/>
              </w:rPr>
              <w:t xml:space="preserve">˃2,5</w:t>
            </w:r>
            <w:r w:rsidDel="00000000" w:rsidR="00000000" w:rsidRPr="00000000">
              <w:rPr>
                <w:rtl w:val="0"/>
              </w:rPr>
            </w:r>
          </w:p>
        </w:tc>
      </w:tr>
      <w:tr>
        <w:trPr>
          <w:cantSplit w:val="0"/>
          <w:trHeight w:val="320" w:hRule="atLeast"/>
          <w:tblHeader w:val="0"/>
        </w:trPr>
        <w:tc>
          <w:tcPr>
            <w:shd w:fill="auto" w:val="clear"/>
          </w:tcPr>
          <w:p w:rsidR="00000000" w:rsidDel="00000000" w:rsidP="00000000" w:rsidRDefault="00000000" w:rsidRPr="00000000" w14:paraId="00000117">
            <w:pPr>
              <w:ind w:firstLine="0"/>
              <w:rPr>
                <w:b w:val="0"/>
              </w:rPr>
            </w:pPr>
            <w:r w:rsidDel="00000000" w:rsidR="00000000" w:rsidRPr="00000000">
              <w:rPr>
                <w:b w:val="0"/>
                <w:rtl w:val="0"/>
              </w:rPr>
              <w:t xml:space="preserve">Disponibilité de texte encadrant la vacation du personnel public de santé dans le privé (%)</w:t>
            </w:r>
          </w:p>
        </w:tc>
        <w:tc>
          <w:tcPr>
            <w:shd w:fill="auto" w:val="clear"/>
            <w:vAlign w:val="center"/>
          </w:tcPr>
          <w:p w:rsidR="00000000" w:rsidDel="00000000" w:rsidP="00000000" w:rsidRDefault="00000000" w:rsidRPr="00000000" w14:paraId="00000118">
            <w:pPr>
              <w:jc w:val="center"/>
              <w:rPr/>
            </w:pPr>
            <w:r w:rsidDel="00000000" w:rsidR="00000000" w:rsidRPr="00000000">
              <w:rPr>
                <w:rtl w:val="0"/>
              </w:rPr>
              <w:t xml:space="preserve">NA</w:t>
            </w:r>
          </w:p>
        </w:tc>
        <w:tc>
          <w:tcPr>
            <w:shd w:fill="00b050" w:val="clear"/>
            <w:vAlign w:val="center"/>
          </w:tcPr>
          <w:p w:rsidR="00000000" w:rsidDel="00000000" w:rsidP="00000000" w:rsidRDefault="00000000" w:rsidRPr="00000000" w14:paraId="00000119">
            <w:pPr>
              <w:jc w:val="center"/>
              <w:rPr/>
            </w:pPr>
            <w:r w:rsidDel="00000000" w:rsidR="00000000" w:rsidRPr="00000000">
              <w:rPr>
                <w:color w:val="000000"/>
                <w:rtl w:val="0"/>
              </w:rPr>
              <w:t xml:space="preserve">100</w:t>
            </w:r>
            <w:r w:rsidDel="00000000" w:rsidR="00000000" w:rsidRPr="00000000">
              <w:rPr>
                <w:rtl w:val="0"/>
              </w:rPr>
            </w:r>
          </w:p>
        </w:tc>
        <w:tc>
          <w:tcPr>
            <w:shd w:fill="auto" w:val="clear"/>
            <w:vAlign w:val="center"/>
          </w:tcPr>
          <w:p w:rsidR="00000000" w:rsidDel="00000000" w:rsidP="00000000" w:rsidRDefault="00000000" w:rsidRPr="00000000" w14:paraId="0000011A">
            <w:pPr>
              <w:jc w:val="center"/>
              <w:rPr/>
            </w:pPr>
            <w:r w:rsidDel="00000000" w:rsidR="00000000" w:rsidRPr="00000000">
              <w:rPr>
                <w:color w:val="000000"/>
                <w:rtl w:val="0"/>
              </w:rPr>
              <w:t xml:space="preserve">100</w:t>
            </w:r>
            <w:r w:rsidDel="00000000" w:rsidR="00000000" w:rsidRPr="00000000">
              <w:rPr>
                <w:rtl w:val="0"/>
              </w:rPr>
            </w:r>
          </w:p>
        </w:tc>
      </w:tr>
    </w:tbl>
    <w:p w:rsidR="00000000" w:rsidDel="00000000" w:rsidP="00000000" w:rsidRDefault="00000000" w:rsidRPr="00000000" w14:paraId="0000011B">
      <w:pPr>
        <w:spacing w:line="360" w:lineRule="auto"/>
        <w:rPr>
          <w:i w:val="1"/>
        </w:rPr>
      </w:pPr>
      <w:r w:rsidDel="00000000" w:rsidR="00000000" w:rsidRPr="00000000">
        <w:rPr>
          <w:i w:val="1"/>
          <w:u w:val="single"/>
          <w:rtl w:val="0"/>
        </w:rPr>
        <w:t xml:space="preserve">Source</w:t>
      </w:r>
      <w:r w:rsidDel="00000000" w:rsidR="00000000" w:rsidRPr="00000000">
        <w:rPr>
          <w:i w:val="1"/>
          <w:rtl w:val="0"/>
        </w:rPr>
        <w:t xml:space="preserve"> : DGESS/MSHP, 2023 </w:t>
      </w:r>
    </w:p>
    <w:p w:rsidR="00000000" w:rsidDel="00000000" w:rsidP="00000000" w:rsidRDefault="00000000" w:rsidRPr="00000000" w14:paraId="0000011C">
      <w:pPr>
        <w:spacing w:line="360" w:lineRule="auto"/>
        <w:jc w:val="both"/>
        <w:rPr>
          <w:b w:val="1"/>
        </w:rPr>
      </w:pPr>
      <w:r w:rsidDel="00000000" w:rsidR="00000000" w:rsidRPr="00000000">
        <w:rPr>
          <w:rtl w:val="0"/>
        </w:rPr>
      </w:r>
    </w:p>
    <w:p w:rsidR="00000000" w:rsidDel="00000000" w:rsidP="00000000" w:rsidRDefault="00000000" w:rsidRPr="00000000" w14:paraId="0000011D">
      <w:pPr>
        <w:spacing w:line="360" w:lineRule="auto"/>
        <w:jc w:val="both"/>
        <w:rPr/>
      </w:pPr>
      <w:r w:rsidDel="00000000" w:rsidR="00000000" w:rsidRPr="00000000">
        <w:rPr>
          <w:rtl w:val="0"/>
        </w:rPr>
        <w:t xml:space="preserve">Les cibles relatives au nombre de contacts par habitant dans la population générale et chez les enfants de moins de 5 ans n’ont pas été atteintes. Cette situation s’explique entre autres par la fermeture de plus de quatre cents formations sanitaires, l’influence des pesanteurs socio-culturelles, la persistance de l’insécurité dans certaines zones. A cela s’ajoute le fait qu’une proportion de 36% de la population vit au-delà de 5 km d’une formation sanitaire de base. </w:t>
      </w:r>
    </w:p>
    <w:p w:rsidR="00000000" w:rsidDel="00000000" w:rsidP="00000000" w:rsidRDefault="00000000" w:rsidRPr="00000000" w14:paraId="0000011E">
      <w:pPr>
        <w:spacing w:before="240" w:line="360" w:lineRule="auto"/>
        <w:jc w:val="both"/>
        <w:rPr/>
      </w:pPr>
      <w:r w:rsidDel="00000000" w:rsidR="00000000" w:rsidRPr="00000000">
        <w:rPr>
          <w:rtl w:val="0"/>
        </w:rPr>
        <w:t xml:space="preserve">Pour ce qui concerne la disponibilité des textes encadrant la vacation du personnel public de santé dans le privé, en 2023, le décret N°2023-1000/PRES-TRANS/PM/MSHP/MFPTPS/MESRI portant condition d’intervention des agents publics de santé dans les établissements privés de santé  et l’arrêté N°2023-362/MSHP/CAB portant approbation de modèles-type de conventions de vacation dans les établissements privés de santé sont disponibles . </w:t>
      </w:r>
    </w:p>
    <w:p w:rsidR="00000000" w:rsidDel="00000000" w:rsidP="00000000" w:rsidRDefault="00000000" w:rsidRPr="00000000" w14:paraId="0000011F">
      <w:pPr>
        <w:spacing w:line="360" w:lineRule="auto"/>
        <w:jc w:val="both"/>
        <w:rPr/>
      </w:pPr>
      <w:r w:rsidDel="00000000" w:rsidR="00000000" w:rsidRPr="00000000">
        <w:rPr>
          <w:rtl w:val="0"/>
        </w:rPr>
        <w:t xml:space="preserve"> </w:t>
      </w:r>
    </w:p>
    <w:p w:rsidR="00000000" w:rsidDel="00000000" w:rsidP="00000000" w:rsidRDefault="00000000" w:rsidRPr="00000000" w14:paraId="000001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 des indicateurs de produits </w:t>
      </w:r>
    </w:p>
    <w:p w:rsidR="00000000" w:rsidDel="00000000" w:rsidP="00000000" w:rsidRDefault="00000000" w:rsidRPr="00000000" w14:paraId="00000121">
      <w:pPr>
        <w:spacing w:before="240" w:line="360" w:lineRule="auto"/>
        <w:jc w:val="both"/>
        <w:rPr/>
      </w:pPr>
      <w:r w:rsidDel="00000000" w:rsidR="00000000" w:rsidRPr="00000000">
        <w:rPr>
          <w:rtl w:val="0"/>
        </w:rPr>
        <w:t xml:space="preserve">Le tableau suivant fait la situation du niveau d’atteinte des indicateurs de produit.</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2jxsxqh" w:id="18"/>
      <w:bookmarkEnd w:id="18"/>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IV: situation des indicateurs de produits au 31 décembre 2023</w:t>
      </w:r>
    </w:p>
    <w:tbl>
      <w:tblPr>
        <w:tblStyle w:val="Table7"/>
        <w:tblW w:w="9788.999999999998"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7"/>
        <w:gridCol w:w="1212"/>
        <w:gridCol w:w="1357"/>
        <w:gridCol w:w="1233"/>
        <w:gridCol w:w="1233"/>
        <w:gridCol w:w="1157"/>
        <w:tblGridChange w:id="0">
          <w:tblGrid>
            <w:gridCol w:w="3597"/>
            <w:gridCol w:w="1212"/>
            <w:gridCol w:w="1357"/>
            <w:gridCol w:w="1233"/>
            <w:gridCol w:w="1233"/>
            <w:gridCol w:w="1157"/>
          </w:tblGrid>
        </w:tblGridChange>
      </w:tblGrid>
      <w:tr>
        <w:trPr>
          <w:cantSplit w:val="0"/>
          <w:trHeight w:val="585" w:hRule="atLeast"/>
          <w:tblHeader w:val="0"/>
        </w:trPr>
        <w:tc>
          <w:tcPr>
            <w:shd w:fill="4472c4" w:val="clear"/>
            <w:vAlign w:val="center"/>
          </w:tcPr>
          <w:p w:rsidR="00000000" w:rsidDel="00000000" w:rsidP="00000000" w:rsidRDefault="00000000" w:rsidRPr="00000000" w14:paraId="00000123">
            <w:pPr>
              <w:rPr>
                <w:b w:val="1"/>
                <w:color w:val="ffffff"/>
              </w:rPr>
            </w:pPr>
            <w:r w:rsidDel="00000000" w:rsidR="00000000" w:rsidRPr="00000000">
              <w:rPr>
                <w:b w:val="1"/>
                <w:color w:val="ffffff"/>
                <w:rtl w:val="0"/>
              </w:rPr>
              <w:t xml:space="preserve">Libellé/indicateurs</w:t>
            </w:r>
          </w:p>
        </w:tc>
        <w:tc>
          <w:tcPr>
            <w:shd w:fill="4472c4" w:val="clear"/>
            <w:vAlign w:val="center"/>
          </w:tcPr>
          <w:p w:rsidR="00000000" w:rsidDel="00000000" w:rsidP="00000000" w:rsidRDefault="00000000" w:rsidRPr="00000000" w14:paraId="00000124">
            <w:pPr>
              <w:jc w:val="center"/>
              <w:rPr>
                <w:b w:val="1"/>
                <w:color w:val="ffffff"/>
              </w:rPr>
            </w:pPr>
            <w:r w:rsidDel="00000000" w:rsidR="00000000" w:rsidRPr="00000000">
              <w:rPr>
                <w:b w:val="1"/>
                <w:color w:val="ffffff"/>
                <w:rtl w:val="0"/>
              </w:rPr>
              <w:t xml:space="preserve">Réal. 2022</w:t>
            </w:r>
          </w:p>
        </w:tc>
        <w:tc>
          <w:tcPr>
            <w:shd w:fill="4472c4" w:val="clear"/>
            <w:vAlign w:val="center"/>
          </w:tcPr>
          <w:p w:rsidR="00000000" w:rsidDel="00000000" w:rsidP="00000000" w:rsidRDefault="00000000" w:rsidRPr="00000000" w14:paraId="00000125">
            <w:pPr>
              <w:jc w:val="center"/>
              <w:rPr>
                <w:b w:val="1"/>
                <w:color w:val="ffffff"/>
              </w:rPr>
            </w:pPr>
            <w:r w:rsidDel="00000000" w:rsidR="00000000" w:rsidRPr="00000000">
              <w:rPr>
                <w:b w:val="1"/>
                <w:color w:val="ffffff"/>
                <w:rtl w:val="0"/>
              </w:rPr>
              <w:t xml:space="preserve">Réal. 2023</w:t>
            </w:r>
          </w:p>
        </w:tc>
        <w:tc>
          <w:tcPr>
            <w:shd w:fill="4472c4" w:val="clear"/>
            <w:vAlign w:val="center"/>
          </w:tcPr>
          <w:p w:rsidR="00000000" w:rsidDel="00000000" w:rsidP="00000000" w:rsidRDefault="00000000" w:rsidRPr="00000000" w14:paraId="00000126">
            <w:pPr>
              <w:jc w:val="center"/>
              <w:rPr>
                <w:b w:val="1"/>
                <w:color w:val="ffffff"/>
              </w:rPr>
            </w:pPr>
            <w:r w:rsidDel="00000000" w:rsidR="00000000" w:rsidRPr="00000000">
              <w:rPr>
                <w:b w:val="1"/>
                <w:color w:val="ffffff"/>
                <w:rtl w:val="0"/>
              </w:rPr>
              <w:t xml:space="preserve">Cible 2023</w:t>
            </w:r>
          </w:p>
        </w:tc>
        <w:tc>
          <w:tcPr>
            <w:shd w:fill="4472c4" w:val="clear"/>
            <w:vAlign w:val="center"/>
          </w:tcPr>
          <w:p w:rsidR="00000000" w:rsidDel="00000000" w:rsidP="00000000" w:rsidRDefault="00000000" w:rsidRPr="00000000" w14:paraId="00000127">
            <w:pPr>
              <w:rPr>
                <w:b w:val="1"/>
                <w:color w:val="ffffff"/>
              </w:rPr>
            </w:pPr>
            <w:r w:rsidDel="00000000" w:rsidR="00000000" w:rsidRPr="00000000">
              <w:rPr>
                <w:b w:val="1"/>
                <w:color w:val="ffffff"/>
                <w:rtl w:val="0"/>
              </w:rPr>
              <w:t xml:space="preserve">Réalisation financière 2023 (FCFA)</w:t>
            </w:r>
          </w:p>
        </w:tc>
        <w:tc>
          <w:tcPr>
            <w:shd w:fill="4472c4" w:val="clear"/>
            <w:vAlign w:val="center"/>
          </w:tcPr>
          <w:p w:rsidR="00000000" w:rsidDel="00000000" w:rsidP="00000000" w:rsidRDefault="00000000" w:rsidRPr="00000000" w14:paraId="00000128">
            <w:pPr>
              <w:rPr>
                <w:b w:val="1"/>
                <w:color w:val="ffffff"/>
              </w:rPr>
            </w:pPr>
            <w:r w:rsidDel="00000000" w:rsidR="00000000" w:rsidRPr="00000000">
              <w:rPr>
                <w:b w:val="1"/>
                <w:color w:val="ffffff"/>
                <w:rtl w:val="0"/>
              </w:rPr>
              <w:t xml:space="preserve">Prévision financière 2023 (FCFA)</w:t>
            </w:r>
          </w:p>
        </w:tc>
      </w:tr>
      <w:tr>
        <w:trPr>
          <w:cantSplit w:val="0"/>
          <w:trHeight w:val="315" w:hRule="atLeast"/>
          <w:tblHeader w:val="0"/>
        </w:trPr>
        <w:tc>
          <w:tcPr>
            <w:gridSpan w:val="6"/>
            <w:shd w:fill="ffffff" w:val="clear"/>
          </w:tcPr>
          <w:p w:rsidR="00000000" w:rsidDel="00000000" w:rsidP="00000000" w:rsidRDefault="00000000" w:rsidRPr="00000000" w14:paraId="00000129">
            <w:pPr>
              <w:rPr>
                <w:color w:val="000000"/>
              </w:rPr>
            </w:pPr>
            <w:r w:rsidDel="00000000" w:rsidR="00000000" w:rsidRPr="00000000">
              <w:rPr>
                <w:color w:val="000000"/>
                <w:rtl w:val="0"/>
              </w:rPr>
              <w:t xml:space="preserve">Produit 1 :  la stratégie de la gratuité des soins est poursuivie</w:t>
            </w:r>
          </w:p>
        </w:tc>
      </w:tr>
      <w:tr>
        <w:trPr>
          <w:cantSplit w:val="0"/>
          <w:trHeight w:val="975" w:hRule="atLeast"/>
          <w:tblHeader w:val="0"/>
        </w:trPr>
        <w:tc>
          <w:tcPr>
            <w:shd w:fill="d9e2f3" w:val="clear"/>
            <w:vAlign w:val="center"/>
          </w:tcPr>
          <w:bookmarkStart w:colFirst="0" w:colLast="0" w:name="bookmark=id.z337ya" w:id="19"/>
          <w:bookmarkEnd w:id="19"/>
          <w:p w:rsidR="00000000" w:rsidDel="00000000" w:rsidP="00000000" w:rsidRDefault="00000000" w:rsidRPr="00000000" w14:paraId="0000012F">
            <w:pPr>
              <w:rPr>
                <w:color w:val="000000"/>
              </w:rPr>
            </w:pPr>
            <w:r w:rsidDel="00000000" w:rsidR="00000000" w:rsidRPr="00000000">
              <w:rPr>
                <w:color w:val="000000"/>
                <w:rtl w:val="0"/>
              </w:rPr>
              <w:t xml:space="preserve">Nombre de prestations gratuites offertes aux enfants de moins de 05 ans</w:t>
            </w:r>
          </w:p>
        </w:tc>
        <w:tc>
          <w:tcPr>
            <w:shd w:fill="d9e2f3" w:val="clear"/>
            <w:vAlign w:val="center"/>
          </w:tcPr>
          <w:p w:rsidR="00000000" w:rsidDel="00000000" w:rsidP="00000000" w:rsidRDefault="00000000" w:rsidRPr="00000000" w14:paraId="00000130">
            <w:pPr>
              <w:jc w:val="center"/>
              <w:rPr/>
            </w:pPr>
            <w:r w:rsidDel="00000000" w:rsidR="00000000" w:rsidRPr="00000000">
              <w:rPr>
                <w:rtl w:val="0"/>
              </w:rPr>
              <w:t xml:space="preserve">9 857 875</w:t>
            </w:r>
          </w:p>
        </w:tc>
        <w:tc>
          <w:tcPr>
            <w:shd w:fill="ffff00" w:val="clear"/>
            <w:vAlign w:val="center"/>
          </w:tcPr>
          <w:p w:rsidR="00000000" w:rsidDel="00000000" w:rsidP="00000000" w:rsidRDefault="00000000" w:rsidRPr="00000000" w14:paraId="00000131">
            <w:pPr>
              <w:rPr>
                <w:color w:val="000000"/>
              </w:rPr>
            </w:pPr>
            <w:r w:rsidDel="00000000" w:rsidR="00000000" w:rsidRPr="00000000">
              <w:rPr>
                <w:rtl w:val="0"/>
              </w:rPr>
              <w:t xml:space="preserve"> 10 306 739</w:t>
            </w:r>
            <w:r w:rsidDel="00000000" w:rsidR="00000000" w:rsidRPr="00000000">
              <w:rPr>
                <w:rtl w:val="0"/>
              </w:rPr>
            </w:r>
          </w:p>
        </w:tc>
        <w:tc>
          <w:tcPr>
            <w:shd w:fill="d9e2f3" w:val="clear"/>
            <w:vAlign w:val="center"/>
          </w:tcPr>
          <w:p w:rsidR="00000000" w:rsidDel="00000000" w:rsidP="00000000" w:rsidRDefault="00000000" w:rsidRPr="00000000" w14:paraId="00000132">
            <w:pPr>
              <w:rPr>
                <w:color w:val="000000"/>
              </w:rPr>
            </w:pPr>
            <w:r w:rsidDel="00000000" w:rsidR="00000000" w:rsidRPr="00000000">
              <w:rPr>
                <w:rtl w:val="0"/>
              </w:rPr>
              <w:t xml:space="preserve"> 13 286 126 </w:t>
            </w:r>
            <w:r w:rsidDel="00000000" w:rsidR="00000000" w:rsidRPr="00000000">
              <w:rPr>
                <w:rtl w:val="0"/>
              </w:rPr>
            </w:r>
          </w:p>
        </w:tc>
        <w:tc>
          <w:tcPr>
            <w:shd w:fill="d9e2f3" w:val="clear"/>
            <w:vAlign w:val="center"/>
          </w:tcPr>
          <w:p w:rsidR="00000000" w:rsidDel="00000000" w:rsidP="00000000" w:rsidRDefault="00000000" w:rsidRPr="00000000" w14:paraId="00000133">
            <w:pPr>
              <w:rPr>
                <w:color w:val="000000"/>
              </w:rPr>
            </w:pPr>
            <w:r w:rsidDel="00000000" w:rsidR="00000000" w:rsidRPr="00000000">
              <w:rPr>
                <w:rtl w:val="0"/>
              </w:rPr>
              <w:t xml:space="preserve">15 763 298 811</w:t>
            </w:r>
            <w:r w:rsidDel="00000000" w:rsidR="00000000" w:rsidRPr="00000000">
              <w:rPr>
                <w:rtl w:val="0"/>
              </w:rPr>
            </w:r>
          </w:p>
        </w:tc>
        <w:tc>
          <w:tcPr>
            <w:shd w:fill="d9e2f3" w:val="clear"/>
            <w:vAlign w:val="center"/>
          </w:tcPr>
          <w:p w:rsidR="00000000" w:rsidDel="00000000" w:rsidP="00000000" w:rsidRDefault="00000000" w:rsidRPr="00000000" w14:paraId="00000134">
            <w:pPr>
              <w:rPr>
                <w:color w:val="000000"/>
              </w:rPr>
            </w:pPr>
            <w:r w:rsidDel="00000000" w:rsidR="00000000" w:rsidRPr="00000000">
              <w:rPr>
                <w:color w:val="000000"/>
                <w:rtl w:val="0"/>
              </w:rPr>
              <w:t xml:space="preserve">12 814 149 096</w:t>
            </w:r>
          </w:p>
        </w:tc>
      </w:tr>
      <w:tr>
        <w:trPr>
          <w:cantSplit w:val="0"/>
          <w:trHeight w:val="645" w:hRule="atLeast"/>
          <w:tblHeader w:val="0"/>
        </w:trPr>
        <w:tc>
          <w:tcPr>
            <w:shd w:fill="auto" w:val="clear"/>
            <w:vAlign w:val="center"/>
          </w:tcPr>
          <w:bookmarkStart w:colFirst="0" w:colLast="0" w:name="bookmark=id.3j2qqm3" w:id="20"/>
          <w:bookmarkEnd w:id="20"/>
          <w:p w:rsidR="00000000" w:rsidDel="00000000" w:rsidP="00000000" w:rsidRDefault="00000000" w:rsidRPr="00000000" w14:paraId="00000135">
            <w:pPr>
              <w:rPr>
                <w:color w:val="000000"/>
              </w:rPr>
            </w:pPr>
            <w:r w:rsidDel="00000000" w:rsidR="00000000" w:rsidRPr="00000000">
              <w:rPr>
                <w:color w:val="000000"/>
                <w:rtl w:val="0"/>
              </w:rPr>
              <w:t xml:space="preserve">Nombre de prestations gratuites offertes aux femmes</w:t>
            </w:r>
          </w:p>
        </w:tc>
        <w:tc>
          <w:tcPr>
            <w:shd w:fill="ffffff" w:val="clear"/>
            <w:vAlign w:val="center"/>
          </w:tcPr>
          <w:p w:rsidR="00000000" w:rsidDel="00000000" w:rsidP="00000000" w:rsidRDefault="00000000" w:rsidRPr="00000000" w14:paraId="00000136">
            <w:pPr>
              <w:jc w:val="center"/>
              <w:rPr/>
            </w:pPr>
            <w:r w:rsidDel="00000000" w:rsidR="00000000" w:rsidRPr="00000000">
              <w:rPr>
                <w:rtl w:val="0"/>
              </w:rPr>
              <w:t xml:space="preserve">7 142 208</w:t>
            </w:r>
          </w:p>
        </w:tc>
        <w:tc>
          <w:tcPr>
            <w:shd w:fill="ffff00" w:val="clear"/>
            <w:vAlign w:val="center"/>
          </w:tcPr>
          <w:p w:rsidR="00000000" w:rsidDel="00000000" w:rsidP="00000000" w:rsidRDefault="00000000" w:rsidRPr="00000000" w14:paraId="00000137">
            <w:pPr>
              <w:rPr>
                <w:color w:val="000000"/>
              </w:rPr>
            </w:pPr>
            <w:r w:rsidDel="00000000" w:rsidR="00000000" w:rsidRPr="00000000">
              <w:rPr>
                <w:rtl w:val="0"/>
              </w:rPr>
              <w:t xml:space="preserve"> 9 228 233</w:t>
            </w:r>
            <w:r w:rsidDel="00000000" w:rsidR="00000000" w:rsidRPr="00000000">
              <w:rPr>
                <w:rtl w:val="0"/>
              </w:rPr>
            </w:r>
          </w:p>
        </w:tc>
        <w:tc>
          <w:tcPr>
            <w:shd w:fill="auto" w:val="clear"/>
            <w:vAlign w:val="center"/>
          </w:tcPr>
          <w:p w:rsidR="00000000" w:rsidDel="00000000" w:rsidP="00000000" w:rsidRDefault="00000000" w:rsidRPr="00000000" w14:paraId="00000138">
            <w:pPr>
              <w:rPr>
                <w:color w:val="000000"/>
              </w:rPr>
            </w:pPr>
            <w:r w:rsidDel="00000000" w:rsidR="00000000" w:rsidRPr="00000000">
              <w:rPr>
                <w:rtl w:val="0"/>
              </w:rPr>
              <w:t xml:space="preserve"> 13 800 216</w:t>
            </w:r>
            <w:r w:rsidDel="00000000" w:rsidR="00000000" w:rsidRPr="00000000">
              <w:rPr>
                <w:rtl w:val="0"/>
              </w:rPr>
            </w:r>
          </w:p>
        </w:tc>
        <w:tc>
          <w:tcPr>
            <w:shd w:fill="auto" w:val="clear"/>
            <w:vAlign w:val="center"/>
          </w:tcPr>
          <w:p w:rsidR="00000000" w:rsidDel="00000000" w:rsidP="00000000" w:rsidRDefault="00000000" w:rsidRPr="00000000" w14:paraId="00000139">
            <w:pPr>
              <w:rPr/>
            </w:pPr>
            <w:r w:rsidDel="00000000" w:rsidR="00000000" w:rsidRPr="00000000">
              <w:rPr>
                <w:rtl w:val="0"/>
              </w:rPr>
              <w:t xml:space="preserve">25 202 359,9</w:t>
            </w:r>
          </w:p>
        </w:tc>
        <w:tc>
          <w:tcPr>
            <w:shd w:fill="auto" w:val="clear"/>
            <w:vAlign w:val="center"/>
          </w:tcPr>
          <w:p w:rsidR="00000000" w:rsidDel="00000000" w:rsidP="00000000" w:rsidRDefault="00000000" w:rsidRPr="00000000" w14:paraId="0000013A">
            <w:pPr>
              <w:rPr>
                <w:color w:val="000000"/>
              </w:rPr>
            </w:pPr>
            <w:r w:rsidDel="00000000" w:rsidR="00000000" w:rsidRPr="00000000">
              <w:rPr>
                <w:color w:val="000000"/>
                <w:rtl w:val="0"/>
              </w:rPr>
              <w:t xml:space="preserve"> 21 708 591,6</w:t>
            </w:r>
          </w:p>
        </w:tc>
      </w:tr>
      <w:tr>
        <w:trPr>
          <w:cantSplit w:val="0"/>
          <w:trHeight w:val="645" w:hRule="atLeast"/>
          <w:tblHeader w:val="0"/>
        </w:trPr>
        <w:tc>
          <w:tcPr>
            <w:shd w:fill="d9e2f3" w:val="clear"/>
            <w:vAlign w:val="center"/>
          </w:tcPr>
          <w:p w:rsidR="00000000" w:rsidDel="00000000" w:rsidP="00000000" w:rsidRDefault="00000000" w:rsidRPr="00000000" w14:paraId="0000013B">
            <w:pPr>
              <w:rPr>
                <w:color w:val="000000"/>
              </w:rPr>
            </w:pPr>
            <w:r w:rsidDel="00000000" w:rsidR="00000000" w:rsidRPr="00000000">
              <w:rPr>
                <w:color w:val="000000"/>
                <w:rtl w:val="0"/>
              </w:rPr>
              <w:t xml:space="preserve">Nombre de prestations gratuites offertes aux personnes âgées</w:t>
            </w:r>
          </w:p>
        </w:tc>
        <w:tc>
          <w:tcPr>
            <w:shd w:fill="d9e2f3" w:val="clear"/>
            <w:vAlign w:val="center"/>
          </w:tcPr>
          <w:p w:rsidR="00000000" w:rsidDel="00000000" w:rsidP="00000000" w:rsidRDefault="00000000" w:rsidRPr="00000000" w14:paraId="0000013C">
            <w:pPr>
              <w:jc w:val="center"/>
              <w:rPr/>
            </w:pPr>
            <w:r w:rsidDel="00000000" w:rsidR="00000000" w:rsidRPr="00000000">
              <w:rPr>
                <w:rtl w:val="0"/>
              </w:rPr>
              <w:t xml:space="preserve">0</w:t>
            </w:r>
          </w:p>
        </w:tc>
        <w:tc>
          <w:tcPr>
            <w:shd w:fill="ff0000" w:val="clear"/>
            <w:vAlign w:val="center"/>
          </w:tcPr>
          <w:p w:rsidR="00000000" w:rsidDel="00000000" w:rsidP="00000000" w:rsidRDefault="00000000" w:rsidRPr="00000000" w14:paraId="0000013D">
            <w:pPr>
              <w:jc w:val="center"/>
              <w:rPr>
                <w:color w:val="000000"/>
              </w:rPr>
            </w:pPr>
            <w:r w:rsidDel="00000000" w:rsidR="00000000" w:rsidRPr="00000000">
              <w:rPr>
                <w:rtl w:val="0"/>
              </w:rPr>
              <w:t xml:space="preserve">0</w:t>
            </w:r>
            <w:r w:rsidDel="00000000" w:rsidR="00000000" w:rsidRPr="00000000">
              <w:rPr>
                <w:rtl w:val="0"/>
              </w:rPr>
            </w:r>
          </w:p>
        </w:tc>
        <w:tc>
          <w:tcPr>
            <w:shd w:fill="d9e2f3" w:val="clear"/>
            <w:vAlign w:val="center"/>
          </w:tcPr>
          <w:p w:rsidR="00000000" w:rsidDel="00000000" w:rsidP="00000000" w:rsidRDefault="00000000" w:rsidRPr="00000000" w14:paraId="0000013E">
            <w:pPr>
              <w:rPr>
                <w:color w:val="000000"/>
              </w:rPr>
            </w:pPr>
            <w:r w:rsidDel="00000000" w:rsidR="00000000" w:rsidRPr="00000000">
              <w:rPr>
                <w:rtl w:val="0"/>
              </w:rPr>
              <w:t xml:space="preserve">1 129 458</w:t>
            </w:r>
            <w:r w:rsidDel="00000000" w:rsidR="00000000" w:rsidRPr="00000000">
              <w:rPr>
                <w:rtl w:val="0"/>
              </w:rPr>
            </w:r>
          </w:p>
        </w:tc>
        <w:tc>
          <w:tcPr>
            <w:shd w:fill="d9e2f3" w:val="clear"/>
            <w:vAlign w:val="center"/>
          </w:tcPr>
          <w:p w:rsidR="00000000" w:rsidDel="00000000" w:rsidP="00000000" w:rsidRDefault="00000000" w:rsidRPr="00000000" w14:paraId="0000013F">
            <w:pPr>
              <w:rPr>
                <w:color w:val="000000"/>
              </w:rPr>
            </w:pPr>
            <w:r w:rsidDel="00000000" w:rsidR="00000000" w:rsidRPr="00000000">
              <w:rPr>
                <w:rtl w:val="0"/>
              </w:rPr>
              <w:t xml:space="preserve">0</w:t>
            </w:r>
            <w:r w:rsidDel="00000000" w:rsidR="00000000" w:rsidRPr="00000000">
              <w:rPr>
                <w:rtl w:val="0"/>
              </w:rPr>
            </w:r>
          </w:p>
        </w:tc>
        <w:tc>
          <w:tcPr>
            <w:shd w:fill="d9e2f3" w:val="clear"/>
            <w:vAlign w:val="center"/>
          </w:tcPr>
          <w:p w:rsidR="00000000" w:rsidDel="00000000" w:rsidP="00000000" w:rsidRDefault="00000000" w:rsidRPr="00000000" w14:paraId="00000140">
            <w:pPr>
              <w:rPr>
                <w:color w:val="000000"/>
              </w:rPr>
            </w:pPr>
            <w:r w:rsidDel="00000000" w:rsidR="00000000" w:rsidRPr="00000000">
              <w:rPr>
                <w:color w:val="000000"/>
                <w:rtl w:val="0"/>
              </w:rPr>
              <w:t xml:space="preserve"> 0</w:t>
            </w:r>
          </w:p>
        </w:tc>
      </w:tr>
      <w:tr>
        <w:trPr>
          <w:cantSplit w:val="0"/>
          <w:trHeight w:val="960" w:hRule="atLeast"/>
          <w:tblHeader w:val="0"/>
        </w:trPr>
        <w:tc>
          <w:tcPr>
            <w:shd w:fill="auto" w:val="clear"/>
            <w:vAlign w:val="center"/>
          </w:tcPr>
          <w:p w:rsidR="00000000" w:rsidDel="00000000" w:rsidP="00000000" w:rsidRDefault="00000000" w:rsidRPr="00000000" w14:paraId="00000141">
            <w:pPr>
              <w:rPr>
                <w:color w:val="000000"/>
              </w:rPr>
            </w:pPr>
            <w:r w:rsidDel="00000000" w:rsidR="00000000" w:rsidRPr="00000000">
              <w:rPr>
                <w:color w:val="000000"/>
                <w:rtl w:val="0"/>
              </w:rPr>
              <w:t xml:space="preserve">Nombre de prestations gratuites offertes aux personnes affectées par le VIH</w:t>
            </w:r>
          </w:p>
        </w:tc>
        <w:tc>
          <w:tcPr>
            <w:shd w:fill="ffffff" w:val="clear"/>
            <w:vAlign w:val="center"/>
          </w:tcPr>
          <w:p w:rsidR="00000000" w:rsidDel="00000000" w:rsidP="00000000" w:rsidRDefault="00000000" w:rsidRPr="00000000" w14:paraId="00000142">
            <w:pPr>
              <w:jc w:val="center"/>
              <w:rPr/>
            </w:pPr>
            <w:r w:rsidDel="00000000" w:rsidR="00000000" w:rsidRPr="00000000">
              <w:rPr>
                <w:rtl w:val="0"/>
              </w:rPr>
              <w:t xml:space="preserve">52 381</w:t>
            </w:r>
          </w:p>
        </w:tc>
        <w:tc>
          <w:tcPr>
            <w:shd w:fill="auto" w:val="clear"/>
            <w:vAlign w:val="center"/>
          </w:tcPr>
          <w:p w:rsidR="00000000" w:rsidDel="00000000" w:rsidP="00000000" w:rsidRDefault="00000000" w:rsidRPr="00000000" w14:paraId="00000143">
            <w:pPr>
              <w:jc w:val="center"/>
              <w:rPr>
                <w:color w:val="ff0000"/>
              </w:rPr>
            </w:pPr>
            <w:r w:rsidDel="00000000" w:rsidR="00000000" w:rsidRPr="00000000">
              <w:rPr>
                <w:color w:val="ff0000"/>
                <w:rtl w:val="0"/>
              </w:rPr>
              <w:t xml:space="preserve">81767</w:t>
            </w:r>
          </w:p>
        </w:tc>
        <w:tc>
          <w:tcPr>
            <w:shd w:fill="auto" w:val="clear"/>
            <w:vAlign w:val="center"/>
          </w:tcPr>
          <w:p w:rsidR="00000000" w:rsidDel="00000000" w:rsidP="00000000" w:rsidRDefault="00000000" w:rsidRPr="00000000" w14:paraId="00000144">
            <w:pPr>
              <w:jc w:val="center"/>
              <w:rPr>
                <w:color w:val="ff0000"/>
              </w:rPr>
            </w:pPr>
            <w:r w:rsidDel="00000000" w:rsidR="00000000" w:rsidRPr="00000000">
              <w:rPr>
                <w:color w:val="ff0000"/>
                <w:rtl w:val="0"/>
              </w:rPr>
              <w:t xml:space="preserve">89 782</w:t>
            </w:r>
          </w:p>
        </w:tc>
        <w:tc>
          <w:tcPr>
            <w:shd w:fill="auto" w:val="clear"/>
            <w:vAlign w:val="center"/>
          </w:tcPr>
          <w:p w:rsidR="00000000" w:rsidDel="00000000" w:rsidP="00000000" w:rsidRDefault="00000000" w:rsidRPr="00000000" w14:paraId="00000145">
            <w:pPr>
              <w:jc w:val="center"/>
              <w:rPr>
                <w:color w:val="ff0000"/>
              </w:rPr>
            </w:pPr>
            <w:r w:rsidDel="00000000" w:rsidR="00000000" w:rsidRPr="00000000">
              <w:rPr>
                <w:color w:val="ff0000"/>
                <w:rtl w:val="0"/>
              </w:rPr>
              <w:t xml:space="preserve">9 901 277</w:t>
            </w:r>
          </w:p>
        </w:tc>
        <w:tc>
          <w:tcPr>
            <w:shd w:fill="auto" w:val="clear"/>
            <w:vAlign w:val="center"/>
          </w:tcPr>
          <w:p w:rsidR="00000000" w:rsidDel="00000000" w:rsidP="00000000" w:rsidRDefault="00000000" w:rsidRPr="00000000" w14:paraId="00000146">
            <w:pPr>
              <w:jc w:val="center"/>
              <w:rPr/>
            </w:pPr>
            <w:r w:rsidDel="00000000" w:rsidR="00000000" w:rsidRPr="00000000">
              <w:rPr>
                <w:rtl w:val="0"/>
              </w:rPr>
              <w:t xml:space="preserve">11 929 249 </w:t>
            </w:r>
          </w:p>
        </w:tc>
      </w:tr>
      <w:tr>
        <w:trPr>
          <w:cantSplit w:val="0"/>
          <w:trHeight w:val="209" w:hRule="atLeast"/>
          <w:tblHeader w:val="0"/>
        </w:trPr>
        <w:tc>
          <w:tcPr>
            <w:gridSpan w:val="6"/>
            <w:shd w:fill="d9e2f3" w:val="clear"/>
          </w:tcPr>
          <w:p w:rsidR="00000000" w:rsidDel="00000000" w:rsidP="00000000" w:rsidRDefault="00000000" w:rsidRPr="00000000" w14:paraId="00000147">
            <w:pPr>
              <w:rPr>
                <w:color w:val="000000"/>
              </w:rPr>
            </w:pPr>
            <w:r w:rsidDel="00000000" w:rsidR="00000000" w:rsidRPr="00000000">
              <w:rPr>
                <w:color w:val="000000"/>
                <w:rtl w:val="0"/>
              </w:rPr>
              <w:t xml:space="preserve">Produit 2 :  les centres d’appel d’urgence du SAMU de Ouagadougou et de Bobo sont fonctionnels</w:t>
            </w:r>
          </w:p>
        </w:tc>
      </w:tr>
      <w:tr>
        <w:trPr>
          <w:cantSplit w:val="0"/>
          <w:trHeight w:val="960" w:hRule="atLeast"/>
          <w:tblHeader w:val="0"/>
        </w:trPr>
        <w:tc>
          <w:tcPr>
            <w:shd w:fill="d9e2f3" w:val="clear"/>
            <w:vAlign w:val="center"/>
          </w:tcPr>
          <w:p w:rsidR="00000000" w:rsidDel="00000000" w:rsidP="00000000" w:rsidRDefault="00000000" w:rsidRPr="00000000" w14:paraId="0000014D">
            <w:pPr>
              <w:rPr>
                <w:color w:val="000000"/>
              </w:rPr>
            </w:pPr>
            <w:r w:rsidDel="00000000" w:rsidR="00000000" w:rsidRPr="00000000">
              <w:rPr>
                <w:color w:val="000000"/>
                <w:rtl w:val="0"/>
              </w:rPr>
              <w:t xml:space="preserve">Niveau de fonctionnalité du centre d’appel d’urgence du SAMU de Ouagadougou (%)</w:t>
            </w:r>
          </w:p>
        </w:tc>
        <w:tc>
          <w:tcPr>
            <w:shd w:fill="d9e2f3" w:val="clear"/>
            <w:vAlign w:val="center"/>
          </w:tcPr>
          <w:p w:rsidR="00000000" w:rsidDel="00000000" w:rsidP="00000000" w:rsidRDefault="00000000" w:rsidRPr="00000000" w14:paraId="0000014E">
            <w:pPr>
              <w:jc w:val="center"/>
              <w:rPr>
                <w:color w:val="000000"/>
              </w:rPr>
            </w:pPr>
            <w:r w:rsidDel="00000000" w:rsidR="00000000" w:rsidRPr="00000000">
              <w:rPr>
                <w:color w:val="000000"/>
                <w:rtl w:val="0"/>
              </w:rPr>
              <w:t xml:space="preserve">10</w:t>
            </w:r>
          </w:p>
        </w:tc>
        <w:tc>
          <w:tcPr>
            <w:shd w:fill="00b050" w:val="clear"/>
            <w:vAlign w:val="center"/>
          </w:tcPr>
          <w:p w:rsidR="00000000" w:rsidDel="00000000" w:rsidP="00000000" w:rsidRDefault="00000000" w:rsidRPr="00000000" w14:paraId="0000014F">
            <w:pPr>
              <w:jc w:val="center"/>
              <w:rPr>
                <w:color w:val="000000"/>
              </w:rPr>
            </w:pPr>
            <w:r w:rsidDel="00000000" w:rsidR="00000000" w:rsidRPr="00000000">
              <w:rPr>
                <w:color w:val="000000"/>
                <w:rtl w:val="0"/>
              </w:rPr>
              <w:t xml:space="preserve">95</w:t>
            </w:r>
          </w:p>
        </w:tc>
        <w:tc>
          <w:tcPr>
            <w:shd w:fill="d9e2f3" w:val="clear"/>
            <w:vAlign w:val="center"/>
          </w:tcPr>
          <w:p w:rsidR="00000000" w:rsidDel="00000000" w:rsidP="00000000" w:rsidRDefault="00000000" w:rsidRPr="00000000" w14:paraId="00000150">
            <w:pPr>
              <w:jc w:val="center"/>
              <w:rPr>
                <w:color w:val="000000"/>
              </w:rPr>
            </w:pPr>
            <w:r w:rsidDel="00000000" w:rsidR="00000000" w:rsidRPr="00000000">
              <w:rPr>
                <w:color w:val="000000"/>
                <w:rtl w:val="0"/>
              </w:rPr>
              <w:t xml:space="preserve">100</w:t>
            </w:r>
          </w:p>
        </w:tc>
        <w:tc>
          <w:tcPr>
            <w:shd w:fill="d9d9d9" w:val="clear"/>
            <w:vAlign w:val="center"/>
          </w:tcPr>
          <w:p w:rsidR="00000000" w:rsidDel="00000000" w:rsidP="00000000" w:rsidRDefault="00000000" w:rsidRPr="00000000" w14:paraId="00000151">
            <w:pPr>
              <w:jc w:val="center"/>
              <w:rPr>
                <w:color w:val="000000"/>
              </w:rPr>
            </w:pPr>
            <w:r w:rsidDel="00000000" w:rsidR="00000000" w:rsidRPr="00000000">
              <w:rPr>
                <w:rtl w:val="0"/>
              </w:rPr>
            </w:r>
          </w:p>
        </w:tc>
        <w:tc>
          <w:tcPr>
            <w:shd w:fill="d9d9d9" w:val="clear"/>
            <w:vAlign w:val="center"/>
          </w:tcPr>
          <w:p w:rsidR="00000000" w:rsidDel="00000000" w:rsidP="00000000" w:rsidRDefault="00000000" w:rsidRPr="00000000" w14:paraId="00000152">
            <w:pPr>
              <w:jc w:val="center"/>
              <w:rPr>
                <w:color w:val="000000"/>
              </w:rPr>
            </w:pPr>
            <w:r w:rsidDel="00000000" w:rsidR="00000000" w:rsidRPr="00000000">
              <w:rPr>
                <w:rtl w:val="0"/>
              </w:rPr>
            </w:r>
          </w:p>
        </w:tc>
      </w:tr>
      <w:tr>
        <w:trPr>
          <w:cantSplit w:val="0"/>
          <w:trHeight w:val="960" w:hRule="atLeast"/>
          <w:tblHeader w:val="0"/>
        </w:trPr>
        <w:tc>
          <w:tcPr>
            <w:shd w:fill="auto" w:val="clear"/>
            <w:vAlign w:val="center"/>
          </w:tcPr>
          <w:p w:rsidR="00000000" w:rsidDel="00000000" w:rsidP="00000000" w:rsidRDefault="00000000" w:rsidRPr="00000000" w14:paraId="00000153">
            <w:pPr>
              <w:rPr>
                <w:color w:val="000000"/>
              </w:rPr>
            </w:pPr>
            <w:r w:rsidDel="00000000" w:rsidR="00000000" w:rsidRPr="00000000">
              <w:rPr>
                <w:color w:val="000000"/>
                <w:rtl w:val="0"/>
              </w:rPr>
              <w:t xml:space="preserve">Niveau de fonctionnalité du centre d’appel d’urgence du SAMU de Bobo Dioulasso (%)</w:t>
            </w:r>
          </w:p>
        </w:tc>
        <w:tc>
          <w:tcPr>
            <w:shd w:fill="auto" w:val="clear"/>
            <w:vAlign w:val="center"/>
          </w:tcPr>
          <w:p w:rsidR="00000000" w:rsidDel="00000000" w:rsidP="00000000" w:rsidRDefault="00000000" w:rsidRPr="00000000" w14:paraId="00000154">
            <w:pPr>
              <w:jc w:val="center"/>
              <w:rPr>
                <w:color w:val="000000"/>
              </w:rPr>
            </w:pPr>
            <w:r w:rsidDel="00000000" w:rsidR="00000000" w:rsidRPr="00000000">
              <w:rPr>
                <w:color w:val="000000"/>
                <w:rtl w:val="0"/>
              </w:rPr>
              <w:t xml:space="preserve">0</w:t>
            </w:r>
          </w:p>
        </w:tc>
        <w:tc>
          <w:tcPr>
            <w:shd w:fill="dc3939" w:val="clear"/>
            <w:vAlign w:val="center"/>
          </w:tcPr>
          <w:p w:rsidR="00000000" w:rsidDel="00000000" w:rsidP="00000000" w:rsidRDefault="00000000" w:rsidRPr="00000000" w14:paraId="00000155">
            <w:pPr>
              <w:jc w:val="center"/>
              <w:rPr>
                <w:color w:val="000000"/>
              </w:rPr>
            </w:pPr>
            <w:r w:rsidDel="00000000" w:rsidR="00000000" w:rsidRPr="00000000">
              <w:rPr>
                <w:color w:val="000000"/>
                <w:rtl w:val="0"/>
              </w:rPr>
              <w:t xml:space="preserve">25</w:t>
            </w:r>
          </w:p>
        </w:tc>
        <w:tc>
          <w:tcPr>
            <w:shd w:fill="auto" w:val="clear"/>
            <w:vAlign w:val="center"/>
          </w:tcPr>
          <w:p w:rsidR="00000000" w:rsidDel="00000000" w:rsidP="00000000" w:rsidRDefault="00000000" w:rsidRPr="00000000" w14:paraId="00000156">
            <w:pPr>
              <w:jc w:val="center"/>
              <w:rPr>
                <w:color w:val="000000"/>
              </w:rPr>
            </w:pPr>
            <w:r w:rsidDel="00000000" w:rsidR="00000000" w:rsidRPr="00000000">
              <w:rPr>
                <w:color w:val="000000"/>
                <w:rtl w:val="0"/>
              </w:rPr>
              <w:t xml:space="preserve">100</w:t>
            </w:r>
          </w:p>
        </w:tc>
        <w:tc>
          <w:tcPr>
            <w:shd w:fill="d9d9d9" w:val="clear"/>
            <w:vAlign w:val="center"/>
          </w:tcPr>
          <w:p w:rsidR="00000000" w:rsidDel="00000000" w:rsidP="00000000" w:rsidRDefault="00000000" w:rsidRPr="00000000" w14:paraId="00000157">
            <w:pPr>
              <w:jc w:val="center"/>
              <w:rPr>
                <w:color w:val="000000"/>
              </w:rPr>
            </w:pPr>
            <w:r w:rsidDel="00000000" w:rsidR="00000000" w:rsidRPr="00000000">
              <w:rPr>
                <w:rtl w:val="0"/>
              </w:rPr>
            </w:r>
          </w:p>
        </w:tc>
        <w:tc>
          <w:tcPr>
            <w:shd w:fill="d9d9d9" w:val="clear"/>
            <w:vAlign w:val="center"/>
          </w:tcPr>
          <w:p w:rsidR="00000000" w:rsidDel="00000000" w:rsidP="00000000" w:rsidRDefault="00000000" w:rsidRPr="00000000" w14:paraId="00000158">
            <w:pPr>
              <w:jc w:val="center"/>
              <w:rPr>
                <w:color w:val="000000"/>
              </w:rPr>
            </w:pPr>
            <w:r w:rsidDel="00000000" w:rsidR="00000000" w:rsidRPr="00000000">
              <w:rPr>
                <w:rtl w:val="0"/>
              </w:rPr>
            </w:r>
          </w:p>
        </w:tc>
      </w:tr>
      <w:tr>
        <w:trPr>
          <w:cantSplit w:val="0"/>
          <w:trHeight w:val="330" w:hRule="atLeast"/>
          <w:tblHeader w:val="0"/>
        </w:trPr>
        <w:tc>
          <w:tcPr>
            <w:gridSpan w:val="6"/>
            <w:shd w:fill="d9e2f3" w:val="clear"/>
          </w:tcPr>
          <w:p w:rsidR="00000000" w:rsidDel="00000000" w:rsidP="00000000" w:rsidRDefault="00000000" w:rsidRPr="00000000" w14:paraId="00000159">
            <w:pPr>
              <w:rPr>
                <w:color w:val="000000"/>
              </w:rPr>
            </w:pPr>
            <w:r w:rsidDel="00000000" w:rsidR="00000000" w:rsidRPr="00000000">
              <w:rPr>
                <w:color w:val="000000"/>
                <w:rtl w:val="0"/>
              </w:rPr>
              <w:t xml:space="preserve">Produit 3 :  la Pharmacie hospitalière est poursuivie</w:t>
            </w:r>
          </w:p>
        </w:tc>
      </w:tr>
      <w:tr>
        <w:trPr>
          <w:cantSplit w:val="0"/>
          <w:trHeight w:val="960" w:hRule="atLeast"/>
          <w:tblHeader w:val="0"/>
        </w:trPr>
        <w:tc>
          <w:tcPr>
            <w:shd w:fill="auto" w:val="clear"/>
            <w:vAlign w:val="center"/>
          </w:tcPr>
          <w:p w:rsidR="00000000" w:rsidDel="00000000" w:rsidP="00000000" w:rsidRDefault="00000000" w:rsidRPr="00000000" w14:paraId="0000015F">
            <w:pPr>
              <w:rPr>
                <w:color w:val="000000"/>
              </w:rPr>
            </w:pPr>
            <w:r w:rsidDel="00000000" w:rsidR="00000000" w:rsidRPr="00000000">
              <w:rPr>
                <w:color w:val="000000"/>
                <w:rtl w:val="0"/>
              </w:rPr>
              <w:t xml:space="preserve">Proportion de CHU/CHR mettant en œuvre la dispensation individuelle nominative (%)</w:t>
            </w:r>
          </w:p>
        </w:tc>
        <w:tc>
          <w:tcPr>
            <w:vAlign w:val="center"/>
          </w:tcPr>
          <w:p w:rsidR="00000000" w:rsidDel="00000000" w:rsidP="00000000" w:rsidRDefault="00000000" w:rsidRPr="00000000" w14:paraId="00000160">
            <w:pPr>
              <w:jc w:val="center"/>
              <w:rPr>
                <w:color w:val="000000"/>
              </w:rPr>
            </w:pPr>
            <w:r w:rsidDel="00000000" w:rsidR="00000000" w:rsidRPr="00000000">
              <w:rPr>
                <w:color w:val="000000"/>
                <w:rtl w:val="0"/>
              </w:rPr>
              <w:t xml:space="preserve">72</w:t>
            </w:r>
          </w:p>
        </w:tc>
        <w:tc>
          <w:tcPr>
            <w:shd w:fill="00b050" w:val="clear"/>
            <w:vAlign w:val="center"/>
          </w:tcPr>
          <w:p w:rsidR="00000000" w:rsidDel="00000000" w:rsidP="00000000" w:rsidRDefault="00000000" w:rsidRPr="00000000" w14:paraId="00000161">
            <w:pPr>
              <w:jc w:val="center"/>
              <w:rPr>
                <w:color w:val="000000"/>
              </w:rPr>
            </w:pPr>
            <w:r w:rsidDel="00000000" w:rsidR="00000000" w:rsidRPr="00000000">
              <w:rPr>
                <w:color w:val="000000"/>
                <w:rtl w:val="0"/>
              </w:rPr>
              <w:t xml:space="preserve">93,23</w:t>
            </w:r>
          </w:p>
        </w:tc>
        <w:tc>
          <w:tcPr>
            <w:shd w:fill="auto" w:val="clear"/>
            <w:vAlign w:val="center"/>
          </w:tcPr>
          <w:p w:rsidR="00000000" w:rsidDel="00000000" w:rsidP="00000000" w:rsidRDefault="00000000" w:rsidRPr="00000000" w14:paraId="00000162">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163">
            <w:pPr>
              <w:jc w:val="center"/>
              <w:rPr>
                <w:color w:val="000000"/>
              </w:rPr>
            </w:pPr>
            <w:r w:rsidDel="00000000" w:rsidR="00000000" w:rsidRPr="00000000">
              <w:rPr>
                <w:color w:val="000000"/>
                <w:rtl w:val="0"/>
              </w:rPr>
              <w:t xml:space="preserve">500 000 000</w:t>
            </w:r>
          </w:p>
        </w:tc>
        <w:tc>
          <w:tcPr>
            <w:shd w:fill="ffff00" w:val="clear"/>
            <w:vAlign w:val="center"/>
          </w:tcPr>
          <w:p w:rsidR="00000000" w:rsidDel="00000000" w:rsidP="00000000" w:rsidRDefault="00000000" w:rsidRPr="00000000" w14:paraId="00000164">
            <w:pPr>
              <w:rPr>
                <w:color w:val="000000"/>
              </w:rPr>
            </w:pPr>
            <w:r w:rsidDel="00000000" w:rsidR="00000000" w:rsidRPr="00000000">
              <w:rPr>
                <w:color w:val="000000"/>
                <w:rtl w:val="0"/>
              </w:rPr>
              <w:t xml:space="preserve"> </w:t>
            </w:r>
          </w:p>
        </w:tc>
      </w:tr>
      <w:tr>
        <w:trPr>
          <w:cantSplit w:val="0"/>
          <w:trHeight w:val="250" w:hRule="atLeast"/>
          <w:tblHeader w:val="0"/>
        </w:trPr>
        <w:tc>
          <w:tcPr>
            <w:gridSpan w:val="6"/>
            <w:shd w:fill="d9e2f3" w:val="clear"/>
          </w:tcPr>
          <w:p w:rsidR="00000000" w:rsidDel="00000000" w:rsidP="00000000" w:rsidRDefault="00000000" w:rsidRPr="00000000" w14:paraId="00000165">
            <w:pPr>
              <w:rPr>
                <w:color w:val="000000"/>
              </w:rPr>
            </w:pPr>
            <w:r w:rsidDel="00000000" w:rsidR="00000000" w:rsidRPr="00000000">
              <w:rPr>
                <w:color w:val="000000"/>
                <w:rtl w:val="0"/>
              </w:rPr>
              <w:t xml:space="preserve">Produit 4 :  les formations sanitaires publiques et privées éligibles sont certifiées</w:t>
            </w:r>
          </w:p>
        </w:tc>
      </w:tr>
      <w:tr>
        <w:trPr>
          <w:cantSplit w:val="0"/>
          <w:trHeight w:val="330" w:hRule="atLeast"/>
          <w:tblHeader w:val="0"/>
        </w:trPr>
        <w:tc>
          <w:tcPr>
            <w:vMerge w:val="restart"/>
            <w:shd w:fill="auto" w:val="clear"/>
            <w:vAlign w:val="center"/>
          </w:tcPr>
          <w:p w:rsidR="00000000" w:rsidDel="00000000" w:rsidP="00000000" w:rsidRDefault="00000000" w:rsidRPr="00000000" w14:paraId="0000016B">
            <w:pPr>
              <w:rPr>
                <w:color w:val="000000"/>
              </w:rPr>
            </w:pPr>
            <w:r w:rsidDel="00000000" w:rsidR="00000000" w:rsidRPr="00000000">
              <w:rPr>
                <w:color w:val="000000"/>
                <w:rtl w:val="0"/>
              </w:rPr>
              <w:t xml:space="preserve">Proportion des formations sanitaires certifiées</w:t>
            </w:r>
          </w:p>
        </w:tc>
        <w:tc>
          <w:tcPr>
            <w:vMerge w:val="restart"/>
            <w:vAlign w:val="center"/>
          </w:tcPr>
          <w:p w:rsidR="00000000" w:rsidDel="00000000" w:rsidP="00000000" w:rsidRDefault="00000000" w:rsidRPr="00000000" w14:paraId="0000016C">
            <w:pPr>
              <w:jc w:val="center"/>
              <w:rPr/>
            </w:pPr>
            <w:r w:rsidDel="00000000" w:rsidR="00000000" w:rsidRPr="00000000">
              <w:rPr>
                <w:rtl w:val="0"/>
              </w:rPr>
              <w:t xml:space="preserve">NA</w:t>
            </w:r>
          </w:p>
        </w:tc>
        <w:tc>
          <w:tcPr>
            <w:shd w:fill="00b050" w:val="clear"/>
            <w:vAlign w:val="center"/>
          </w:tcPr>
          <w:p w:rsidR="00000000" w:rsidDel="00000000" w:rsidP="00000000" w:rsidRDefault="00000000" w:rsidRPr="00000000" w14:paraId="0000016D">
            <w:pPr>
              <w:rPr>
                <w:color w:val="000000"/>
              </w:rPr>
            </w:pPr>
            <w:r w:rsidDel="00000000" w:rsidR="00000000" w:rsidRPr="00000000">
              <w:rPr>
                <w:rtl w:val="0"/>
              </w:rPr>
              <w:t xml:space="preserve">CHR/CHU : 100</w:t>
            </w:r>
            <w:r w:rsidDel="00000000" w:rsidR="00000000" w:rsidRPr="00000000">
              <w:rPr>
                <w:rtl w:val="0"/>
              </w:rPr>
            </w:r>
          </w:p>
        </w:tc>
        <w:tc>
          <w:tcPr>
            <w:shd w:fill="ffffff" w:val="clear"/>
            <w:vAlign w:val="center"/>
          </w:tcPr>
          <w:p w:rsidR="00000000" w:rsidDel="00000000" w:rsidP="00000000" w:rsidRDefault="00000000" w:rsidRPr="00000000" w14:paraId="0000016E">
            <w:pPr>
              <w:rPr>
                <w:color w:val="000000"/>
              </w:rPr>
            </w:pPr>
            <w:r w:rsidDel="00000000" w:rsidR="00000000" w:rsidRPr="00000000">
              <w:rPr>
                <w:rtl w:val="0"/>
              </w:rPr>
              <w:t xml:space="preserve">CHR/CHU : 100</w:t>
            </w:r>
            <w:r w:rsidDel="00000000" w:rsidR="00000000" w:rsidRPr="00000000">
              <w:rPr>
                <w:rtl w:val="0"/>
              </w:rPr>
            </w:r>
          </w:p>
        </w:tc>
        <w:tc>
          <w:tcPr>
            <w:shd w:fill="ffff00" w:val="clear"/>
            <w:vAlign w:val="center"/>
          </w:tcPr>
          <w:p w:rsidR="00000000" w:rsidDel="00000000" w:rsidP="00000000" w:rsidRDefault="00000000" w:rsidRPr="00000000" w14:paraId="0000016F">
            <w:pPr>
              <w:rPr>
                <w:color w:val="000000"/>
              </w:rPr>
            </w:pPr>
            <w:r w:rsidDel="00000000" w:rsidR="00000000" w:rsidRPr="00000000">
              <w:rPr>
                <w:rtl w:val="0"/>
              </w:rPr>
            </w:r>
          </w:p>
        </w:tc>
        <w:tc>
          <w:tcPr>
            <w:shd w:fill="ffff00" w:val="clear"/>
            <w:vAlign w:val="center"/>
          </w:tcPr>
          <w:p w:rsidR="00000000" w:rsidDel="00000000" w:rsidP="00000000" w:rsidRDefault="00000000" w:rsidRPr="00000000" w14:paraId="00000170">
            <w:pPr>
              <w:rPr>
                <w:color w:val="000000"/>
              </w:rPr>
            </w:pPr>
            <w:r w:rsidDel="00000000" w:rsidR="00000000" w:rsidRPr="00000000">
              <w:rPr>
                <w:color w:val="000000"/>
                <w:rtl w:val="0"/>
              </w:rPr>
              <w:t xml:space="preserve"> </w:t>
            </w:r>
          </w:p>
        </w:tc>
      </w:tr>
      <w:tr>
        <w:trPr>
          <w:cantSplit w:val="0"/>
          <w:trHeight w:val="330" w:hRule="atLeast"/>
          <w:tblHeader w:val="0"/>
        </w:trPr>
        <w:tc>
          <w:tcPr>
            <w:vMerge w:val="continue"/>
            <w:shd w:fill="auto" w:val="cle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00b050" w:val="clear"/>
            <w:vAlign w:val="center"/>
          </w:tcPr>
          <w:p w:rsidR="00000000" w:rsidDel="00000000" w:rsidP="00000000" w:rsidRDefault="00000000" w:rsidRPr="00000000" w14:paraId="00000173">
            <w:pPr>
              <w:rPr>
                <w:color w:val="000000"/>
              </w:rPr>
            </w:pPr>
            <w:r w:rsidDel="00000000" w:rsidR="00000000" w:rsidRPr="00000000">
              <w:rPr>
                <w:rtl w:val="0"/>
              </w:rPr>
              <w:t xml:space="preserve">CMA : 100</w:t>
            </w:r>
            <w:r w:rsidDel="00000000" w:rsidR="00000000" w:rsidRPr="00000000">
              <w:rPr>
                <w:rtl w:val="0"/>
              </w:rPr>
            </w:r>
          </w:p>
        </w:tc>
        <w:tc>
          <w:tcPr>
            <w:shd w:fill="ffffff" w:val="clear"/>
            <w:vAlign w:val="center"/>
          </w:tcPr>
          <w:p w:rsidR="00000000" w:rsidDel="00000000" w:rsidP="00000000" w:rsidRDefault="00000000" w:rsidRPr="00000000" w14:paraId="00000174">
            <w:pPr>
              <w:rPr>
                <w:color w:val="000000"/>
              </w:rPr>
            </w:pPr>
            <w:r w:rsidDel="00000000" w:rsidR="00000000" w:rsidRPr="00000000">
              <w:rPr>
                <w:rtl w:val="0"/>
              </w:rPr>
              <w:t xml:space="preserve">CMA : 100</w:t>
            </w:r>
            <w:r w:rsidDel="00000000" w:rsidR="00000000" w:rsidRPr="00000000">
              <w:rPr>
                <w:rtl w:val="0"/>
              </w:rPr>
            </w:r>
          </w:p>
        </w:tc>
        <w:tc>
          <w:tcPr>
            <w:shd w:fill="ffff00" w:val="clear"/>
            <w:vAlign w:val="center"/>
          </w:tcPr>
          <w:p w:rsidR="00000000" w:rsidDel="00000000" w:rsidP="00000000" w:rsidRDefault="00000000" w:rsidRPr="00000000" w14:paraId="00000175">
            <w:pPr>
              <w:rPr>
                <w:color w:val="000000"/>
              </w:rPr>
            </w:pPr>
            <w:r w:rsidDel="00000000" w:rsidR="00000000" w:rsidRPr="00000000">
              <w:rPr>
                <w:rtl w:val="0"/>
              </w:rPr>
            </w:r>
          </w:p>
        </w:tc>
        <w:tc>
          <w:tcPr>
            <w:shd w:fill="ffff00" w:val="clear"/>
            <w:vAlign w:val="center"/>
          </w:tcPr>
          <w:p w:rsidR="00000000" w:rsidDel="00000000" w:rsidP="00000000" w:rsidRDefault="00000000" w:rsidRPr="00000000" w14:paraId="00000176">
            <w:pPr>
              <w:rPr>
                <w:color w:val="000000"/>
              </w:rPr>
            </w:pPr>
            <w:r w:rsidDel="00000000" w:rsidR="00000000" w:rsidRPr="00000000">
              <w:rPr>
                <w:color w:val="000000"/>
                <w:rtl w:val="0"/>
              </w:rPr>
              <w:t xml:space="preserve"> </w:t>
            </w:r>
          </w:p>
        </w:tc>
      </w:tr>
      <w:tr>
        <w:trPr>
          <w:cantSplit w:val="0"/>
          <w:trHeight w:val="159" w:hRule="atLeast"/>
          <w:tblHeader w:val="0"/>
        </w:trPr>
        <w:tc>
          <w:tcPr>
            <w:gridSpan w:val="6"/>
            <w:shd w:fill="d9e2f3" w:val="clear"/>
          </w:tcPr>
          <w:p w:rsidR="00000000" w:rsidDel="00000000" w:rsidP="00000000" w:rsidRDefault="00000000" w:rsidRPr="00000000" w14:paraId="00000177">
            <w:pPr>
              <w:rPr>
                <w:color w:val="000000"/>
              </w:rPr>
            </w:pPr>
            <w:r w:rsidDel="00000000" w:rsidR="00000000" w:rsidRPr="00000000">
              <w:rPr>
                <w:color w:val="000000"/>
                <w:rtl w:val="0"/>
              </w:rPr>
              <w:t xml:space="preserve">Produit 5 :  la lutte contre le cancer du col de l'utérus est renforcée</w:t>
            </w:r>
          </w:p>
        </w:tc>
      </w:tr>
      <w:tr>
        <w:trPr>
          <w:cantSplit w:val="0"/>
          <w:trHeight w:val="960" w:hRule="atLeast"/>
          <w:tblHeader w:val="0"/>
        </w:trPr>
        <w:tc>
          <w:tcPr>
            <w:shd w:fill="auto" w:val="clear"/>
            <w:vAlign w:val="center"/>
          </w:tcPr>
          <w:p w:rsidR="00000000" w:rsidDel="00000000" w:rsidP="00000000" w:rsidRDefault="00000000" w:rsidRPr="00000000" w14:paraId="0000017D">
            <w:pPr>
              <w:rPr>
                <w:color w:val="000000"/>
              </w:rPr>
            </w:pPr>
            <w:r w:rsidDel="00000000" w:rsidR="00000000" w:rsidRPr="00000000">
              <w:rPr>
                <w:color w:val="000000"/>
                <w:rtl w:val="0"/>
              </w:rPr>
              <w:t xml:space="preserve">Pourcentage d'enfants âgé de 9 ans ayant reçu une dose de vaccin HPV au niveau national</w:t>
            </w:r>
          </w:p>
        </w:tc>
        <w:tc>
          <w:tcPr>
            <w:shd w:fill="auto" w:val="clear"/>
            <w:vAlign w:val="center"/>
          </w:tcPr>
          <w:p w:rsidR="00000000" w:rsidDel="00000000" w:rsidP="00000000" w:rsidRDefault="00000000" w:rsidRPr="00000000" w14:paraId="0000017E">
            <w:pPr>
              <w:jc w:val="center"/>
              <w:rPr>
                <w:color w:val="000000"/>
              </w:rPr>
            </w:pPr>
            <w:r w:rsidDel="00000000" w:rsidR="00000000" w:rsidRPr="00000000">
              <w:rPr>
                <w:color w:val="000000"/>
                <w:rtl w:val="0"/>
              </w:rPr>
              <w:t xml:space="preserve">70</w:t>
            </w:r>
          </w:p>
        </w:tc>
        <w:tc>
          <w:tcPr>
            <w:shd w:fill="00b050" w:val="clear"/>
            <w:vAlign w:val="center"/>
          </w:tcPr>
          <w:p w:rsidR="00000000" w:rsidDel="00000000" w:rsidP="00000000" w:rsidRDefault="00000000" w:rsidRPr="00000000" w14:paraId="0000017F">
            <w:pPr>
              <w:jc w:val="center"/>
              <w:rPr>
                <w:color w:val="000000"/>
              </w:rPr>
            </w:pPr>
            <w:bookmarkStart w:colFirst="0" w:colLast="0" w:name="_heading=h.1y810tw" w:id="21"/>
            <w:bookmarkEnd w:id="21"/>
            <w:r w:rsidDel="00000000" w:rsidR="00000000" w:rsidRPr="00000000">
              <w:rPr>
                <w:color w:val="000000"/>
                <w:rtl w:val="0"/>
              </w:rPr>
              <w:t xml:space="preserve">95,6</w:t>
            </w:r>
          </w:p>
        </w:tc>
        <w:tc>
          <w:tcPr>
            <w:shd w:fill="auto" w:val="clear"/>
            <w:vAlign w:val="center"/>
          </w:tcPr>
          <w:p w:rsidR="00000000" w:rsidDel="00000000" w:rsidP="00000000" w:rsidRDefault="00000000" w:rsidRPr="00000000" w14:paraId="00000180">
            <w:pPr>
              <w:jc w:val="center"/>
              <w:rPr>
                <w:color w:val="000000"/>
              </w:rPr>
            </w:pPr>
            <w:r w:rsidDel="00000000" w:rsidR="00000000" w:rsidRPr="00000000">
              <w:rPr>
                <w:color w:val="000000"/>
                <w:rtl w:val="0"/>
              </w:rPr>
              <w:t xml:space="preserve">100</w:t>
            </w:r>
          </w:p>
        </w:tc>
        <w:tc>
          <w:tcPr>
            <w:shd w:fill="ffff00" w:val="clear"/>
            <w:vAlign w:val="center"/>
          </w:tcPr>
          <w:p w:rsidR="00000000" w:rsidDel="00000000" w:rsidP="00000000" w:rsidRDefault="00000000" w:rsidRPr="00000000" w14:paraId="00000181">
            <w:pPr>
              <w:jc w:val="center"/>
              <w:rPr>
                <w:color w:val="000000"/>
              </w:rPr>
            </w:pPr>
            <w:r w:rsidDel="00000000" w:rsidR="00000000" w:rsidRPr="00000000">
              <w:rPr>
                <w:rtl w:val="0"/>
              </w:rPr>
            </w:r>
          </w:p>
        </w:tc>
        <w:tc>
          <w:tcPr>
            <w:shd w:fill="ffff00" w:val="clear"/>
            <w:vAlign w:val="center"/>
          </w:tcPr>
          <w:p w:rsidR="00000000" w:rsidDel="00000000" w:rsidP="00000000" w:rsidRDefault="00000000" w:rsidRPr="00000000" w14:paraId="00000182">
            <w:pPr>
              <w:jc w:val="center"/>
              <w:rPr>
                <w:color w:val="000000"/>
              </w:rPr>
            </w:pPr>
            <w:r w:rsidDel="00000000" w:rsidR="00000000" w:rsidRPr="00000000">
              <w:rPr>
                <w:rtl w:val="0"/>
              </w:rPr>
            </w:r>
          </w:p>
        </w:tc>
      </w:tr>
      <w:tr>
        <w:trPr>
          <w:cantSplit w:val="0"/>
          <w:trHeight w:val="277" w:hRule="atLeast"/>
          <w:tblHeader w:val="0"/>
        </w:trPr>
        <w:tc>
          <w:tcPr>
            <w:gridSpan w:val="6"/>
            <w:shd w:fill="d9e2f3" w:val="clear"/>
          </w:tcPr>
          <w:p w:rsidR="00000000" w:rsidDel="00000000" w:rsidP="00000000" w:rsidRDefault="00000000" w:rsidRPr="00000000" w14:paraId="00000183">
            <w:pPr>
              <w:rPr>
                <w:color w:val="000000"/>
              </w:rPr>
            </w:pPr>
            <w:r w:rsidDel="00000000" w:rsidR="00000000" w:rsidRPr="00000000">
              <w:rPr>
                <w:color w:val="000000"/>
                <w:rtl w:val="0"/>
              </w:rPr>
              <w:t xml:space="preserve">Produit 6 :  les enfants sont protégés au risque de maladie à hépatite B</w:t>
            </w:r>
          </w:p>
        </w:tc>
      </w:tr>
      <w:tr>
        <w:trPr>
          <w:cantSplit w:val="0"/>
          <w:trHeight w:val="960" w:hRule="atLeast"/>
          <w:tblHeader w:val="0"/>
        </w:trPr>
        <w:tc>
          <w:tcPr>
            <w:shd w:fill="auto" w:val="clear"/>
            <w:vAlign w:val="center"/>
          </w:tcPr>
          <w:p w:rsidR="00000000" w:rsidDel="00000000" w:rsidP="00000000" w:rsidRDefault="00000000" w:rsidRPr="00000000" w14:paraId="00000189">
            <w:pPr>
              <w:rPr>
                <w:color w:val="000000"/>
              </w:rPr>
            </w:pPr>
            <w:r w:rsidDel="00000000" w:rsidR="00000000" w:rsidRPr="00000000">
              <w:rPr>
                <w:color w:val="000000"/>
                <w:rtl w:val="0"/>
              </w:rPr>
              <w:t xml:space="preserve">Pourcentage d'enfants ayant reçu une dose de vaccin hépatite B à la naissance (%)</w:t>
            </w:r>
          </w:p>
        </w:tc>
        <w:tc>
          <w:tcPr>
            <w:vAlign w:val="center"/>
          </w:tcPr>
          <w:p w:rsidR="00000000" w:rsidDel="00000000" w:rsidP="00000000" w:rsidRDefault="00000000" w:rsidRPr="00000000" w14:paraId="0000018A">
            <w:pPr>
              <w:jc w:val="center"/>
              <w:rPr>
                <w:color w:val="000000"/>
              </w:rPr>
            </w:pPr>
            <w:r w:rsidDel="00000000" w:rsidR="00000000" w:rsidRPr="00000000">
              <w:rPr>
                <w:color w:val="000000"/>
                <w:rtl w:val="0"/>
              </w:rPr>
              <w:t xml:space="preserve">62,4</w:t>
            </w:r>
          </w:p>
        </w:tc>
        <w:tc>
          <w:tcPr>
            <w:shd w:fill="00b050" w:val="clear"/>
            <w:vAlign w:val="center"/>
          </w:tcPr>
          <w:p w:rsidR="00000000" w:rsidDel="00000000" w:rsidP="00000000" w:rsidRDefault="00000000" w:rsidRPr="00000000" w14:paraId="0000018B">
            <w:pPr>
              <w:jc w:val="center"/>
              <w:rPr>
                <w:color w:val="000000"/>
              </w:rPr>
            </w:pPr>
            <w:r w:rsidDel="00000000" w:rsidR="00000000" w:rsidRPr="00000000">
              <w:rPr>
                <w:color w:val="000000"/>
                <w:rtl w:val="0"/>
              </w:rPr>
              <w:t xml:space="preserve">95,18</w:t>
            </w:r>
          </w:p>
        </w:tc>
        <w:tc>
          <w:tcPr>
            <w:shd w:fill="ffffff" w:val="clear"/>
            <w:vAlign w:val="center"/>
          </w:tcPr>
          <w:p w:rsidR="00000000" w:rsidDel="00000000" w:rsidP="00000000" w:rsidRDefault="00000000" w:rsidRPr="00000000" w14:paraId="0000018C">
            <w:pPr>
              <w:jc w:val="center"/>
              <w:rPr>
                <w:color w:val="000000"/>
              </w:rPr>
            </w:pPr>
            <w:r w:rsidDel="00000000" w:rsidR="00000000" w:rsidRPr="00000000">
              <w:rPr>
                <w:color w:val="000000"/>
                <w:rtl w:val="0"/>
              </w:rPr>
              <w:t xml:space="preserve">90</w:t>
            </w:r>
          </w:p>
        </w:tc>
        <w:tc>
          <w:tcPr>
            <w:shd w:fill="ffff00" w:val="clear"/>
            <w:vAlign w:val="center"/>
          </w:tcPr>
          <w:p w:rsidR="00000000" w:rsidDel="00000000" w:rsidP="00000000" w:rsidRDefault="00000000" w:rsidRPr="00000000" w14:paraId="0000018D">
            <w:pPr>
              <w:jc w:val="center"/>
              <w:rPr>
                <w:color w:val="000000"/>
              </w:rPr>
            </w:pPr>
            <w:r w:rsidDel="00000000" w:rsidR="00000000" w:rsidRPr="00000000">
              <w:rPr>
                <w:rtl w:val="0"/>
              </w:rPr>
            </w:r>
          </w:p>
        </w:tc>
        <w:tc>
          <w:tcPr>
            <w:shd w:fill="ffff00" w:val="clear"/>
            <w:vAlign w:val="center"/>
          </w:tcPr>
          <w:p w:rsidR="00000000" w:rsidDel="00000000" w:rsidP="00000000" w:rsidRDefault="00000000" w:rsidRPr="00000000" w14:paraId="0000018E">
            <w:pPr>
              <w:jc w:val="center"/>
              <w:rPr>
                <w:color w:val="000000"/>
              </w:rPr>
            </w:pPr>
            <w:r w:rsidDel="00000000" w:rsidR="00000000" w:rsidRPr="00000000">
              <w:rPr>
                <w:rtl w:val="0"/>
              </w:rPr>
            </w:r>
          </w:p>
        </w:tc>
      </w:tr>
      <w:tr>
        <w:trPr>
          <w:cantSplit w:val="0"/>
          <w:trHeight w:val="82" w:hRule="atLeast"/>
          <w:tblHeader w:val="0"/>
        </w:trPr>
        <w:tc>
          <w:tcPr>
            <w:gridSpan w:val="6"/>
            <w:shd w:fill="d9e2f3" w:val="clear"/>
          </w:tcPr>
          <w:p w:rsidR="00000000" w:rsidDel="00000000" w:rsidP="00000000" w:rsidRDefault="00000000" w:rsidRPr="00000000" w14:paraId="0000018F">
            <w:pPr>
              <w:rPr>
                <w:color w:val="000000"/>
              </w:rPr>
            </w:pPr>
            <w:r w:rsidDel="00000000" w:rsidR="00000000" w:rsidRPr="00000000">
              <w:rPr>
                <w:color w:val="000000"/>
                <w:rtl w:val="0"/>
              </w:rPr>
              <w:t xml:space="preserve">Produit 7 : le Programme élargi de vaccination (PEV) de routine est renforcé</w:t>
            </w:r>
          </w:p>
        </w:tc>
      </w:tr>
      <w:tr>
        <w:trPr>
          <w:cantSplit w:val="0"/>
          <w:trHeight w:val="960" w:hRule="atLeast"/>
          <w:tblHeader w:val="0"/>
        </w:trPr>
        <w:tc>
          <w:tcPr>
            <w:shd w:fill="auto" w:val="clear"/>
            <w:vAlign w:val="center"/>
          </w:tcPr>
          <w:p w:rsidR="00000000" w:rsidDel="00000000" w:rsidP="00000000" w:rsidRDefault="00000000" w:rsidRPr="00000000" w14:paraId="00000195">
            <w:pPr>
              <w:rPr>
                <w:color w:val="000000"/>
              </w:rPr>
            </w:pPr>
            <w:r w:rsidDel="00000000" w:rsidR="00000000" w:rsidRPr="00000000">
              <w:rPr>
                <w:color w:val="000000"/>
                <w:rtl w:val="0"/>
              </w:rPr>
              <w:t xml:space="preserve">Pourcentage d'enfants de 0 à 11 mois vaccinés avec 3 doses de DTC/ vaccin pentavalent au niveau national</w:t>
            </w:r>
          </w:p>
        </w:tc>
        <w:tc>
          <w:tcPr>
            <w:shd w:fill="auto" w:val="clear"/>
            <w:vAlign w:val="center"/>
          </w:tcPr>
          <w:p w:rsidR="00000000" w:rsidDel="00000000" w:rsidP="00000000" w:rsidRDefault="00000000" w:rsidRPr="00000000" w14:paraId="00000196">
            <w:pPr>
              <w:jc w:val="center"/>
              <w:rPr>
                <w:color w:val="000000"/>
              </w:rPr>
            </w:pPr>
            <w:r w:rsidDel="00000000" w:rsidR="00000000" w:rsidRPr="00000000">
              <w:rPr>
                <w:color w:val="000000"/>
                <w:rtl w:val="0"/>
              </w:rPr>
              <w:t xml:space="preserve">95,2</w:t>
            </w:r>
          </w:p>
        </w:tc>
        <w:tc>
          <w:tcPr>
            <w:shd w:fill="00b050" w:val="clear"/>
            <w:vAlign w:val="center"/>
          </w:tcPr>
          <w:p w:rsidR="00000000" w:rsidDel="00000000" w:rsidP="00000000" w:rsidRDefault="00000000" w:rsidRPr="00000000" w14:paraId="00000197">
            <w:pPr>
              <w:jc w:val="center"/>
              <w:rPr>
                <w:color w:val="000000"/>
              </w:rPr>
            </w:pPr>
            <w:r w:rsidDel="00000000" w:rsidR="00000000" w:rsidRPr="00000000">
              <w:rPr>
                <w:color w:val="000000"/>
                <w:rtl w:val="0"/>
              </w:rPr>
              <w:t xml:space="preserve">93,9</w:t>
            </w:r>
          </w:p>
        </w:tc>
        <w:tc>
          <w:tcPr>
            <w:shd w:fill="auto" w:val="clear"/>
            <w:vAlign w:val="center"/>
          </w:tcPr>
          <w:p w:rsidR="00000000" w:rsidDel="00000000" w:rsidP="00000000" w:rsidRDefault="00000000" w:rsidRPr="00000000" w14:paraId="00000198">
            <w:pPr>
              <w:jc w:val="center"/>
              <w:rPr>
                <w:color w:val="000000"/>
              </w:rPr>
            </w:pPr>
            <w:r w:rsidDel="00000000" w:rsidR="00000000" w:rsidRPr="00000000">
              <w:rPr>
                <w:color w:val="000000"/>
                <w:rtl w:val="0"/>
              </w:rPr>
              <w:t xml:space="preserve">100</w:t>
            </w:r>
          </w:p>
        </w:tc>
        <w:tc>
          <w:tcPr>
            <w:shd w:fill="ffff00" w:val="clear"/>
            <w:vAlign w:val="center"/>
          </w:tcPr>
          <w:p w:rsidR="00000000" w:rsidDel="00000000" w:rsidP="00000000" w:rsidRDefault="00000000" w:rsidRPr="00000000" w14:paraId="00000199">
            <w:pPr>
              <w:jc w:val="center"/>
              <w:rPr>
                <w:color w:val="000000"/>
              </w:rPr>
            </w:pPr>
            <w:r w:rsidDel="00000000" w:rsidR="00000000" w:rsidRPr="00000000">
              <w:rPr>
                <w:rtl w:val="0"/>
              </w:rPr>
            </w:r>
          </w:p>
        </w:tc>
        <w:tc>
          <w:tcPr>
            <w:shd w:fill="ffff00" w:val="clear"/>
            <w:vAlign w:val="center"/>
          </w:tcPr>
          <w:p w:rsidR="00000000" w:rsidDel="00000000" w:rsidP="00000000" w:rsidRDefault="00000000" w:rsidRPr="00000000" w14:paraId="0000019A">
            <w:pPr>
              <w:jc w:val="center"/>
              <w:rPr>
                <w:color w:val="000000"/>
              </w:rPr>
            </w:pPr>
            <w:r w:rsidDel="00000000" w:rsidR="00000000" w:rsidRPr="00000000">
              <w:rPr>
                <w:rtl w:val="0"/>
              </w:rPr>
            </w:r>
          </w:p>
        </w:tc>
      </w:tr>
      <w:tr>
        <w:trPr>
          <w:cantSplit w:val="0"/>
          <w:trHeight w:val="213" w:hRule="atLeast"/>
          <w:tblHeader w:val="0"/>
        </w:trPr>
        <w:tc>
          <w:tcPr>
            <w:gridSpan w:val="6"/>
            <w:shd w:fill="d9e2f3" w:val="clear"/>
          </w:tcPr>
          <w:p w:rsidR="00000000" w:rsidDel="00000000" w:rsidP="00000000" w:rsidRDefault="00000000" w:rsidRPr="00000000" w14:paraId="0000019B">
            <w:pPr>
              <w:rPr>
                <w:color w:val="000000"/>
              </w:rPr>
            </w:pPr>
            <w:r w:rsidDel="00000000" w:rsidR="00000000" w:rsidRPr="00000000">
              <w:rPr>
                <w:color w:val="000000"/>
                <w:rtl w:val="0"/>
              </w:rPr>
              <w:t xml:space="preserve">Produit 8 :  des activités sportives pour tous sont organisées</w:t>
            </w:r>
          </w:p>
        </w:tc>
      </w:tr>
      <w:tr>
        <w:trPr>
          <w:cantSplit w:val="0"/>
          <w:trHeight w:val="645" w:hRule="atLeast"/>
          <w:tblHeader w:val="0"/>
        </w:trPr>
        <w:tc>
          <w:tcPr>
            <w:shd w:fill="auto" w:val="clear"/>
            <w:vAlign w:val="center"/>
          </w:tcPr>
          <w:p w:rsidR="00000000" w:rsidDel="00000000" w:rsidP="00000000" w:rsidRDefault="00000000" w:rsidRPr="00000000" w14:paraId="000001A1">
            <w:pPr>
              <w:rPr>
                <w:color w:val="000000"/>
              </w:rPr>
            </w:pPr>
            <w:r w:rsidDel="00000000" w:rsidR="00000000" w:rsidRPr="00000000">
              <w:rPr>
                <w:color w:val="000000"/>
                <w:rtl w:val="0"/>
              </w:rPr>
              <w:t xml:space="preserve">Nombre de séances de sport pour tous organisées</w:t>
            </w:r>
          </w:p>
        </w:tc>
        <w:tc>
          <w:tcPr>
            <w:vAlign w:val="center"/>
          </w:tcPr>
          <w:p w:rsidR="00000000" w:rsidDel="00000000" w:rsidP="00000000" w:rsidRDefault="00000000" w:rsidRPr="00000000" w14:paraId="000001A2">
            <w:pPr>
              <w:jc w:val="center"/>
              <w:rPr/>
            </w:pPr>
            <w:r w:rsidDel="00000000" w:rsidR="00000000" w:rsidRPr="00000000">
              <w:rPr>
                <w:rtl w:val="0"/>
              </w:rPr>
              <w:t xml:space="preserve">16 438</w:t>
            </w:r>
          </w:p>
        </w:tc>
        <w:tc>
          <w:tcPr>
            <w:shd w:fill="00b050" w:val="clear"/>
            <w:vAlign w:val="center"/>
          </w:tcPr>
          <w:p w:rsidR="00000000" w:rsidDel="00000000" w:rsidP="00000000" w:rsidRDefault="00000000" w:rsidRPr="00000000" w14:paraId="000001A3">
            <w:pPr>
              <w:jc w:val="center"/>
              <w:rPr>
                <w:color w:val="000000"/>
              </w:rPr>
            </w:pPr>
            <w:r w:rsidDel="00000000" w:rsidR="00000000" w:rsidRPr="00000000">
              <w:rPr>
                <w:rtl w:val="0"/>
              </w:rPr>
              <w:t xml:space="preserve">33 395</w:t>
            </w:r>
            <w:r w:rsidDel="00000000" w:rsidR="00000000" w:rsidRPr="00000000">
              <w:rPr>
                <w:rtl w:val="0"/>
              </w:rPr>
            </w:r>
          </w:p>
        </w:tc>
        <w:tc>
          <w:tcPr>
            <w:shd w:fill="ffffff" w:val="clear"/>
            <w:vAlign w:val="center"/>
          </w:tcPr>
          <w:p w:rsidR="00000000" w:rsidDel="00000000" w:rsidP="00000000" w:rsidRDefault="00000000" w:rsidRPr="00000000" w14:paraId="000001A4">
            <w:pPr>
              <w:jc w:val="center"/>
              <w:rPr>
                <w:color w:val="000000"/>
              </w:rPr>
            </w:pPr>
            <w:r w:rsidDel="00000000" w:rsidR="00000000" w:rsidRPr="00000000">
              <w:rPr>
                <w:rtl w:val="0"/>
              </w:rPr>
              <w:t xml:space="preserve">15 000</w:t>
            </w:r>
            <w:r w:rsidDel="00000000" w:rsidR="00000000" w:rsidRPr="00000000">
              <w:rPr>
                <w:rtl w:val="0"/>
              </w:rPr>
            </w:r>
          </w:p>
        </w:tc>
        <w:tc>
          <w:tcPr>
            <w:shd w:fill="auto" w:val="clear"/>
            <w:vAlign w:val="center"/>
          </w:tcPr>
          <w:p w:rsidR="00000000" w:rsidDel="00000000" w:rsidP="00000000" w:rsidRDefault="00000000" w:rsidRPr="00000000" w14:paraId="000001A5">
            <w:pPr>
              <w:jc w:val="center"/>
              <w:rPr>
                <w:color w:val="000000"/>
              </w:rPr>
            </w:pPr>
            <w:r w:rsidDel="00000000" w:rsidR="00000000" w:rsidRPr="00000000">
              <w:rPr>
                <w:rtl w:val="0"/>
              </w:rPr>
              <w:t xml:space="preserve">154 372</w:t>
            </w:r>
            <w:r w:rsidDel="00000000" w:rsidR="00000000" w:rsidRPr="00000000">
              <w:rPr>
                <w:rtl w:val="0"/>
              </w:rPr>
            </w:r>
          </w:p>
        </w:tc>
        <w:tc>
          <w:tcPr>
            <w:shd w:fill="auto" w:val="clear"/>
            <w:vAlign w:val="center"/>
          </w:tcPr>
          <w:p w:rsidR="00000000" w:rsidDel="00000000" w:rsidP="00000000" w:rsidRDefault="00000000" w:rsidRPr="00000000" w14:paraId="000001A6">
            <w:pPr>
              <w:jc w:val="center"/>
              <w:rPr>
                <w:color w:val="000000"/>
              </w:rPr>
            </w:pPr>
            <w:r w:rsidDel="00000000" w:rsidR="00000000" w:rsidRPr="00000000">
              <w:rPr>
                <w:rtl w:val="0"/>
              </w:rPr>
              <w:t xml:space="preserve">288 568</w:t>
            </w:r>
            <w:r w:rsidDel="00000000" w:rsidR="00000000" w:rsidRPr="00000000">
              <w:rPr>
                <w:rtl w:val="0"/>
              </w:rPr>
            </w:r>
          </w:p>
        </w:tc>
      </w:tr>
      <w:tr>
        <w:trPr>
          <w:cantSplit w:val="0"/>
          <w:trHeight w:val="645" w:hRule="atLeast"/>
          <w:tblHeader w:val="0"/>
        </w:trPr>
        <w:tc>
          <w:tcPr>
            <w:shd w:fill="auto" w:val="clear"/>
            <w:vAlign w:val="center"/>
          </w:tcPr>
          <w:p w:rsidR="00000000" w:rsidDel="00000000" w:rsidP="00000000" w:rsidRDefault="00000000" w:rsidRPr="00000000" w14:paraId="000001A7">
            <w:pPr>
              <w:rPr>
                <w:color w:val="000000"/>
              </w:rPr>
            </w:pPr>
            <w:r w:rsidDel="00000000" w:rsidR="00000000" w:rsidRPr="00000000">
              <w:rPr>
                <w:color w:val="000000"/>
                <w:rtl w:val="0"/>
              </w:rPr>
              <w:t xml:space="preserve">Nombre de participants au sport pour tous</w:t>
            </w:r>
          </w:p>
        </w:tc>
        <w:tc>
          <w:tcPr>
            <w:vAlign w:val="center"/>
          </w:tcPr>
          <w:p w:rsidR="00000000" w:rsidDel="00000000" w:rsidP="00000000" w:rsidRDefault="00000000" w:rsidRPr="00000000" w14:paraId="000001A8">
            <w:pPr>
              <w:jc w:val="center"/>
              <w:rPr/>
            </w:pPr>
            <w:r w:rsidDel="00000000" w:rsidR="00000000" w:rsidRPr="00000000">
              <w:rPr>
                <w:rtl w:val="0"/>
              </w:rPr>
              <w:t xml:space="preserve">2 168 352</w:t>
            </w:r>
          </w:p>
        </w:tc>
        <w:tc>
          <w:tcPr>
            <w:shd w:fill="00b050" w:val="clear"/>
            <w:vAlign w:val="center"/>
          </w:tcPr>
          <w:p w:rsidR="00000000" w:rsidDel="00000000" w:rsidP="00000000" w:rsidRDefault="00000000" w:rsidRPr="00000000" w14:paraId="000001A9">
            <w:pPr>
              <w:jc w:val="center"/>
              <w:rPr/>
            </w:pPr>
            <w:r w:rsidDel="00000000" w:rsidR="00000000" w:rsidRPr="00000000">
              <w:rPr>
                <w:rtl w:val="0"/>
              </w:rPr>
              <w:t xml:space="preserve">2 212 174</w:t>
            </w:r>
          </w:p>
        </w:tc>
        <w:tc>
          <w:tcPr>
            <w:shd w:fill="ffffff" w:val="clear"/>
            <w:vAlign w:val="center"/>
          </w:tcPr>
          <w:p w:rsidR="00000000" w:rsidDel="00000000" w:rsidP="00000000" w:rsidRDefault="00000000" w:rsidRPr="00000000" w14:paraId="000001AA">
            <w:pPr>
              <w:jc w:val="center"/>
              <w:rPr/>
            </w:pPr>
            <w:r w:rsidDel="00000000" w:rsidR="00000000" w:rsidRPr="00000000">
              <w:rPr>
                <w:rtl w:val="0"/>
              </w:rPr>
              <w:t xml:space="preserve">1 500 000   </w:t>
            </w:r>
          </w:p>
        </w:tc>
        <w:tc>
          <w:tcPr>
            <w:shd w:fill="auto" w:val="clear"/>
            <w:vAlign w:val="center"/>
          </w:tcPr>
          <w:p w:rsidR="00000000" w:rsidDel="00000000" w:rsidP="00000000" w:rsidRDefault="00000000" w:rsidRPr="00000000" w14:paraId="000001AB">
            <w:pPr>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1AC">
            <w:pPr>
              <w:jc w:val="center"/>
              <w:rPr/>
            </w:pPr>
            <w:r w:rsidDel="00000000" w:rsidR="00000000" w:rsidRPr="00000000">
              <w:rPr>
                <w:rtl w:val="0"/>
              </w:rPr>
              <w:t xml:space="preserve">0</w:t>
            </w:r>
          </w:p>
        </w:tc>
      </w:tr>
      <w:tr>
        <w:trPr>
          <w:cantSplit w:val="0"/>
          <w:trHeight w:val="330" w:hRule="atLeast"/>
          <w:tblHeader w:val="0"/>
        </w:trPr>
        <w:tc>
          <w:tcPr>
            <w:gridSpan w:val="6"/>
            <w:shd w:fill="d9e2f3" w:val="clear"/>
          </w:tcPr>
          <w:p w:rsidR="00000000" w:rsidDel="00000000" w:rsidP="00000000" w:rsidRDefault="00000000" w:rsidRPr="00000000" w14:paraId="000001AD">
            <w:pPr>
              <w:rPr>
                <w:color w:val="000000"/>
              </w:rPr>
            </w:pPr>
            <w:r w:rsidDel="00000000" w:rsidR="00000000" w:rsidRPr="00000000">
              <w:rPr>
                <w:color w:val="000000"/>
                <w:rtl w:val="0"/>
              </w:rPr>
              <w:t xml:space="preserve">Produit 9 : la condition physique des personnes du troisième âge est évalué</w:t>
            </w:r>
          </w:p>
        </w:tc>
      </w:tr>
      <w:tr>
        <w:trPr>
          <w:cantSplit w:val="0"/>
          <w:trHeight w:val="330" w:hRule="atLeast"/>
          <w:tblHeader w:val="0"/>
        </w:trPr>
        <w:tc>
          <w:tcPr>
            <w:shd w:fill="auto" w:val="clear"/>
            <w:vAlign w:val="center"/>
          </w:tcPr>
          <w:p w:rsidR="00000000" w:rsidDel="00000000" w:rsidP="00000000" w:rsidRDefault="00000000" w:rsidRPr="00000000" w14:paraId="000001B3">
            <w:pPr>
              <w:rPr>
                <w:color w:val="000000"/>
              </w:rPr>
            </w:pPr>
            <w:r w:rsidDel="00000000" w:rsidR="00000000" w:rsidRPr="00000000">
              <w:rPr>
                <w:color w:val="000000"/>
                <w:rtl w:val="0"/>
              </w:rPr>
              <w:t xml:space="preserve">Nombre de personnes évaluées</w:t>
            </w:r>
          </w:p>
        </w:tc>
        <w:tc>
          <w:tcPr>
            <w:shd w:fill="auto" w:val="clear"/>
            <w:vAlign w:val="center"/>
          </w:tcPr>
          <w:p w:rsidR="00000000" w:rsidDel="00000000" w:rsidP="00000000" w:rsidRDefault="00000000" w:rsidRPr="00000000" w14:paraId="000001B4">
            <w:pPr>
              <w:jc w:val="center"/>
              <w:rPr/>
            </w:pPr>
            <w:r w:rsidDel="00000000" w:rsidR="00000000" w:rsidRPr="00000000">
              <w:rPr>
                <w:rtl w:val="0"/>
              </w:rPr>
              <w:t xml:space="preserve">0</w:t>
            </w:r>
          </w:p>
        </w:tc>
        <w:tc>
          <w:tcPr>
            <w:shd w:fill="ffff00" w:val="clear"/>
            <w:vAlign w:val="center"/>
          </w:tcPr>
          <w:p w:rsidR="00000000" w:rsidDel="00000000" w:rsidP="00000000" w:rsidRDefault="00000000" w:rsidRPr="00000000" w14:paraId="000001B5">
            <w:pPr>
              <w:jc w:val="center"/>
              <w:rPr>
                <w:color w:val="000000"/>
              </w:rPr>
            </w:pPr>
            <w:r w:rsidDel="00000000" w:rsidR="00000000" w:rsidRPr="00000000">
              <w:rPr>
                <w:rtl w:val="0"/>
              </w:rPr>
              <w:t xml:space="preserve">40</w:t>
            </w:r>
            <w:r w:rsidDel="00000000" w:rsidR="00000000" w:rsidRPr="00000000">
              <w:rPr>
                <w:rtl w:val="0"/>
              </w:rPr>
            </w:r>
          </w:p>
        </w:tc>
        <w:tc>
          <w:tcPr>
            <w:shd w:fill="auto" w:val="clear"/>
            <w:vAlign w:val="center"/>
          </w:tcPr>
          <w:p w:rsidR="00000000" w:rsidDel="00000000" w:rsidP="00000000" w:rsidRDefault="00000000" w:rsidRPr="00000000" w14:paraId="000001B6">
            <w:pPr>
              <w:jc w:val="center"/>
              <w:rPr>
                <w:color w:val="000000"/>
              </w:rPr>
            </w:pPr>
            <w:r w:rsidDel="00000000" w:rsidR="00000000" w:rsidRPr="00000000">
              <w:rPr>
                <w:rtl w:val="0"/>
              </w:rPr>
              <w:t xml:space="preserve">50</w:t>
            </w:r>
            <w:r w:rsidDel="00000000" w:rsidR="00000000" w:rsidRPr="00000000">
              <w:rPr>
                <w:rtl w:val="0"/>
              </w:rPr>
            </w:r>
          </w:p>
        </w:tc>
        <w:tc>
          <w:tcPr>
            <w:shd w:fill="auto" w:val="clear"/>
            <w:vAlign w:val="center"/>
          </w:tcPr>
          <w:p w:rsidR="00000000" w:rsidDel="00000000" w:rsidP="00000000" w:rsidRDefault="00000000" w:rsidRPr="00000000" w14:paraId="000001B7">
            <w:pPr>
              <w:jc w:val="center"/>
              <w:rPr>
                <w:color w:val="000000"/>
              </w:rPr>
            </w:pPr>
            <w:r w:rsidDel="00000000" w:rsidR="00000000" w:rsidRPr="00000000">
              <w:rPr>
                <w:rtl w:val="0"/>
              </w:rPr>
              <w:t xml:space="preserve">500 000</w:t>
            </w:r>
            <w:r w:rsidDel="00000000" w:rsidR="00000000" w:rsidRPr="00000000">
              <w:rPr>
                <w:rtl w:val="0"/>
              </w:rPr>
            </w:r>
          </w:p>
        </w:tc>
        <w:tc>
          <w:tcPr>
            <w:shd w:fill="auto" w:val="clear"/>
            <w:vAlign w:val="center"/>
          </w:tcPr>
          <w:p w:rsidR="00000000" w:rsidDel="00000000" w:rsidP="00000000" w:rsidRDefault="00000000" w:rsidRPr="00000000" w14:paraId="000001B8">
            <w:pPr>
              <w:rPr>
                <w:color w:val="000000"/>
              </w:rPr>
            </w:pPr>
            <w:r w:rsidDel="00000000" w:rsidR="00000000" w:rsidRPr="00000000">
              <w:rPr>
                <w:color w:val="000000"/>
                <w:rtl w:val="0"/>
              </w:rPr>
              <w:t xml:space="preserve">3 200 000</w:t>
            </w:r>
          </w:p>
        </w:tc>
      </w:tr>
      <w:tr>
        <w:trPr>
          <w:cantSplit w:val="0"/>
          <w:trHeight w:val="90" w:hRule="atLeast"/>
          <w:tblHeader w:val="0"/>
        </w:trPr>
        <w:tc>
          <w:tcPr>
            <w:gridSpan w:val="6"/>
            <w:shd w:fill="d9e2f3" w:val="clear"/>
          </w:tcPr>
          <w:p w:rsidR="00000000" w:rsidDel="00000000" w:rsidP="00000000" w:rsidRDefault="00000000" w:rsidRPr="00000000" w14:paraId="000001B9">
            <w:pPr>
              <w:rPr>
                <w:color w:val="000000"/>
              </w:rPr>
            </w:pPr>
            <w:r w:rsidDel="00000000" w:rsidR="00000000" w:rsidRPr="00000000">
              <w:rPr>
                <w:color w:val="000000"/>
                <w:rtl w:val="0"/>
              </w:rPr>
              <w:t xml:space="preserve">Produit 10 : la maitrise de la grippe aviaire est effective</w:t>
            </w:r>
          </w:p>
        </w:tc>
      </w:tr>
      <w:tr>
        <w:trPr>
          <w:cantSplit w:val="0"/>
          <w:trHeight w:val="645" w:hRule="atLeast"/>
          <w:tblHeader w:val="0"/>
        </w:trPr>
        <w:tc>
          <w:tcPr>
            <w:shd w:fill="ffffff" w:val="clear"/>
            <w:vAlign w:val="center"/>
          </w:tcPr>
          <w:p w:rsidR="00000000" w:rsidDel="00000000" w:rsidP="00000000" w:rsidRDefault="00000000" w:rsidRPr="00000000" w14:paraId="000001BF">
            <w:pPr>
              <w:rPr>
                <w:color w:val="000000"/>
              </w:rPr>
            </w:pPr>
            <w:r w:rsidDel="00000000" w:rsidR="00000000" w:rsidRPr="00000000">
              <w:rPr>
                <w:color w:val="000000"/>
                <w:rtl w:val="0"/>
              </w:rPr>
              <w:t xml:space="preserve">Nombre de foyers de grippe aviaire contrôlés</w:t>
            </w:r>
          </w:p>
        </w:tc>
        <w:tc>
          <w:tcPr>
            <w:shd w:fill="ffffff" w:val="clear"/>
            <w:vAlign w:val="center"/>
          </w:tcPr>
          <w:p w:rsidR="00000000" w:rsidDel="00000000" w:rsidP="00000000" w:rsidRDefault="00000000" w:rsidRPr="00000000" w14:paraId="000001C0">
            <w:pPr>
              <w:jc w:val="center"/>
              <w:rPr/>
            </w:pPr>
            <w:r w:rsidDel="00000000" w:rsidR="00000000" w:rsidRPr="00000000">
              <w:rPr>
                <w:rtl w:val="0"/>
              </w:rPr>
              <w:t xml:space="preserve">133</w:t>
            </w:r>
          </w:p>
        </w:tc>
        <w:tc>
          <w:tcPr>
            <w:shd w:fill="00b0f0" w:val="clear"/>
            <w:vAlign w:val="center"/>
          </w:tcPr>
          <w:p w:rsidR="00000000" w:rsidDel="00000000" w:rsidP="00000000" w:rsidRDefault="00000000" w:rsidRPr="00000000" w14:paraId="000001C1">
            <w:pPr>
              <w:jc w:val="center"/>
              <w:rPr>
                <w:color w:val="000000"/>
              </w:rPr>
            </w:pPr>
            <w:r w:rsidDel="00000000" w:rsidR="00000000" w:rsidRPr="00000000">
              <w:rPr>
                <w:rtl w:val="0"/>
              </w:rPr>
              <w:t xml:space="preserve">0</w:t>
            </w:r>
            <w:r w:rsidDel="00000000" w:rsidR="00000000" w:rsidRPr="00000000">
              <w:rPr>
                <w:rtl w:val="0"/>
              </w:rPr>
            </w:r>
          </w:p>
        </w:tc>
        <w:tc>
          <w:tcPr>
            <w:shd w:fill="00b0f0" w:val="clear"/>
            <w:vAlign w:val="center"/>
          </w:tcPr>
          <w:p w:rsidR="00000000" w:rsidDel="00000000" w:rsidP="00000000" w:rsidRDefault="00000000" w:rsidRPr="00000000" w14:paraId="000001C2">
            <w:pPr>
              <w:jc w:val="center"/>
              <w:rPr>
                <w:color w:val="000000"/>
              </w:rPr>
            </w:pPr>
            <w:r w:rsidDel="00000000" w:rsidR="00000000" w:rsidRPr="00000000">
              <w:rPr>
                <w:rtl w:val="0"/>
              </w:rPr>
              <w:t xml:space="preserve">NA</w:t>
            </w:r>
            <w:r w:rsidDel="00000000" w:rsidR="00000000" w:rsidRPr="00000000">
              <w:rPr>
                <w:rtl w:val="0"/>
              </w:rPr>
            </w:r>
          </w:p>
        </w:tc>
        <w:tc>
          <w:tcPr>
            <w:shd w:fill="ffffff" w:val="clear"/>
            <w:vAlign w:val="center"/>
          </w:tcPr>
          <w:p w:rsidR="00000000" w:rsidDel="00000000" w:rsidP="00000000" w:rsidRDefault="00000000" w:rsidRPr="00000000" w14:paraId="000001C3">
            <w:pPr>
              <w:jc w:val="center"/>
              <w:rPr>
                <w:color w:val="000000"/>
              </w:rPr>
            </w:pPr>
            <w:r w:rsidDel="00000000" w:rsidR="00000000" w:rsidRPr="00000000">
              <w:rPr>
                <w:rtl w:val="0"/>
              </w:rPr>
              <w:t xml:space="preserve">0</w:t>
            </w:r>
            <w:r w:rsidDel="00000000" w:rsidR="00000000" w:rsidRPr="00000000">
              <w:rPr>
                <w:rtl w:val="0"/>
              </w:rPr>
            </w:r>
          </w:p>
        </w:tc>
        <w:tc>
          <w:tcPr>
            <w:shd w:fill="ffffff" w:val="clear"/>
            <w:vAlign w:val="center"/>
          </w:tcPr>
          <w:p w:rsidR="00000000" w:rsidDel="00000000" w:rsidP="00000000" w:rsidRDefault="00000000" w:rsidRPr="00000000" w14:paraId="000001C4">
            <w:pPr>
              <w:jc w:val="center"/>
              <w:rPr>
                <w:color w:val="000000"/>
              </w:rPr>
            </w:pPr>
            <w:r w:rsidDel="00000000" w:rsidR="00000000" w:rsidRPr="00000000">
              <w:rPr>
                <w:rtl w:val="0"/>
              </w:rPr>
              <w:t xml:space="preserve">0</w:t>
            </w:r>
            <w:r w:rsidDel="00000000" w:rsidR="00000000" w:rsidRPr="00000000">
              <w:rPr>
                <w:rtl w:val="0"/>
              </w:rPr>
            </w:r>
          </w:p>
        </w:tc>
      </w:tr>
    </w:tbl>
    <w:p w:rsidR="00000000" w:rsidDel="00000000" w:rsidP="00000000" w:rsidRDefault="00000000" w:rsidRPr="00000000" w14:paraId="000001C5">
      <w:pPr>
        <w:spacing w:line="360" w:lineRule="auto"/>
        <w:rPr>
          <w:i w:val="1"/>
        </w:rPr>
      </w:pPr>
      <w:r w:rsidDel="00000000" w:rsidR="00000000" w:rsidRPr="00000000">
        <w:rPr>
          <w:i w:val="1"/>
          <w:u w:val="single"/>
          <w:rtl w:val="0"/>
        </w:rPr>
        <w:t xml:space="preserve">Source</w:t>
      </w:r>
      <w:r w:rsidDel="00000000" w:rsidR="00000000" w:rsidRPr="00000000">
        <w:rPr>
          <w:i w:val="1"/>
          <w:rtl w:val="0"/>
        </w:rPr>
        <w:t xml:space="preserve"> : DGESS/Secteur santé, 2023</w:t>
      </w:r>
    </w:p>
    <w:p w:rsidR="00000000" w:rsidDel="00000000" w:rsidP="00000000" w:rsidRDefault="00000000" w:rsidRPr="00000000" w14:paraId="000001C6">
      <w:pPr>
        <w:spacing w:line="360" w:lineRule="auto"/>
        <w:jc w:val="both"/>
        <w:rPr/>
      </w:pPr>
      <w:r w:rsidDel="00000000" w:rsidR="00000000" w:rsidRPr="00000000">
        <w:rPr>
          <w:rtl w:val="0"/>
        </w:rPr>
      </w:r>
    </w:p>
    <w:p w:rsidR="00000000" w:rsidDel="00000000" w:rsidP="00000000" w:rsidRDefault="00000000" w:rsidRPr="00000000" w14:paraId="000001C7">
      <w:pPr>
        <w:spacing w:line="360" w:lineRule="auto"/>
        <w:jc w:val="both"/>
        <w:rPr/>
      </w:pPr>
      <w:r w:rsidDel="00000000" w:rsidR="00000000" w:rsidRPr="00000000">
        <w:rPr>
          <w:rtl w:val="0"/>
        </w:rPr>
        <w:t xml:space="preserve">L’action 3.1.1 « poursuite des réformes en matière de santé » est mise en œuvre à travers dix produits dont cinq ont atteint leur cible.</w:t>
      </w:r>
    </w:p>
    <w:p w:rsidR="00000000" w:rsidDel="00000000" w:rsidP="00000000" w:rsidRDefault="00000000" w:rsidRPr="00000000" w14:paraId="000001C8">
      <w:pPr>
        <w:spacing w:line="360" w:lineRule="auto"/>
        <w:jc w:val="both"/>
        <w:rPr>
          <w:b w:val="1"/>
          <w:color w:val="000000"/>
        </w:rPr>
      </w:pPr>
      <w:bookmarkStart w:colFirst="0" w:colLast="0" w:name="_heading=h.4i7ojhp" w:id="22"/>
      <w:bookmarkEnd w:id="22"/>
      <w:r w:rsidDel="00000000" w:rsidR="00000000" w:rsidRPr="00000000">
        <w:rPr>
          <w:rtl w:val="0"/>
        </w:rPr>
        <w:t xml:space="preserve">Sur le plan de la gratuité des soins offerts, l’évaluation est appréciée à travers quatre indicateurs.  </w:t>
      </w:r>
      <w:r w:rsidDel="00000000" w:rsidR="00000000" w:rsidRPr="00000000">
        <w:rPr>
          <w:rtl w:val="0"/>
        </w:rPr>
      </w:r>
    </w:p>
    <w:p w:rsidR="00000000" w:rsidDel="00000000" w:rsidP="00000000" w:rsidRDefault="00000000" w:rsidRPr="00000000" w14:paraId="000001C9">
      <w:pPr>
        <w:spacing w:line="360" w:lineRule="auto"/>
        <w:rPr/>
      </w:pPr>
      <w:r w:rsidDel="00000000" w:rsidR="00000000" w:rsidRPr="00000000">
        <w:rPr>
          <w:rtl w:val="0"/>
        </w:rPr>
      </w:r>
    </w:p>
    <w:p w:rsidR="00000000" w:rsidDel="00000000" w:rsidP="00000000" w:rsidRDefault="00000000" w:rsidRPr="00000000" w14:paraId="000001CA">
      <w:pPr>
        <w:spacing w:line="360" w:lineRule="auto"/>
        <w:jc w:val="both"/>
        <w:rPr>
          <w:color w:val="000000"/>
        </w:rPr>
      </w:pPr>
      <w:r w:rsidDel="00000000" w:rsidR="00000000" w:rsidRPr="00000000">
        <w:rPr>
          <w:rtl w:val="0"/>
        </w:rPr>
        <w:t xml:space="preserve">La cible relative aux prestations gratuites de soins au profit des enfants de moins de 5 ans n’est pas atteinte en 2023</w:t>
      </w:r>
      <w:r w:rsidDel="00000000" w:rsidR="00000000" w:rsidRPr="00000000">
        <w:rPr>
          <w:color w:val="000000"/>
          <w:rtl w:val="0"/>
        </w:rPr>
        <w:t xml:space="preserve">. Cette situation s’explique par le déplacement consécutif aux attaques terroristes des populations. Toutefois, le montant dépensé est supérieur au montant prévisionnel. Cela serait imputable à une surestimation de la cible, une sous-estimation du montant prévisionnel et la flambé des coûts des examens complémentaires. </w:t>
      </w:r>
    </w:p>
    <w:p w:rsidR="00000000" w:rsidDel="00000000" w:rsidP="00000000" w:rsidRDefault="00000000" w:rsidRPr="00000000" w14:paraId="000001CB">
      <w:pPr>
        <w:spacing w:line="360" w:lineRule="auto"/>
        <w:jc w:val="both"/>
        <w:rPr/>
      </w:pPr>
      <w:r w:rsidDel="00000000" w:rsidR="00000000" w:rsidRPr="00000000">
        <w:rPr>
          <w:rtl w:val="0"/>
        </w:rPr>
      </w:r>
    </w:p>
    <w:p w:rsidR="00000000" w:rsidDel="00000000" w:rsidP="00000000" w:rsidRDefault="00000000" w:rsidRPr="00000000" w14:paraId="000001CC">
      <w:pPr>
        <w:spacing w:line="360" w:lineRule="auto"/>
        <w:jc w:val="both"/>
        <w:rPr/>
      </w:pPr>
      <w:r w:rsidDel="00000000" w:rsidR="00000000" w:rsidRPr="00000000">
        <w:rPr>
          <w:rtl w:val="0"/>
        </w:rPr>
        <w:t xml:space="preserve">Pour ce qui est des femmes, les prestations ont concerné les accouchements, les interventions obstétricales, les dépistages des lésions précancéreuses, les soins pendant la grossesse et la Planification familiale. La situation de la gratuité chez les femmes est identique à celle des enfants de moins de 5 ans. </w:t>
      </w:r>
    </w:p>
    <w:p w:rsidR="00000000" w:rsidDel="00000000" w:rsidP="00000000" w:rsidRDefault="00000000" w:rsidRPr="00000000" w14:paraId="000001CD">
      <w:pPr>
        <w:spacing w:line="360" w:lineRule="auto"/>
        <w:jc w:val="both"/>
        <w:rPr/>
      </w:pPr>
      <w:r w:rsidDel="00000000" w:rsidR="00000000" w:rsidRPr="00000000">
        <w:rPr>
          <w:rtl w:val="0"/>
        </w:rPr>
        <w:t xml:space="preserve">Le SAMU de Ouagadougou est fonctionnel au 31 décembre 2023. Il assure les transports secondaires, la couverture sanitaire des évènements, la régulation et participe à la gestion des catastrophes. Par contre celui de Bobo-Dioulasso n’est pas encore fonctionnel pour des raisons de contraintes budgétaires. </w:t>
      </w:r>
    </w:p>
    <w:p w:rsidR="00000000" w:rsidDel="00000000" w:rsidP="00000000" w:rsidRDefault="00000000" w:rsidRPr="00000000" w14:paraId="000001CE">
      <w:pPr>
        <w:spacing w:line="360" w:lineRule="auto"/>
        <w:jc w:val="both"/>
        <w:rPr/>
      </w:pPr>
      <w:r w:rsidDel="00000000" w:rsidR="00000000" w:rsidRPr="00000000">
        <w:rPr>
          <w:rtl w:val="0"/>
        </w:rPr>
        <w:t xml:space="preserve">Au 31 décembre 2023, le niveau de mise en œuvre de la Dispensation individuelle nominative (DIN) au lit du malade est de 93,23 %. Cette performance est due à une allocation conséquente des ressources financières au profit des structures de mise en œuvre.</w:t>
      </w:r>
    </w:p>
    <w:p w:rsidR="00000000" w:rsidDel="00000000" w:rsidP="00000000" w:rsidRDefault="00000000" w:rsidRPr="00000000" w14:paraId="000001CF">
      <w:pPr>
        <w:spacing w:line="360" w:lineRule="auto"/>
        <w:jc w:val="both"/>
        <w:rPr/>
      </w:pPr>
      <w:r w:rsidDel="00000000" w:rsidR="00000000" w:rsidRPr="00000000">
        <w:rPr>
          <w:rtl w:val="0"/>
        </w:rPr>
        <w:t xml:space="preserve">A la même date, tous les 15 CHU/CHR, les 8 polycliniques et les 3 hôpitaux privés ont été certifiés ainsi que tous les 46 Centres médicaux avec antenne chirurgicale (CMA) publics et les 4 CMA privés. La certification des CM/CSPS est prévue pour se réaliser en 2024.</w:t>
      </w:r>
    </w:p>
    <w:p w:rsidR="00000000" w:rsidDel="00000000" w:rsidP="00000000" w:rsidRDefault="00000000" w:rsidRPr="00000000" w14:paraId="000001D0">
      <w:pPr>
        <w:spacing w:line="360" w:lineRule="auto"/>
        <w:jc w:val="both"/>
        <w:rPr/>
      </w:pPr>
      <w:r w:rsidDel="00000000" w:rsidR="00000000" w:rsidRPr="00000000">
        <w:rPr>
          <w:rtl w:val="0"/>
        </w:rPr>
        <w:t xml:space="preserve">Pour ce qui est de la lutte contre le cancer du col de l'utérus, le pourcentage d’enfants âgés de 9  à 13 ans ayant reçu une dose de vaccin HPV est de 95,6% .</w:t>
      </w:r>
    </w:p>
    <w:p w:rsidR="00000000" w:rsidDel="00000000" w:rsidP="00000000" w:rsidRDefault="00000000" w:rsidRPr="00000000" w14:paraId="000001D1">
      <w:pPr>
        <w:spacing w:line="360" w:lineRule="auto"/>
        <w:jc w:val="both"/>
        <w:rPr/>
      </w:pPr>
      <w:r w:rsidDel="00000000" w:rsidR="00000000" w:rsidRPr="00000000">
        <w:rPr>
          <w:rtl w:val="0"/>
        </w:rPr>
      </w:r>
    </w:p>
    <w:p w:rsidR="00000000" w:rsidDel="00000000" w:rsidP="00000000" w:rsidRDefault="00000000" w:rsidRPr="00000000" w14:paraId="000001D2">
      <w:pPr>
        <w:spacing w:line="360" w:lineRule="auto"/>
        <w:jc w:val="both"/>
        <w:rPr/>
      </w:pPr>
      <w:r w:rsidDel="00000000" w:rsidR="00000000" w:rsidRPr="00000000">
        <w:rPr>
          <w:rtl w:val="0"/>
        </w:rPr>
        <w:t xml:space="preserve">La couverture vaccinale en Penta3 est de 93,9% en fin d’année. L’offre de service de vaccination est fortement impactée par la situation sécuritaire qui a réduit les sorties de stratégies avancées. La cible pourra être atteinte avec l’organisation de journées d’intensification périodiques de la vaccination pour le rattrapage des zéro dose et sous-vaccinés, le renforcement de la vaccination dans les zones urbaines et péri-urbaines, les camps de PDI.</w:t>
      </w:r>
    </w:p>
    <w:p w:rsidR="00000000" w:rsidDel="00000000" w:rsidP="00000000" w:rsidRDefault="00000000" w:rsidRPr="00000000" w14:paraId="000001D3">
      <w:pPr>
        <w:spacing w:line="360" w:lineRule="auto"/>
        <w:jc w:val="both"/>
        <w:rPr>
          <w:b w:val="1"/>
        </w:rPr>
      </w:pPr>
      <w:r w:rsidDel="00000000" w:rsidR="00000000" w:rsidRPr="00000000">
        <w:rPr>
          <w:rtl w:val="0"/>
        </w:rPr>
        <w:t xml:space="preserve">Pour le « sport pour tous », la cible est atteinte. Cette performance s'explique par l'ouverture de nouveaux sites de pratique. Il faut cependant noter que la collecte de données n'a pas permis de prendre en compte les sites de certains promoteurs privés compte tenu du caractère informel du domaine de sport pour tous. Pour ce qui est du volet financier, sur une prévision de 288 568 000 FCFA, le montant dépensé est de 154 372 000 FCFA soit un taux d’exécution financière de 54,49%.</w:t>
      </w:r>
      <w:r w:rsidDel="00000000" w:rsidR="00000000" w:rsidRPr="00000000">
        <w:rPr>
          <w:rtl w:val="0"/>
        </w:rPr>
      </w:r>
    </w:p>
    <w:p w:rsidR="00000000" w:rsidDel="00000000" w:rsidP="00000000" w:rsidRDefault="00000000" w:rsidRPr="00000000" w14:paraId="000001D4">
      <w:pPr>
        <w:spacing w:line="360" w:lineRule="auto"/>
        <w:jc w:val="both"/>
        <w:rPr>
          <w:i w:val="1"/>
        </w:rPr>
      </w:pPr>
      <w:r w:rsidDel="00000000" w:rsidR="00000000" w:rsidRPr="00000000">
        <w:rPr>
          <w:rtl w:val="0"/>
        </w:rPr>
        <w:t xml:space="preserve">Le nombre de participants prévus aux activités de « sport pour tous » était de 1 500 000 personnes. Au 31 décembre, on a dénombré 2 212 174 participants aux séances de « sport pour tous », soit un taux de réalisation de plus de 100%. Ces résultats s'expliquent par la prise de conscience de la population de la nécessité de pratiquer les activités physiques et sportives pour faire face à l'évolution des modes de vie de plus en plus sédentaire.</w:t>
      </w:r>
      <w:r w:rsidDel="00000000" w:rsidR="00000000" w:rsidRPr="00000000">
        <w:rPr>
          <w:rtl w:val="0"/>
        </w:rPr>
      </w:r>
    </w:p>
    <w:p w:rsidR="00000000" w:rsidDel="00000000" w:rsidP="00000000" w:rsidRDefault="00000000" w:rsidRPr="00000000" w14:paraId="000001D5">
      <w:pPr>
        <w:spacing w:line="360" w:lineRule="auto"/>
        <w:jc w:val="both"/>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D6">
      <w:pPr>
        <w:pStyle w:val="Heading1"/>
        <w:numPr>
          <w:ilvl w:val="3"/>
          <w:numId w:val="1"/>
        </w:numPr>
        <w:spacing w:before="0" w:line="360" w:lineRule="auto"/>
        <w:ind w:left="0" w:firstLine="0"/>
        <w:rPr>
          <w:rFonts w:ascii="Times New Roman" w:cs="Times New Roman" w:eastAsia="Times New Roman" w:hAnsi="Times New Roman"/>
          <w:b w:val="1"/>
          <w:color w:val="4472c4"/>
          <w:sz w:val="24"/>
          <w:szCs w:val="24"/>
        </w:rPr>
      </w:pPr>
      <w:bookmarkStart w:colFirst="0" w:colLast="0" w:name="_heading=h.2xcytpi" w:id="23"/>
      <w:bookmarkEnd w:id="23"/>
      <w:r w:rsidDel="00000000" w:rsidR="00000000" w:rsidRPr="00000000">
        <w:rPr>
          <w:rFonts w:ascii="Times New Roman" w:cs="Times New Roman" w:eastAsia="Times New Roman" w:hAnsi="Times New Roman"/>
          <w:b w:val="1"/>
          <w:color w:val="4472c4"/>
          <w:sz w:val="24"/>
          <w:szCs w:val="24"/>
          <w:rtl w:val="0"/>
        </w:rPr>
        <w:t xml:space="preserve">Action 3.1.2 : Poursuite de la mise en œuvre de la stratégie de santé communautaire </w:t>
      </w:r>
    </w:p>
    <w:p w:rsidR="00000000" w:rsidDel="00000000" w:rsidP="00000000" w:rsidRDefault="00000000" w:rsidRPr="00000000" w14:paraId="000001D7">
      <w:pPr>
        <w:tabs>
          <w:tab w:val="left" w:leader="none" w:pos="709"/>
        </w:tabs>
        <w:spacing w:line="360" w:lineRule="auto"/>
        <w:jc w:val="both"/>
        <w:rPr>
          <w:b w:val="1"/>
          <w:color w:val="000000"/>
          <w:highlight w:val="yellow"/>
        </w:rPr>
      </w:pP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1"/>
          <w:i w:val="0"/>
          <w:smallCaps w:val="0"/>
          <w:strike w:val="0"/>
          <w:color w:val="44546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546a"/>
          <w:sz w:val="24"/>
          <w:szCs w:val="24"/>
          <w:u w:val="none"/>
          <w:shd w:fill="auto" w:val="clear"/>
          <w:vertAlign w:val="baseline"/>
          <w:rtl w:val="0"/>
        </w:rPr>
        <w:t xml:space="preserve">Situation de l’indicateur d’action</w:t>
      </w:r>
    </w:p>
    <w:p w:rsidR="00000000" w:rsidDel="00000000" w:rsidP="00000000" w:rsidRDefault="00000000" w:rsidRPr="00000000" w14:paraId="000001D9">
      <w:pPr>
        <w:spacing w:line="360" w:lineRule="auto"/>
        <w:rPr/>
      </w:pPr>
      <w:r w:rsidDel="00000000" w:rsidR="00000000" w:rsidRPr="00000000">
        <w:rPr>
          <w:rtl w:val="0"/>
        </w:rPr>
        <w:t xml:space="preserve">Cette action a pour objectif d’améliorer l’accès aux soins des populations en les impliquant fortement.</w:t>
      </w:r>
    </w:p>
    <w:p w:rsidR="00000000" w:rsidDel="00000000" w:rsidP="00000000" w:rsidRDefault="00000000" w:rsidRPr="00000000" w14:paraId="000001DA">
      <w:pPr>
        <w:spacing w:line="360" w:lineRule="auto"/>
        <w:rPr>
          <w:i w:val="1"/>
        </w:rPr>
      </w:pPr>
      <w:r w:rsidDel="00000000" w:rsidR="00000000" w:rsidRPr="00000000">
        <w:rPr>
          <w:rtl w:val="0"/>
        </w:rPr>
      </w:r>
    </w:p>
    <w:p w:rsidR="00000000" w:rsidDel="00000000" w:rsidP="00000000" w:rsidRDefault="00000000" w:rsidRPr="00000000" w14:paraId="000001DB">
      <w:pPr>
        <w:spacing w:line="360" w:lineRule="auto"/>
        <w:rPr>
          <w:i w:val="1"/>
        </w:rPr>
      </w:pPr>
      <w:r w:rsidDel="00000000" w:rsidR="00000000" w:rsidRPr="00000000">
        <w:rPr>
          <w:rtl w:val="0"/>
        </w:rPr>
      </w:r>
    </w:p>
    <w:p w:rsidR="00000000" w:rsidDel="00000000" w:rsidP="00000000" w:rsidRDefault="00000000" w:rsidRPr="00000000" w14:paraId="000001DC">
      <w:pPr>
        <w:spacing w:line="360" w:lineRule="auto"/>
        <w:rPr>
          <w:i w:val="1"/>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2"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1ci93xb" w:id="24"/>
      <w:bookmarkEnd w:id="24"/>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V: Situation de l’indicateur d’action 3.1.2 au 31 décembre 2023</w:t>
      </w:r>
    </w:p>
    <w:tbl>
      <w:tblPr>
        <w:tblStyle w:val="Table8"/>
        <w:tblW w:w="950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8"/>
        <w:gridCol w:w="1949"/>
        <w:gridCol w:w="2134"/>
        <w:gridCol w:w="1929"/>
        <w:tblGridChange w:id="0">
          <w:tblGrid>
            <w:gridCol w:w="3488"/>
            <w:gridCol w:w="1949"/>
            <w:gridCol w:w="2134"/>
            <w:gridCol w:w="1929"/>
          </w:tblGrid>
        </w:tblGridChange>
      </w:tblGrid>
      <w:tr>
        <w:trPr>
          <w:cantSplit w:val="0"/>
          <w:trHeight w:val="385" w:hRule="atLeast"/>
          <w:tblHeader w:val="0"/>
        </w:trPr>
        <w:tc>
          <w:tcPr>
            <w:shd w:fill="d5dce4" w:val="clear"/>
          </w:tcPr>
          <w:p w:rsidR="00000000" w:rsidDel="00000000" w:rsidP="00000000" w:rsidRDefault="00000000" w:rsidRPr="00000000" w14:paraId="000001DE">
            <w:pPr>
              <w:rPr>
                <w:b w:val="1"/>
              </w:rPr>
            </w:pPr>
            <w:r w:rsidDel="00000000" w:rsidR="00000000" w:rsidRPr="00000000">
              <w:rPr>
                <w:b w:val="1"/>
                <w:rtl w:val="0"/>
              </w:rPr>
              <w:t xml:space="preserve">Indicateurs</w:t>
            </w:r>
          </w:p>
        </w:tc>
        <w:tc>
          <w:tcPr>
            <w:shd w:fill="d5dce4" w:val="clear"/>
            <w:vAlign w:val="center"/>
          </w:tcPr>
          <w:p w:rsidR="00000000" w:rsidDel="00000000" w:rsidP="00000000" w:rsidRDefault="00000000" w:rsidRPr="00000000" w14:paraId="000001DF">
            <w:pPr>
              <w:jc w:val="center"/>
              <w:rPr>
                <w:b w:val="1"/>
              </w:rPr>
            </w:pPr>
            <w:r w:rsidDel="00000000" w:rsidR="00000000" w:rsidRPr="00000000">
              <w:rPr>
                <w:rtl w:val="0"/>
              </w:rPr>
              <w:t xml:space="preserve">Réal. 2022</w:t>
            </w:r>
            <w:r w:rsidDel="00000000" w:rsidR="00000000" w:rsidRPr="00000000">
              <w:rPr>
                <w:rtl w:val="0"/>
              </w:rPr>
            </w:r>
          </w:p>
        </w:tc>
        <w:tc>
          <w:tcPr>
            <w:shd w:fill="d5dce4" w:val="clear"/>
            <w:vAlign w:val="center"/>
          </w:tcPr>
          <w:p w:rsidR="00000000" w:rsidDel="00000000" w:rsidP="00000000" w:rsidRDefault="00000000" w:rsidRPr="00000000" w14:paraId="000001E0">
            <w:pPr>
              <w:jc w:val="center"/>
              <w:rPr>
                <w:b w:val="1"/>
              </w:rPr>
            </w:pPr>
            <w:r w:rsidDel="00000000" w:rsidR="00000000" w:rsidRPr="00000000">
              <w:rPr>
                <w:rtl w:val="0"/>
              </w:rPr>
              <w:t xml:space="preserve">Réal. 2023</w:t>
            </w:r>
            <w:r w:rsidDel="00000000" w:rsidR="00000000" w:rsidRPr="00000000">
              <w:rPr>
                <w:rtl w:val="0"/>
              </w:rPr>
            </w:r>
          </w:p>
        </w:tc>
        <w:tc>
          <w:tcPr>
            <w:shd w:fill="d5dce4" w:val="clear"/>
            <w:vAlign w:val="center"/>
          </w:tcPr>
          <w:p w:rsidR="00000000" w:rsidDel="00000000" w:rsidP="00000000" w:rsidRDefault="00000000" w:rsidRPr="00000000" w14:paraId="000001E1">
            <w:pPr>
              <w:jc w:val="center"/>
              <w:rPr>
                <w:b w:val="1"/>
              </w:rPr>
            </w:pPr>
            <w:r w:rsidDel="00000000" w:rsidR="00000000" w:rsidRPr="00000000">
              <w:rPr>
                <w:rtl w:val="0"/>
              </w:rPr>
              <w:t xml:space="preserve">Cible 2023 </w:t>
            </w:r>
            <w:r w:rsidDel="00000000" w:rsidR="00000000" w:rsidRPr="00000000">
              <w:rPr>
                <w:rtl w:val="0"/>
              </w:rPr>
            </w:r>
          </w:p>
        </w:tc>
      </w:tr>
      <w:tr>
        <w:trPr>
          <w:cantSplit w:val="0"/>
          <w:trHeight w:val="385" w:hRule="atLeast"/>
          <w:tblHeader w:val="0"/>
        </w:trPr>
        <w:tc>
          <w:tcPr>
            <w:shd w:fill="ffffff" w:val="clear"/>
          </w:tcPr>
          <w:p w:rsidR="00000000" w:rsidDel="00000000" w:rsidP="00000000" w:rsidRDefault="00000000" w:rsidRPr="00000000" w14:paraId="000001E2">
            <w:pPr>
              <w:rPr/>
            </w:pPr>
            <w:r w:rsidDel="00000000" w:rsidR="00000000" w:rsidRPr="00000000">
              <w:rPr>
                <w:rtl w:val="0"/>
              </w:rPr>
              <w:t xml:space="preserve">Proportion de villages disposant d’au moins deux ASBC fonctionnels (%)</w:t>
            </w:r>
          </w:p>
        </w:tc>
        <w:tc>
          <w:tcPr>
            <w:shd w:fill="auto" w:val="clear"/>
            <w:vAlign w:val="center"/>
          </w:tcPr>
          <w:p w:rsidR="00000000" w:rsidDel="00000000" w:rsidP="00000000" w:rsidRDefault="00000000" w:rsidRPr="00000000" w14:paraId="000001E3">
            <w:pPr>
              <w:jc w:val="center"/>
              <w:rPr>
                <w:color w:val="000000"/>
              </w:rPr>
            </w:pPr>
            <w:r w:rsidDel="00000000" w:rsidR="00000000" w:rsidRPr="00000000">
              <w:rPr>
                <w:color w:val="000000"/>
                <w:rtl w:val="0"/>
              </w:rPr>
              <w:t xml:space="preserve">96,34</w:t>
            </w:r>
          </w:p>
        </w:tc>
        <w:tc>
          <w:tcPr>
            <w:shd w:fill="00b050" w:val="clear"/>
            <w:vAlign w:val="center"/>
          </w:tcPr>
          <w:p w:rsidR="00000000" w:rsidDel="00000000" w:rsidP="00000000" w:rsidRDefault="00000000" w:rsidRPr="00000000" w14:paraId="000001E4">
            <w:pPr>
              <w:jc w:val="center"/>
              <w:rPr>
                <w:color w:val="000000"/>
              </w:rPr>
            </w:pPr>
            <w:r w:rsidDel="00000000" w:rsidR="00000000" w:rsidRPr="00000000">
              <w:rPr>
                <w:color w:val="000000"/>
                <w:rtl w:val="0"/>
              </w:rPr>
              <w:t xml:space="preserve">94,42</w:t>
            </w:r>
          </w:p>
        </w:tc>
        <w:tc>
          <w:tcPr>
            <w:shd w:fill="ffffff" w:val="clear"/>
            <w:vAlign w:val="center"/>
          </w:tcPr>
          <w:p w:rsidR="00000000" w:rsidDel="00000000" w:rsidP="00000000" w:rsidRDefault="00000000" w:rsidRPr="00000000" w14:paraId="000001E5">
            <w:pPr>
              <w:jc w:val="center"/>
              <w:rPr>
                <w:color w:val="000000"/>
              </w:rPr>
            </w:pPr>
            <w:r w:rsidDel="00000000" w:rsidR="00000000" w:rsidRPr="00000000">
              <w:rPr>
                <w:color w:val="000000"/>
                <w:rtl w:val="0"/>
              </w:rPr>
              <w:t xml:space="preserve">100</w:t>
            </w:r>
          </w:p>
        </w:tc>
      </w:tr>
    </w:tbl>
    <w:p w:rsidR="00000000" w:rsidDel="00000000" w:rsidP="00000000" w:rsidRDefault="00000000" w:rsidRPr="00000000" w14:paraId="000001E6">
      <w:pPr>
        <w:spacing w:line="360" w:lineRule="auto"/>
        <w:rPr>
          <w:i w:val="1"/>
        </w:rPr>
      </w:pPr>
      <w:r w:rsidDel="00000000" w:rsidR="00000000" w:rsidRPr="00000000">
        <w:rPr>
          <w:i w:val="1"/>
          <w:u w:val="single"/>
          <w:rtl w:val="0"/>
        </w:rPr>
        <w:t xml:space="preserve">Source</w:t>
      </w:r>
      <w:r w:rsidDel="00000000" w:rsidR="00000000" w:rsidRPr="00000000">
        <w:rPr>
          <w:i w:val="1"/>
          <w:rtl w:val="0"/>
        </w:rPr>
        <w:t xml:space="preserve"> : DGSHP/MSHP, 2023 </w:t>
      </w:r>
    </w:p>
    <w:p w:rsidR="00000000" w:rsidDel="00000000" w:rsidP="00000000" w:rsidRDefault="00000000" w:rsidRPr="00000000" w14:paraId="000001E7">
      <w:pPr>
        <w:tabs>
          <w:tab w:val="left" w:leader="none" w:pos="709"/>
        </w:tabs>
        <w:spacing w:line="360" w:lineRule="auto"/>
        <w:jc w:val="both"/>
        <w:rPr>
          <w:color w:val="000000"/>
        </w:rPr>
      </w:pPr>
      <w:r w:rsidDel="00000000" w:rsidR="00000000" w:rsidRPr="00000000">
        <w:rPr>
          <w:rtl w:val="0"/>
        </w:rPr>
      </w:r>
    </w:p>
    <w:p w:rsidR="00000000" w:rsidDel="00000000" w:rsidP="00000000" w:rsidRDefault="00000000" w:rsidRPr="00000000" w14:paraId="000001E8">
      <w:pPr>
        <w:tabs>
          <w:tab w:val="left" w:leader="none" w:pos="709"/>
        </w:tabs>
        <w:spacing w:line="360" w:lineRule="auto"/>
        <w:jc w:val="both"/>
        <w:rPr/>
      </w:pPr>
      <w:r w:rsidDel="00000000" w:rsidR="00000000" w:rsidRPr="00000000">
        <w:rPr>
          <w:rtl w:val="0"/>
        </w:rPr>
        <w:t xml:space="preserve">Au 31 décembre 2023, la proportion des villages disposant d’au moins deux ASBC fonctionnels est de 94,42% pour une cible de 100%. La cible de cet indicateur n’est pas atteinte. Cette situation s’explique par l’intérêt des potentiels acteurs à mener d’autres activités génératrices de revenu au détriment du rôle de l’ASBC.</w:t>
      </w:r>
    </w:p>
    <w:p w:rsidR="00000000" w:rsidDel="00000000" w:rsidP="00000000" w:rsidRDefault="00000000" w:rsidRPr="00000000" w14:paraId="000001E9">
      <w:pPr>
        <w:tabs>
          <w:tab w:val="left" w:leader="none" w:pos="709"/>
        </w:tabs>
        <w:spacing w:line="360" w:lineRule="auto"/>
        <w:jc w:val="both"/>
        <w:rPr/>
      </w:pPr>
      <w:r w:rsidDel="00000000" w:rsidR="00000000" w:rsidRPr="00000000">
        <w:rPr>
          <w:rtl w:val="0"/>
        </w:rPr>
        <w:t xml:space="preserve">Par ailleurs, les villes de Ouagadougou et de Bobo Dioulasso qui ne disposaient pas d’ASBC ont été couvertes par le recrutement de 15 000 Volontaires nationaux ASBC (VN-ASBC). Les Zones à défi sécuritaire (ZADS) ont également été renforcées par ces mêmes volontaires dans le cadre de la mise en œuvre des recommandations du forum sur la santé communautaire.</w:t>
      </w:r>
    </w:p>
    <w:p w:rsidR="00000000" w:rsidDel="00000000" w:rsidP="00000000" w:rsidRDefault="00000000" w:rsidRPr="00000000" w14:paraId="000001EA">
      <w:pPr>
        <w:spacing w:before="240" w:line="360" w:lineRule="auto"/>
        <w:rPr>
          <w:b w:val="1"/>
        </w:rPr>
      </w:pPr>
      <w:r w:rsidDel="00000000" w:rsidR="00000000" w:rsidRPr="00000000">
        <w:rPr>
          <w:b w:val="1"/>
          <w:rtl w:val="0"/>
        </w:rPr>
        <w:t xml:space="preserve">Situation des indicateurs de produits</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2"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3whwml4" w:id="25"/>
      <w:bookmarkEnd w:id="25"/>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VI:  Situation des indicateurs de produits au 31 décembre 2023</w:t>
      </w:r>
    </w:p>
    <w:tbl>
      <w:tblPr>
        <w:tblStyle w:val="Table9"/>
        <w:tblW w:w="9576.0" w:type="dxa"/>
        <w:jc w:val="left"/>
        <w:tblInd w:w="-115.0" w:type="dxa"/>
        <w:tblBorders>
          <w:top w:color="a8d08d" w:space="0" w:sz="4" w:val="single"/>
          <w:left w:color="999999" w:space="0" w:sz="4" w:val="single"/>
          <w:bottom w:color="a8d08d" w:space="0" w:sz="4" w:val="single"/>
          <w:right w:color="999999" w:space="0" w:sz="4" w:val="single"/>
          <w:insideH w:color="a8d08d" w:space="0" w:sz="4" w:val="single"/>
          <w:insideV w:color="a8d08d" w:space="0" w:sz="4" w:val="single"/>
        </w:tblBorders>
        <w:tblLayout w:type="fixed"/>
        <w:tblLook w:val="04A0"/>
      </w:tblPr>
      <w:tblGrid>
        <w:gridCol w:w="3480"/>
        <w:gridCol w:w="1017"/>
        <w:gridCol w:w="1015"/>
        <w:gridCol w:w="994"/>
        <w:gridCol w:w="1582"/>
        <w:gridCol w:w="1488"/>
        <w:tblGridChange w:id="0">
          <w:tblGrid>
            <w:gridCol w:w="3480"/>
            <w:gridCol w:w="1017"/>
            <w:gridCol w:w="1015"/>
            <w:gridCol w:w="994"/>
            <w:gridCol w:w="1582"/>
            <w:gridCol w:w="1488"/>
          </w:tblGrid>
        </w:tblGridChange>
      </w:tblGrid>
      <w:tr>
        <w:trPr>
          <w:cantSplit w:val="0"/>
          <w:trHeight w:val="20" w:hRule="atLeast"/>
          <w:tblHeader w:val="0"/>
        </w:trPr>
        <w:tc>
          <w:tcPr>
            <w:vAlign w:val="center"/>
          </w:tcPr>
          <w:p w:rsidR="00000000" w:rsidDel="00000000" w:rsidP="00000000" w:rsidRDefault="00000000" w:rsidRPr="00000000" w14:paraId="000001EC">
            <w:pPr>
              <w:keepNext w:val="1"/>
              <w:keepLines w:val="1"/>
              <w:rPr>
                <w:color w:val="ffffff"/>
              </w:rPr>
            </w:pPr>
            <w:r w:rsidDel="00000000" w:rsidR="00000000" w:rsidRPr="00000000">
              <w:rPr>
                <w:color w:val="ffffff"/>
                <w:rtl w:val="0"/>
              </w:rPr>
              <w:t xml:space="preserve">Indicateur </w:t>
            </w:r>
          </w:p>
        </w:tc>
        <w:tc>
          <w:tcPr>
            <w:vAlign w:val="center"/>
          </w:tcPr>
          <w:p w:rsidR="00000000" w:rsidDel="00000000" w:rsidP="00000000" w:rsidRDefault="00000000" w:rsidRPr="00000000" w14:paraId="000001ED">
            <w:pPr>
              <w:keepNext w:val="1"/>
              <w:keepLines w:val="1"/>
              <w:rPr>
                <w:b w:val="0"/>
                <w:color w:val="ffffff"/>
              </w:rPr>
            </w:pPr>
            <w:r w:rsidDel="00000000" w:rsidR="00000000" w:rsidRPr="00000000">
              <w:rPr>
                <w:color w:val="ffffff"/>
                <w:rtl w:val="0"/>
              </w:rPr>
              <w:t xml:space="preserve">Réal. 2022</w:t>
            </w:r>
            <w:r w:rsidDel="00000000" w:rsidR="00000000" w:rsidRPr="00000000">
              <w:rPr>
                <w:rtl w:val="0"/>
              </w:rPr>
            </w:r>
          </w:p>
        </w:tc>
        <w:tc>
          <w:tcPr>
            <w:vAlign w:val="center"/>
          </w:tcPr>
          <w:p w:rsidR="00000000" w:rsidDel="00000000" w:rsidP="00000000" w:rsidRDefault="00000000" w:rsidRPr="00000000" w14:paraId="000001EE">
            <w:pPr>
              <w:keepNext w:val="1"/>
              <w:keepLines w:val="1"/>
              <w:rPr>
                <w:color w:val="ffffff"/>
              </w:rPr>
            </w:pPr>
            <w:r w:rsidDel="00000000" w:rsidR="00000000" w:rsidRPr="00000000">
              <w:rPr>
                <w:color w:val="ffffff"/>
                <w:rtl w:val="0"/>
              </w:rPr>
              <w:t xml:space="preserve">Réal. 2023</w:t>
            </w:r>
          </w:p>
        </w:tc>
        <w:tc>
          <w:tcPr>
            <w:vAlign w:val="center"/>
          </w:tcPr>
          <w:p w:rsidR="00000000" w:rsidDel="00000000" w:rsidP="00000000" w:rsidRDefault="00000000" w:rsidRPr="00000000" w14:paraId="000001EF">
            <w:pPr>
              <w:keepNext w:val="1"/>
              <w:keepLines w:val="1"/>
              <w:rPr>
                <w:b w:val="0"/>
                <w:color w:val="ffffff"/>
              </w:rPr>
            </w:pPr>
            <w:r w:rsidDel="00000000" w:rsidR="00000000" w:rsidRPr="00000000">
              <w:rPr>
                <w:color w:val="ffffff"/>
                <w:rtl w:val="0"/>
              </w:rPr>
              <w:t xml:space="preserve">Cible 2023</w:t>
            </w:r>
            <w:r w:rsidDel="00000000" w:rsidR="00000000" w:rsidRPr="00000000">
              <w:rPr>
                <w:rtl w:val="0"/>
              </w:rPr>
            </w:r>
          </w:p>
        </w:tc>
        <w:tc>
          <w:tcPr>
            <w:vAlign w:val="center"/>
          </w:tcPr>
          <w:p w:rsidR="00000000" w:rsidDel="00000000" w:rsidP="00000000" w:rsidRDefault="00000000" w:rsidRPr="00000000" w14:paraId="000001F0">
            <w:pPr>
              <w:keepNext w:val="1"/>
              <w:keepLines w:val="1"/>
              <w:rPr/>
            </w:pPr>
            <w:r w:rsidDel="00000000" w:rsidR="00000000" w:rsidRPr="00000000">
              <w:rPr>
                <w:rtl w:val="0"/>
              </w:rPr>
              <w:t xml:space="preserve">Réalisation financière 2023 (FCFA)</w:t>
            </w:r>
          </w:p>
        </w:tc>
        <w:tc>
          <w:tcPr>
            <w:vAlign w:val="center"/>
          </w:tcPr>
          <w:p w:rsidR="00000000" w:rsidDel="00000000" w:rsidP="00000000" w:rsidRDefault="00000000" w:rsidRPr="00000000" w14:paraId="000001F1">
            <w:pPr>
              <w:keepNext w:val="1"/>
              <w:keepLines w:val="1"/>
              <w:rPr/>
            </w:pPr>
            <w:r w:rsidDel="00000000" w:rsidR="00000000" w:rsidRPr="00000000">
              <w:rPr>
                <w:rtl w:val="0"/>
              </w:rPr>
              <w:t xml:space="preserve">Prévision financière 2023 (FCFA)</w:t>
            </w:r>
          </w:p>
        </w:tc>
      </w:tr>
      <w:tr>
        <w:trPr>
          <w:cantSplit w:val="0"/>
          <w:trHeight w:val="20" w:hRule="atLeast"/>
          <w:tblHeader w:val="0"/>
        </w:trPr>
        <w:tc>
          <w:tcPr>
            <w:gridSpan w:val="6"/>
            <w:vAlign w:val="center"/>
          </w:tcPr>
          <w:p w:rsidR="00000000" w:rsidDel="00000000" w:rsidP="00000000" w:rsidRDefault="00000000" w:rsidRPr="00000000" w14:paraId="000001F2">
            <w:pPr>
              <w:keepNext w:val="1"/>
              <w:keepLines w:val="1"/>
              <w:ind w:firstLine="0"/>
              <w:rPr/>
            </w:pPr>
            <w:r w:rsidDel="00000000" w:rsidR="00000000" w:rsidRPr="00000000">
              <w:rPr>
                <w:rtl w:val="0"/>
              </w:rPr>
              <w:t xml:space="preserve">Produit 1 : les ressources humaines en santé communautaire qualifiées et motivées sont disponibles à tous les niveaux</w:t>
            </w:r>
          </w:p>
        </w:tc>
      </w:tr>
      <w:tr>
        <w:trPr>
          <w:cantSplit w:val="0"/>
          <w:trHeight w:val="20" w:hRule="atLeast"/>
          <w:tblHeader w:val="0"/>
        </w:trPr>
        <w:tc>
          <w:tcPr/>
          <w:p w:rsidR="00000000" w:rsidDel="00000000" w:rsidP="00000000" w:rsidRDefault="00000000" w:rsidRPr="00000000" w14:paraId="000001F8">
            <w:pPr>
              <w:keepNext w:val="1"/>
              <w:keepLines w:val="1"/>
              <w:ind w:firstLine="0"/>
              <w:rPr>
                <w:b w:val="0"/>
              </w:rPr>
            </w:pPr>
            <w:r w:rsidDel="00000000" w:rsidR="00000000" w:rsidRPr="00000000">
              <w:rPr>
                <w:b w:val="0"/>
                <w:color w:val="000000"/>
                <w:rtl w:val="0"/>
              </w:rPr>
              <w:t xml:space="preserve">Proportion d’ASBC ayant bénéficié de l’intégralité de leur motivation financière (%)</w:t>
            </w:r>
            <w:r w:rsidDel="00000000" w:rsidR="00000000" w:rsidRPr="00000000">
              <w:rPr>
                <w:rtl w:val="0"/>
              </w:rPr>
            </w:r>
          </w:p>
        </w:tc>
        <w:tc>
          <w:tcPr>
            <w:vAlign w:val="center"/>
          </w:tcPr>
          <w:p w:rsidR="00000000" w:rsidDel="00000000" w:rsidP="00000000" w:rsidRDefault="00000000" w:rsidRPr="00000000" w14:paraId="000001F9">
            <w:pPr>
              <w:keepNext w:val="1"/>
              <w:keepLines w:val="1"/>
              <w:rPr/>
            </w:pPr>
            <w:r w:rsidDel="00000000" w:rsidR="00000000" w:rsidRPr="00000000">
              <w:rPr>
                <w:color w:val="000000"/>
                <w:rtl w:val="0"/>
              </w:rPr>
              <w:t xml:space="preserve">97,5</w:t>
            </w:r>
            <w:r w:rsidDel="00000000" w:rsidR="00000000" w:rsidRPr="00000000">
              <w:rPr>
                <w:rtl w:val="0"/>
              </w:rPr>
            </w:r>
          </w:p>
        </w:tc>
        <w:tc>
          <w:tcPr>
            <w:shd w:fill="00b050" w:val="clear"/>
            <w:vAlign w:val="center"/>
          </w:tcPr>
          <w:p w:rsidR="00000000" w:rsidDel="00000000" w:rsidP="00000000" w:rsidRDefault="00000000" w:rsidRPr="00000000" w14:paraId="000001FA">
            <w:pPr>
              <w:keepNext w:val="1"/>
              <w:keepLines w:val="1"/>
              <w:rPr/>
            </w:pPr>
            <w:r w:rsidDel="00000000" w:rsidR="00000000" w:rsidRPr="00000000">
              <w:rPr>
                <w:color w:val="000000"/>
                <w:rtl w:val="0"/>
              </w:rPr>
              <w:t xml:space="preserve">96,5</w:t>
            </w:r>
            <w:r w:rsidDel="00000000" w:rsidR="00000000" w:rsidRPr="00000000">
              <w:rPr>
                <w:rtl w:val="0"/>
              </w:rPr>
            </w:r>
          </w:p>
        </w:tc>
        <w:tc>
          <w:tcPr>
            <w:vAlign w:val="center"/>
          </w:tcPr>
          <w:p w:rsidR="00000000" w:rsidDel="00000000" w:rsidP="00000000" w:rsidRDefault="00000000" w:rsidRPr="00000000" w14:paraId="000001FB">
            <w:pPr>
              <w:keepNext w:val="1"/>
              <w:keepLines w:val="1"/>
              <w:rPr/>
            </w:pPr>
            <w:r w:rsidDel="00000000" w:rsidR="00000000" w:rsidRPr="00000000">
              <w:rPr>
                <w:color w:val="000000"/>
                <w:rtl w:val="0"/>
              </w:rPr>
              <w:t xml:space="preserve">100</w:t>
            </w:r>
            <w:r w:rsidDel="00000000" w:rsidR="00000000" w:rsidRPr="00000000">
              <w:rPr>
                <w:rtl w:val="0"/>
              </w:rPr>
            </w:r>
          </w:p>
        </w:tc>
        <w:tc>
          <w:tcPr>
            <w:vAlign w:val="center"/>
          </w:tcPr>
          <w:p w:rsidR="00000000" w:rsidDel="00000000" w:rsidP="00000000" w:rsidRDefault="00000000" w:rsidRPr="00000000" w14:paraId="000001FC">
            <w:pPr>
              <w:keepNext w:val="1"/>
              <w:keepLines w:val="1"/>
              <w:jc w:val="center"/>
              <w:rPr/>
            </w:pPr>
            <w:r w:rsidDel="00000000" w:rsidR="00000000" w:rsidRPr="00000000">
              <w:rPr>
                <w:rtl w:val="0"/>
              </w:rPr>
              <w:t xml:space="preserve">3 988 901 228</w:t>
            </w:r>
          </w:p>
        </w:tc>
        <w:tc>
          <w:tcPr>
            <w:vAlign w:val="center"/>
          </w:tcPr>
          <w:p w:rsidR="00000000" w:rsidDel="00000000" w:rsidP="00000000" w:rsidRDefault="00000000" w:rsidRPr="00000000" w14:paraId="000001FD">
            <w:pPr>
              <w:keepNext w:val="1"/>
              <w:keepLines w:val="1"/>
              <w:jc w:val="center"/>
              <w:rPr/>
            </w:pPr>
            <w:r w:rsidDel="00000000" w:rsidR="00000000" w:rsidRPr="00000000">
              <w:rPr>
                <w:rtl w:val="0"/>
              </w:rPr>
              <w:t xml:space="preserve">4 384 800 000</w:t>
            </w:r>
          </w:p>
        </w:tc>
      </w:tr>
      <w:tr>
        <w:trPr>
          <w:cantSplit w:val="0"/>
          <w:trHeight w:val="20" w:hRule="atLeast"/>
          <w:tblHeader w:val="0"/>
        </w:trPr>
        <w:tc>
          <w:tcPr>
            <w:gridSpan w:val="6"/>
            <w:vAlign w:val="center"/>
          </w:tcPr>
          <w:p w:rsidR="00000000" w:rsidDel="00000000" w:rsidP="00000000" w:rsidRDefault="00000000" w:rsidRPr="00000000" w14:paraId="000001FE">
            <w:pPr>
              <w:keepNext w:val="1"/>
              <w:keepLines w:val="1"/>
              <w:ind w:firstLine="0"/>
              <w:rPr/>
            </w:pPr>
            <w:r w:rsidDel="00000000" w:rsidR="00000000" w:rsidRPr="00000000">
              <w:rPr>
                <w:rtl w:val="0"/>
              </w:rPr>
              <w:t xml:space="preserve">Produit 2 : les interventions à base communautaire de qualité sont offertes à la population</w:t>
            </w:r>
          </w:p>
        </w:tc>
      </w:tr>
      <w:tr>
        <w:trPr>
          <w:cantSplit w:val="0"/>
          <w:trHeight w:val="20" w:hRule="atLeast"/>
          <w:tblHeader w:val="0"/>
        </w:trPr>
        <w:tc>
          <w:tcPr/>
          <w:p w:rsidR="00000000" w:rsidDel="00000000" w:rsidP="00000000" w:rsidRDefault="00000000" w:rsidRPr="00000000" w14:paraId="00000204">
            <w:pPr>
              <w:keepNext w:val="1"/>
              <w:keepLines w:val="1"/>
              <w:ind w:firstLine="0"/>
              <w:rPr>
                <w:b w:val="0"/>
              </w:rPr>
            </w:pPr>
            <w:r w:rsidDel="00000000" w:rsidR="00000000" w:rsidRPr="00000000">
              <w:rPr>
                <w:b w:val="0"/>
                <w:color w:val="000000"/>
                <w:rtl w:val="0"/>
              </w:rPr>
              <w:t xml:space="preserve">Proportion de districts couverts par la délégation des tâches en planification familiale (PF)</w:t>
            </w:r>
            <w:r w:rsidDel="00000000" w:rsidR="00000000" w:rsidRPr="00000000">
              <w:rPr>
                <w:rtl w:val="0"/>
              </w:rPr>
            </w:r>
          </w:p>
        </w:tc>
        <w:tc>
          <w:tcPr>
            <w:vAlign w:val="center"/>
          </w:tcPr>
          <w:p w:rsidR="00000000" w:rsidDel="00000000" w:rsidP="00000000" w:rsidRDefault="00000000" w:rsidRPr="00000000" w14:paraId="00000205">
            <w:pPr>
              <w:keepNext w:val="1"/>
              <w:keepLines w:val="1"/>
              <w:rPr/>
            </w:pPr>
            <w:r w:rsidDel="00000000" w:rsidR="00000000" w:rsidRPr="00000000">
              <w:rPr>
                <w:color w:val="000000"/>
                <w:rtl w:val="0"/>
              </w:rPr>
              <w:t xml:space="preserve">20</w:t>
            </w:r>
            <w:r w:rsidDel="00000000" w:rsidR="00000000" w:rsidRPr="00000000">
              <w:rPr>
                <w:rtl w:val="0"/>
              </w:rPr>
            </w:r>
          </w:p>
        </w:tc>
        <w:tc>
          <w:tcPr>
            <w:shd w:fill="ffff00" w:val="clear"/>
            <w:vAlign w:val="center"/>
          </w:tcPr>
          <w:p w:rsidR="00000000" w:rsidDel="00000000" w:rsidP="00000000" w:rsidRDefault="00000000" w:rsidRPr="00000000" w14:paraId="00000206">
            <w:pPr>
              <w:keepNext w:val="1"/>
              <w:keepLines w:val="1"/>
              <w:jc w:val="center"/>
              <w:rPr/>
            </w:pPr>
            <w:r w:rsidDel="00000000" w:rsidR="00000000" w:rsidRPr="00000000">
              <w:rPr>
                <w:rtl w:val="0"/>
              </w:rPr>
              <w:t xml:space="preserve">47,14</w:t>
            </w:r>
          </w:p>
        </w:tc>
        <w:tc>
          <w:tcPr>
            <w:vAlign w:val="center"/>
          </w:tcPr>
          <w:p w:rsidR="00000000" w:rsidDel="00000000" w:rsidP="00000000" w:rsidRDefault="00000000" w:rsidRPr="00000000" w14:paraId="00000207">
            <w:pPr>
              <w:keepNext w:val="1"/>
              <w:keepLines w:val="1"/>
              <w:rPr/>
            </w:pPr>
            <w:r w:rsidDel="00000000" w:rsidR="00000000" w:rsidRPr="00000000">
              <w:rPr>
                <w:color w:val="000000"/>
                <w:rtl w:val="0"/>
              </w:rPr>
              <w:t xml:space="preserve">52,85 </w:t>
            </w:r>
            <w:r w:rsidDel="00000000" w:rsidR="00000000" w:rsidRPr="00000000">
              <w:rPr>
                <w:rtl w:val="0"/>
              </w:rPr>
            </w:r>
          </w:p>
        </w:tc>
        <w:tc>
          <w:tcPr>
            <w:shd w:fill="ffffff" w:val="clear"/>
            <w:vAlign w:val="center"/>
          </w:tcPr>
          <w:p w:rsidR="00000000" w:rsidDel="00000000" w:rsidP="00000000" w:rsidRDefault="00000000" w:rsidRPr="00000000" w14:paraId="00000208">
            <w:pPr>
              <w:keepNext w:val="1"/>
              <w:keepLines w:val="1"/>
              <w:jc w:val="center"/>
              <w:rPr/>
            </w:pPr>
            <w:r w:rsidDel="00000000" w:rsidR="00000000" w:rsidRPr="00000000">
              <w:rPr>
                <w:rtl w:val="0"/>
              </w:rPr>
            </w:r>
          </w:p>
        </w:tc>
        <w:tc>
          <w:tcPr>
            <w:shd w:fill="ffffff" w:val="clear"/>
            <w:vAlign w:val="center"/>
          </w:tcPr>
          <w:p w:rsidR="00000000" w:rsidDel="00000000" w:rsidP="00000000" w:rsidRDefault="00000000" w:rsidRPr="00000000" w14:paraId="00000209">
            <w:pPr>
              <w:keepNext w:val="1"/>
              <w:keepLines w:val="1"/>
              <w:jc w:val="center"/>
              <w:rPr/>
            </w:pPr>
            <w:r w:rsidDel="00000000" w:rsidR="00000000" w:rsidRPr="00000000">
              <w:rPr>
                <w:rtl w:val="0"/>
              </w:rPr>
            </w:r>
          </w:p>
        </w:tc>
      </w:tr>
      <w:tr>
        <w:trPr>
          <w:cantSplit w:val="0"/>
          <w:trHeight w:val="20" w:hRule="atLeast"/>
          <w:tblHeader w:val="0"/>
        </w:trPr>
        <w:tc>
          <w:tcPr>
            <w:gridSpan w:val="6"/>
            <w:vAlign w:val="center"/>
          </w:tcPr>
          <w:p w:rsidR="00000000" w:rsidDel="00000000" w:rsidP="00000000" w:rsidRDefault="00000000" w:rsidRPr="00000000" w14:paraId="0000020A">
            <w:pPr>
              <w:keepNext w:val="1"/>
              <w:keepLines w:val="1"/>
              <w:ind w:firstLine="0"/>
              <w:rPr/>
            </w:pPr>
            <w:r w:rsidDel="00000000" w:rsidR="00000000" w:rsidRPr="00000000">
              <w:rPr>
                <w:rtl w:val="0"/>
              </w:rPr>
              <w:t xml:space="preserve">Produit 3 : les services de santé communautaire sont disponibles</w:t>
            </w:r>
          </w:p>
        </w:tc>
      </w:tr>
      <w:tr>
        <w:trPr>
          <w:cantSplit w:val="0"/>
          <w:trHeight w:val="20" w:hRule="atLeast"/>
          <w:tblHeader w:val="0"/>
        </w:trPr>
        <w:tc>
          <w:tcPr/>
          <w:p w:rsidR="00000000" w:rsidDel="00000000" w:rsidP="00000000" w:rsidRDefault="00000000" w:rsidRPr="00000000" w14:paraId="00000210">
            <w:pPr>
              <w:keepNext w:val="1"/>
              <w:keepLines w:val="1"/>
              <w:ind w:firstLine="0"/>
              <w:rPr>
                <w:b w:val="0"/>
              </w:rPr>
            </w:pPr>
            <w:r w:rsidDel="00000000" w:rsidR="00000000" w:rsidRPr="00000000">
              <w:rPr>
                <w:b w:val="0"/>
                <w:color w:val="000000"/>
                <w:rtl w:val="0"/>
              </w:rPr>
              <w:t xml:space="preserve">Proportion des VN/ASBC disposant de kits (%)</w:t>
            </w:r>
            <w:r w:rsidDel="00000000" w:rsidR="00000000" w:rsidRPr="00000000">
              <w:rPr>
                <w:rtl w:val="0"/>
              </w:rPr>
            </w:r>
          </w:p>
        </w:tc>
        <w:tc>
          <w:tcPr>
            <w:vAlign w:val="center"/>
          </w:tcPr>
          <w:p w:rsidR="00000000" w:rsidDel="00000000" w:rsidP="00000000" w:rsidRDefault="00000000" w:rsidRPr="00000000" w14:paraId="00000211">
            <w:pPr>
              <w:keepNext w:val="1"/>
              <w:keepLines w:val="1"/>
              <w:rPr/>
            </w:pPr>
            <w:r w:rsidDel="00000000" w:rsidR="00000000" w:rsidRPr="00000000">
              <w:rPr>
                <w:color w:val="000000"/>
                <w:rtl w:val="0"/>
              </w:rPr>
              <w:t xml:space="preserve">NA</w:t>
            </w:r>
            <w:r w:rsidDel="00000000" w:rsidR="00000000" w:rsidRPr="00000000">
              <w:rPr>
                <w:rtl w:val="0"/>
              </w:rPr>
            </w:r>
          </w:p>
        </w:tc>
        <w:tc>
          <w:tcPr>
            <w:shd w:fill="00b050" w:val="clear"/>
            <w:vAlign w:val="center"/>
          </w:tcPr>
          <w:p w:rsidR="00000000" w:rsidDel="00000000" w:rsidP="00000000" w:rsidRDefault="00000000" w:rsidRPr="00000000" w14:paraId="00000212">
            <w:pPr>
              <w:keepNext w:val="1"/>
              <w:keepLines w:val="1"/>
              <w:rPr/>
            </w:pPr>
            <w:r w:rsidDel="00000000" w:rsidR="00000000" w:rsidRPr="00000000">
              <w:rPr>
                <w:color w:val="000000"/>
                <w:rtl w:val="0"/>
              </w:rPr>
              <w:t xml:space="preserve">100</w:t>
            </w:r>
            <w:r w:rsidDel="00000000" w:rsidR="00000000" w:rsidRPr="00000000">
              <w:rPr>
                <w:rtl w:val="0"/>
              </w:rPr>
            </w:r>
          </w:p>
        </w:tc>
        <w:tc>
          <w:tcPr>
            <w:vAlign w:val="center"/>
          </w:tcPr>
          <w:p w:rsidR="00000000" w:rsidDel="00000000" w:rsidP="00000000" w:rsidRDefault="00000000" w:rsidRPr="00000000" w14:paraId="00000213">
            <w:pPr>
              <w:keepNext w:val="1"/>
              <w:keepLines w:val="1"/>
              <w:rPr/>
            </w:pPr>
            <w:r w:rsidDel="00000000" w:rsidR="00000000" w:rsidRPr="00000000">
              <w:rPr>
                <w:color w:val="000000"/>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214">
            <w:pPr>
              <w:keepNext w:val="1"/>
              <w:keepLines w:val="1"/>
              <w:jc w:val="center"/>
              <w:rPr/>
            </w:pPr>
            <w:r w:rsidDel="00000000" w:rsidR="00000000" w:rsidRPr="00000000">
              <w:rPr>
                <w:rtl w:val="0"/>
              </w:rPr>
            </w:r>
          </w:p>
        </w:tc>
        <w:tc>
          <w:tcPr>
            <w:shd w:fill="ffffff" w:val="clear"/>
            <w:vAlign w:val="center"/>
          </w:tcPr>
          <w:p w:rsidR="00000000" w:rsidDel="00000000" w:rsidP="00000000" w:rsidRDefault="00000000" w:rsidRPr="00000000" w14:paraId="00000215">
            <w:pPr>
              <w:keepNext w:val="1"/>
              <w:keepLines w:val="1"/>
              <w:jc w:val="center"/>
              <w:rPr/>
            </w:pPr>
            <w:r w:rsidDel="00000000" w:rsidR="00000000" w:rsidRPr="00000000">
              <w:rPr>
                <w:rtl w:val="0"/>
              </w:rPr>
            </w:r>
          </w:p>
        </w:tc>
      </w:tr>
    </w:tbl>
    <w:p w:rsidR="00000000" w:rsidDel="00000000" w:rsidP="00000000" w:rsidRDefault="00000000" w:rsidRPr="00000000" w14:paraId="00000216">
      <w:pPr>
        <w:spacing w:line="360" w:lineRule="auto"/>
        <w:rPr/>
      </w:pPr>
      <w:r w:rsidDel="00000000" w:rsidR="00000000" w:rsidRPr="00000000">
        <w:rPr>
          <w:i w:val="1"/>
          <w:u w:val="single"/>
          <w:rtl w:val="0"/>
        </w:rPr>
        <w:t xml:space="preserve">Source</w:t>
      </w:r>
      <w:r w:rsidDel="00000000" w:rsidR="00000000" w:rsidRPr="00000000">
        <w:rPr>
          <w:i w:val="1"/>
          <w:rtl w:val="0"/>
        </w:rPr>
        <w:t xml:space="preserve"> : DGSHP/MSHP, 2023</w:t>
      </w:r>
      <w:r w:rsidDel="00000000" w:rsidR="00000000" w:rsidRPr="00000000">
        <w:rPr>
          <w:rtl w:val="0"/>
        </w:rPr>
      </w:r>
    </w:p>
    <w:p w:rsidR="00000000" w:rsidDel="00000000" w:rsidP="00000000" w:rsidRDefault="00000000" w:rsidRPr="00000000" w14:paraId="00000217">
      <w:pPr>
        <w:tabs>
          <w:tab w:val="left" w:leader="none" w:pos="709"/>
        </w:tabs>
        <w:spacing w:before="240" w:line="360" w:lineRule="auto"/>
        <w:jc w:val="both"/>
        <w:rPr/>
      </w:pPr>
      <w:r w:rsidDel="00000000" w:rsidR="00000000" w:rsidRPr="00000000">
        <w:rPr>
          <w:rtl w:val="0"/>
        </w:rPr>
        <w:t xml:space="preserve">Un seul produit de l’action « Poursuite de la mise en œuvre de la stratégie de santé communautaire » a atteint sa cible.</w:t>
      </w:r>
    </w:p>
    <w:p w:rsidR="00000000" w:rsidDel="00000000" w:rsidP="00000000" w:rsidRDefault="00000000" w:rsidRPr="00000000" w14:paraId="00000218">
      <w:pPr>
        <w:tabs>
          <w:tab w:val="left" w:leader="none" w:pos="709"/>
        </w:tabs>
        <w:spacing w:line="360" w:lineRule="auto"/>
        <w:jc w:val="both"/>
        <w:rPr>
          <w:b w:val="1"/>
          <w:color w:val="000000"/>
        </w:rPr>
      </w:pPr>
      <w:r w:rsidDel="00000000" w:rsidR="00000000" w:rsidRPr="00000000">
        <w:rPr>
          <w:rtl w:val="0"/>
        </w:rPr>
        <w:t xml:space="preserve">La non disponibilité du réseau téléphonique dans certaines localités, l’expiration de certaines CNIB, la perte de puces par certains ASBC expliquent le niveau de couverture des</w:t>
      </w:r>
      <w:r w:rsidDel="00000000" w:rsidR="00000000" w:rsidRPr="00000000">
        <w:rPr>
          <w:b w:val="1"/>
          <w:color w:val="000000"/>
          <w:rtl w:val="0"/>
        </w:rPr>
        <w:t xml:space="preserve"> </w:t>
      </w:r>
      <w:r w:rsidDel="00000000" w:rsidR="00000000" w:rsidRPr="00000000">
        <w:rPr>
          <w:color w:val="000000"/>
          <w:rtl w:val="0"/>
        </w:rPr>
        <w:t xml:space="preserve">ASBC ayant bénéficié de l’intégralité de leur motivation financière</w:t>
      </w:r>
      <w:r w:rsidDel="00000000" w:rsidR="00000000" w:rsidRPr="00000000">
        <w:rPr>
          <w:b w:val="1"/>
          <w:color w:val="000000"/>
          <w:rtl w:val="0"/>
        </w:rPr>
        <w:t xml:space="preserve">. </w:t>
      </w:r>
    </w:p>
    <w:p w:rsidR="00000000" w:rsidDel="00000000" w:rsidP="00000000" w:rsidRDefault="00000000" w:rsidRPr="00000000" w14:paraId="00000219">
      <w:pPr>
        <w:tabs>
          <w:tab w:val="left" w:leader="none" w:pos="709"/>
        </w:tabs>
        <w:spacing w:line="360" w:lineRule="auto"/>
        <w:jc w:val="both"/>
        <w:rPr>
          <w:color w:val="000000"/>
        </w:rPr>
      </w:pPr>
      <w:r w:rsidDel="00000000" w:rsidR="00000000" w:rsidRPr="00000000">
        <w:rPr>
          <w:rtl w:val="0"/>
        </w:rPr>
        <w:t xml:space="preserve">La proportion de </w:t>
      </w:r>
      <w:r w:rsidDel="00000000" w:rsidR="00000000" w:rsidRPr="00000000">
        <w:rPr>
          <w:color w:val="000000"/>
          <w:rtl w:val="0"/>
        </w:rPr>
        <w:t xml:space="preserve">districts couverts par la délégation des tâches en planification familiale est en hausse mais reste en deçà de la cible. Cet état de fait est lié à l’insuffisance des ressources financières.</w:t>
      </w:r>
    </w:p>
    <w:p w:rsidR="00000000" w:rsidDel="00000000" w:rsidP="00000000" w:rsidRDefault="00000000" w:rsidRPr="00000000" w14:paraId="0000021A">
      <w:pPr>
        <w:tabs>
          <w:tab w:val="left" w:leader="none" w:pos="709"/>
        </w:tabs>
        <w:spacing w:line="360" w:lineRule="auto"/>
        <w:jc w:val="both"/>
        <w:rPr>
          <w:highlight w:val="yellow"/>
        </w:rPr>
      </w:pPr>
      <w:r w:rsidDel="00000000" w:rsidR="00000000" w:rsidRPr="00000000">
        <w:rPr>
          <w:rtl w:val="0"/>
        </w:rPr>
      </w:r>
    </w:p>
    <w:p w:rsidR="00000000" w:rsidDel="00000000" w:rsidP="00000000" w:rsidRDefault="00000000" w:rsidRPr="00000000" w14:paraId="0000021B">
      <w:pPr>
        <w:pStyle w:val="Heading1"/>
        <w:numPr>
          <w:ilvl w:val="3"/>
          <w:numId w:val="1"/>
        </w:numPr>
        <w:spacing w:before="0" w:line="360" w:lineRule="auto"/>
        <w:ind w:left="0" w:firstLine="0"/>
        <w:rPr>
          <w:rFonts w:ascii="Times New Roman" w:cs="Times New Roman" w:eastAsia="Times New Roman" w:hAnsi="Times New Roman"/>
          <w:b w:val="1"/>
          <w:color w:val="4472c4"/>
          <w:sz w:val="24"/>
          <w:szCs w:val="24"/>
        </w:rPr>
      </w:pPr>
      <w:bookmarkStart w:colFirst="0" w:colLast="0" w:name="_heading=h.2bn6wsx" w:id="26"/>
      <w:bookmarkEnd w:id="26"/>
      <w:r w:rsidDel="00000000" w:rsidR="00000000" w:rsidRPr="00000000">
        <w:rPr>
          <w:rFonts w:ascii="Times New Roman" w:cs="Times New Roman" w:eastAsia="Times New Roman" w:hAnsi="Times New Roman"/>
          <w:b w:val="1"/>
          <w:color w:val="4472c4"/>
          <w:sz w:val="24"/>
          <w:szCs w:val="24"/>
          <w:rtl w:val="0"/>
        </w:rPr>
        <w:t xml:space="preserve">Action 3.1.3 Poursuite des investissements en matière de santé </w:t>
      </w:r>
    </w:p>
    <w:p w:rsidR="00000000" w:rsidDel="00000000" w:rsidP="00000000" w:rsidRDefault="00000000" w:rsidRPr="00000000" w14:paraId="000002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 de l’indicateur d’action 3.1.7</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qsh70q" w:id="27"/>
      <w:bookmarkEnd w:id="27"/>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VII: Situation de l’indicateur de l’action 3.1.7.</w:t>
      </w:r>
    </w:p>
    <w:tbl>
      <w:tblPr>
        <w:tblStyle w:val="Table1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897"/>
        <w:gridCol w:w="2218"/>
        <w:gridCol w:w="2222"/>
        <w:gridCol w:w="2239"/>
        <w:tblGridChange w:id="0">
          <w:tblGrid>
            <w:gridCol w:w="2897"/>
            <w:gridCol w:w="2218"/>
            <w:gridCol w:w="2222"/>
            <w:gridCol w:w="2239"/>
          </w:tblGrid>
        </w:tblGridChange>
      </w:tblGrid>
      <w:tr>
        <w:trPr>
          <w:cantSplit w:val="0"/>
          <w:trHeight w:val="300" w:hRule="atLeast"/>
          <w:tblHeader w:val="1"/>
        </w:trPr>
        <w:tc>
          <w:tcPr/>
          <w:p w:rsidR="00000000" w:rsidDel="00000000" w:rsidP="00000000" w:rsidRDefault="00000000" w:rsidRPr="00000000" w14:paraId="0000021E">
            <w:pPr>
              <w:rPr>
                <w:b w:val="0"/>
                <w:color w:val="ffffff"/>
              </w:rPr>
            </w:pPr>
            <w:r w:rsidDel="00000000" w:rsidR="00000000" w:rsidRPr="00000000">
              <w:rPr>
                <w:b w:val="0"/>
                <w:color w:val="ffffff"/>
                <w:rtl w:val="0"/>
              </w:rPr>
              <w:t xml:space="preserve">Indicateurs</w:t>
            </w:r>
          </w:p>
        </w:tc>
        <w:tc>
          <w:tcPr/>
          <w:p w:rsidR="00000000" w:rsidDel="00000000" w:rsidP="00000000" w:rsidRDefault="00000000" w:rsidRPr="00000000" w14:paraId="0000021F">
            <w:pPr>
              <w:rPr>
                <w:b w:val="0"/>
                <w:color w:val="ffffff"/>
              </w:rPr>
            </w:pPr>
            <w:r w:rsidDel="00000000" w:rsidR="00000000" w:rsidRPr="00000000">
              <w:rPr>
                <w:b w:val="0"/>
                <w:color w:val="ffffff"/>
                <w:rtl w:val="0"/>
              </w:rPr>
              <w:t xml:space="preserve">Réal. 2022</w:t>
            </w:r>
          </w:p>
        </w:tc>
        <w:tc>
          <w:tcPr/>
          <w:p w:rsidR="00000000" w:rsidDel="00000000" w:rsidP="00000000" w:rsidRDefault="00000000" w:rsidRPr="00000000" w14:paraId="00000220">
            <w:pPr>
              <w:rPr>
                <w:b w:val="0"/>
                <w:color w:val="ffffff"/>
              </w:rPr>
            </w:pPr>
            <w:r w:rsidDel="00000000" w:rsidR="00000000" w:rsidRPr="00000000">
              <w:rPr>
                <w:b w:val="0"/>
                <w:color w:val="ffffff"/>
                <w:rtl w:val="0"/>
              </w:rPr>
              <w:t xml:space="preserve">Réal. 2023</w:t>
            </w:r>
          </w:p>
        </w:tc>
        <w:tc>
          <w:tcPr/>
          <w:p w:rsidR="00000000" w:rsidDel="00000000" w:rsidP="00000000" w:rsidRDefault="00000000" w:rsidRPr="00000000" w14:paraId="00000221">
            <w:pPr>
              <w:rPr>
                <w:b w:val="0"/>
                <w:color w:val="ffffff"/>
              </w:rPr>
            </w:pPr>
            <w:r w:rsidDel="00000000" w:rsidR="00000000" w:rsidRPr="00000000">
              <w:rPr>
                <w:b w:val="0"/>
                <w:color w:val="ffffff"/>
                <w:rtl w:val="0"/>
              </w:rPr>
              <w:t xml:space="preserve">Cible 2023</w:t>
            </w:r>
          </w:p>
        </w:tc>
      </w:tr>
      <w:tr>
        <w:trPr>
          <w:cantSplit w:val="0"/>
          <w:trHeight w:val="320" w:hRule="atLeast"/>
          <w:tblHeader w:val="0"/>
        </w:trPr>
        <w:tc>
          <w:tcPr>
            <w:shd w:fill="auto" w:val="clear"/>
            <w:vAlign w:val="center"/>
          </w:tcPr>
          <w:p w:rsidR="00000000" w:rsidDel="00000000" w:rsidP="00000000" w:rsidRDefault="00000000" w:rsidRPr="00000000" w14:paraId="00000222">
            <w:pPr>
              <w:ind w:firstLine="0"/>
              <w:jc w:val="left"/>
              <w:rPr>
                <w:b w:val="0"/>
                <w:color w:val="000000"/>
              </w:rPr>
            </w:pPr>
            <w:r w:rsidDel="00000000" w:rsidR="00000000" w:rsidRPr="00000000">
              <w:rPr>
                <w:b w:val="0"/>
                <w:color w:val="000000"/>
                <w:rtl w:val="0"/>
              </w:rPr>
              <w:t xml:space="preserve">Rayon moyen d’action théorique y compris le privé en km</w:t>
            </w:r>
          </w:p>
        </w:tc>
        <w:tc>
          <w:tcPr>
            <w:shd w:fill="auto" w:val="clear"/>
            <w:vAlign w:val="center"/>
          </w:tcPr>
          <w:p w:rsidR="00000000" w:rsidDel="00000000" w:rsidP="00000000" w:rsidRDefault="00000000" w:rsidRPr="00000000" w14:paraId="00000223">
            <w:pPr>
              <w:jc w:val="center"/>
              <w:rPr>
                <w:color w:val="000000"/>
              </w:rPr>
            </w:pPr>
            <w:r w:rsidDel="00000000" w:rsidR="00000000" w:rsidRPr="00000000">
              <w:rPr>
                <w:color w:val="000000"/>
                <w:rtl w:val="0"/>
              </w:rPr>
              <w:t xml:space="preserve">5,4</w:t>
            </w:r>
          </w:p>
        </w:tc>
        <w:tc>
          <w:tcPr>
            <w:shd w:fill="ffff00" w:val="clear"/>
            <w:vAlign w:val="center"/>
          </w:tcPr>
          <w:p w:rsidR="00000000" w:rsidDel="00000000" w:rsidP="00000000" w:rsidRDefault="00000000" w:rsidRPr="00000000" w14:paraId="00000224">
            <w:pPr>
              <w:jc w:val="center"/>
              <w:rPr>
                <w:color w:val="000000"/>
              </w:rPr>
            </w:pPr>
            <w:r w:rsidDel="00000000" w:rsidR="00000000" w:rsidRPr="00000000">
              <w:rPr>
                <w:color w:val="000000"/>
                <w:rtl w:val="0"/>
              </w:rPr>
              <w:t xml:space="preserve">5,3</w:t>
            </w:r>
          </w:p>
        </w:tc>
        <w:tc>
          <w:tcPr>
            <w:shd w:fill="auto" w:val="clear"/>
            <w:vAlign w:val="center"/>
          </w:tcPr>
          <w:p w:rsidR="00000000" w:rsidDel="00000000" w:rsidP="00000000" w:rsidRDefault="00000000" w:rsidRPr="00000000" w14:paraId="00000225">
            <w:pPr>
              <w:jc w:val="center"/>
              <w:rPr>
                <w:color w:val="000000"/>
              </w:rPr>
            </w:pPr>
            <w:r w:rsidDel="00000000" w:rsidR="00000000" w:rsidRPr="00000000">
              <w:rPr>
                <w:color w:val="000000"/>
                <w:rtl w:val="0"/>
              </w:rPr>
              <w:t xml:space="preserve">5,1</w:t>
            </w:r>
          </w:p>
        </w:tc>
      </w:tr>
    </w:tbl>
    <w:p w:rsidR="00000000" w:rsidDel="00000000" w:rsidP="00000000" w:rsidRDefault="00000000" w:rsidRPr="00000000" w14:paraId="00000226">
      <w:pPr>
        <w:spacing w:line="360" w:lineRule="auto"/>
        <w:rPr>
          <w:i w:val="1"/>
        </w:rPr>
      </w:pPr>
      <w:r w:rsidDel="00000000" w:rsidR="00000000" w:rsidRPr="00000000">
        <w:rPr>
          <w:i w:val="1"/>
          <w:u w:val="single"/>
          <w:rtl w:val="0"/>
        </w:rPr>
        <w:t xml:space="preserve">Source</w:t>
      </w:r>
      <w:r w:rsidDel="00000000" w:rsidR="00000000" w:rsidRPr="00000000">
        <w:rPr>
          <w:i w:val="1"/>
          <w:rtl w:val="0"/>
        </w:rPr>
        <w:t xml:space="preserve"> : DGESS/MSHP, 2023</w:t>
      </w:r>
    </w:p>
    <w:p w:rsidR="00000000" w:rsidDel="00000000" w:rsidP="00000000" w:rsidRDefault="00000000" w:rsidRPr="00000000" w14:paraId="00000227">
      <w:pPr>
        <w:spacing w:line="360" w:lineRule="auto"/>
        <w:rPr>
          <w:b w:val="1"/>
        </w:rPr>
      </w:pPr>
      <w:r w:rsidDel="00000000" w:rsidR="00000000" w:rsidRPr="00000000">
        <w:rPr>
          <w:rtl w:val="0"/>
        </w:rPr>
      </w:r>
    </w:p>
    <w:p w:rsidR="00000000" w:rsidDel="00000000" w:rsidP="00000000" w:rsidRDefault="00000000" w:rsidRPr="00000000" w14:paraId="00000228">
      <w:pPr>
        <w:spacing w:line="360" w:lineRule="auto"/>
        <w:jc w:val="both"/>
        <w:rPr/>
      </w:pPr>
      <w:r w:rsidDel="00000000" w:rsidR="00000000" w:rsidRPr="00000000">
        <w:rPr>
          <w:rtl w:val="0"/>
        </w:rPr>
        <w:t xml:space="preserve">Le rayon moyen d’action théorique s’est amélioré en 2023 avec l’ouverture de 12 CSPS et 1 dispensaire public. La poursuite de la construction et l’opérationnalisation de nouvelles formations sanitaires de base contribuent à l’amélioration du niveau de cet indicateur.</w:t>
      </w:r>
    </w:p>
    <w:p w:rsidR="00000000" w:rsidDel="00000000" w:rsidP="00000000" w:rsidRDefault="00000000" w:rsidRPr="00000000" w14:paraId="00000229">
      <w:pPr>
        <w:spacing w:line="360" w:lineRule="auto"/>
        <w:jc w:val="both"/>
        <w:rPr/>
      </w:pP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 des indicateurs de produits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3as4poj" w:id="28"/>
      <w:bookmarkEnd w:id="28"/>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VIII : Situation des indicateurs des produits</w:t>
      </w:r>
    </w:p>
    <w:tbl>
      <w:tblPr>
        <w:tblStyle w:val="Table11"/>
        <w:tblW w:w="950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0"/>
        <w:gridCol w:w="808"/>
        <w:gridCol w:w="806"/>
        <w:gridCol w:w="935"/>
        <w:gridCol w:w="2006"/>
        <w:gridCol w:w="2025"/>
        <w:tblGridChange w:id="0">
          <w:tblGrid>
            <w:gridCol w:w="2920"/>
            <w:gridCol w:w="808"/>
            <w:gridCol w:w="806"/>
            <w:gridCol w:w="935"/>
            <w:gridCol w:w="2006"/>
            <w:gridCol w:w="2025"/>
          </w:tblGrid>
        </w:tblGridChange>
      </w:tblGrid>
      <w:tr>
        <w:trPr>
          <w:cantSplit w:val="0"/>
          <w:trHeight w:val="1260" w:hRule="atLeast"/>
          <w:tblHeader w:val="0"/>
        </w:trPr>
        <w:tc>
          <w:tcPr>
            <w:shd w:fill="4472c4" w:val="clear"/>
            <w:vAlign w:val="center"/>
          </w:tcPr>
          <w:p w:rsidR="00000000" w:rsidDel="00000000" w:rsidP="00000000" w:rsidRDefault="00000000" w:rsidRPr="00000000" w14:paraId="0000022C">
            <w:pPr>
              <w:rPr>
                <w:b w:val="1"/>
                <w:color w:val="f2f2f2"/>
              </w:rPr>
            </w:pPr>
            <w:r w:rsidDel="00000000" w:rsidR="00000000" w:rsidRPr="00000000">
              <w:rPr>
                <w:b w:val="1"/>
                <w:color w:val="f2f2f2"/>
                <w:rtl w:val="0"/>
              </w:rPr>
              <w:t xml:space="preserve">Libellé/indicateurs</w:t>
            </w:r>
          </w:p>
        </w:tc>
        <w:tc>
          <w:tcPr>
            <w:shd w:fill="4472c4" w:val="clear"/>
            <w:vAlign w:val="center"/>
          </w:tcPr>
          <w:p w:rsidR="00000000" w:rsidDel="00000000" w:rsidP="00000000" w:rsidRDefault="00000000" w:rsidRPr="00000000" w14:paraId="0000022D">
            <w:pPr>
              <w:rPr>
                <w:b w:val="1"/>
                <w:color w:val="f2f2f2"/>
              </w:rPr>
            </w:pPr>
            <w:r w:rsidDel="00000000" w:rsidR="00000000" w:rsidRPr="00000000">
              <w:rPr>
                <w:b w:val="1"/>
                <w:color w:val="f2f2f2"/>
                <w:rtl w:val="0"/>
              </w:rPr>
              <w:t xml:space="preserve">Réal. 2022</w:t>
            </w:r>
          </w:p>
        </w:tc>
        <w:tc>
          <w:tcPr>
            <w:shd w:fill="4472c4" w:val="clear"/>
            <w:vAlign w:val="center"/>
          </w:tcPr>
          <w:p w:rsidR="00000000" w:rsidDel="00000000" w:rsidP="00000000" w:rsidRDefault="00000000" w:rsidRPr="00000000" w14:paraId="0000022E">
            <w:pPr>
              <w:rPr>
                <w:b w:val="1"/>
                <w:color w:val="f2f2f2"/>
              </w:rPr>
            </w:pPr>
            <w:r w:rsidDel="00000000" w:rsidR="00000000" w:rsidRPr="00000000">
              <w:rPr>
                <w:b w:val="1"/>
                <w:color w:val="f2f2f2"/>
                <w:rtl w:val="0"/>
              </w:rPr>
              <w:t xml:space="preserve">Réal. 2023</w:t>
            </w:r>
          </w:p>
        </w:tc>
        <w:tc>
          <w:tcPr>
            <w:shd w:fill="4472c4" w:val="clear"/>
            <w:vAlign w:val="center"/>
          </w:tcPr>
          <w:p w:rsidR="00000000" w:rsidDel="00000000" w:rsidP="00000000" w:rsidRDefault="00000000" w:rsidRPr="00000000" w14:paraId="0000022F">
            <w:pPr>
              <w:rPr>
                <w:b w:val="1"/>
                <w:color w:val="f2f2f2"/>
              </w:rPr>
            </w:pPr>
            <w:r w:rsidDel="00000000" w:rsidR="00000000" w:rsidRPr="00000000">
              <w:rPr>
                <w:b w:val="1"/>
                <w:color w:val="f2f2f2"/>
                <w:rtl w:val="0"/>
              </w:rPr>
              <w:t xml:space="preserve">Cible 2023</w:t>
            </w:r>
          </w:p>
        </w:tc>
        <w:tc>
          <w:tcPr>
            <w:shd w:fill="4472c4" w:val="clear"/>
            <w:vAlign w:val="center"/>
          </w:tcPr>
          <w:p w:rsidR="00000000" w:rsidDel="00000000" w:rsidP="00000000" w:rsidRDefault="00000000" w:rsidRPr="00000000" w14:paraId="00000230">
            <w:pPr>
              <w:rPr>
                <w:b w:val="1"/>
                <w:color w:val="f2f2f2"/>
              </w:rPr>
            </w:pPr>
            <w:r w:rsidDel="00000000" w:rsidR="00000000" w:rsidRPr="00000000">
              <w:rPr>
                <w:b w:val="1"/>
                <w:color w:val="f2f2f2"/>
                <w:rtl w:val="0"/>
              </w:rPr>
              <w:t xml:space="preserve">Réalisation financière 2023 (FCFA)</w:t>
            </w:r>
          </w:p>
        </w:tc>
        <w:tc>
          <w:tcPr>
            <w:shd w:fill="4472c4" w:val="clear"/>
            <w:vAlign w:val="center"/>
          </w:tcPr>
          <w:p w:rsidR="00000000" w:rsidDel="00000000" w:rsidP="00000000" w:rsidRDefault="00000000" w:rsidRPr="00000000" w14:paraId="00000231">
            <w:pPr>
              <w:rPr>
                <w:b w:val="1"/>
                <w:color w:val="f2f2f2"/>
              </w:rPr>
            </w:pPr>
            <w:r w:rsidDel="00000000" w:rsidR="00000000" w:rsidRPr="00000000">
              <w:rPr>
                <w:b w:val="1"/>
                <w:color w:val="f2f2f2"/>
                <w:rtl w:val="0"/>
              </w:rPr>
              <w:t xml:space="preserve">Prévision financière 2023 (FCFA)</w:t>
            </w:r>
          </w:p>
        </w:tc>
      </w:tr>
      <w:tr>
        <w:trPr>
          <w:cantSplit w:val="0"/>
          <w:trHeight w:val="324" w:hRule="atLeast"/>
          <w:tblHeader w:val="0"/>
        </w:trPr>
        <w:tc>
          <w:tcPr>
            <w:gridSpan w:val="6"/>
            <w:shd w:fill="d9e2f3" w:val="clear"/>
            <w:vAlign w:val="center"/>
          </w:tcPr>
          <w:p w:rsidR="00000000" w:rsidDel="00000000" w:rsidP="00000000" w:rsidRDefault="00000000" w:rsidRPr="00000000" w14:paraId="00000232">
            <w:pPr>
              <w:rPr>
                <w:color w:val="000000"/>
              </w:rPr>
            </w:pPr>
            <w:r w:rsidDel="00000000" w:rsidR="00000000" w:rsidRPr="00000000">
              <w:rPr>
                <w:b w:val="1"/>
                <w:color w:val="000000"/>
                <w:rtl w:val="0"/>
              </w:rPr>
              <w:t xml:space="preserve"> </w:t>
            </w:r>
            <w:r w:rsidDel="00000000" w:rsidR="00000000" w:rsidRPr="00000000">
              <w:rPr>
                <w:color w:val="000000"/>
                <w:rtl w:val="0"/>
              </w:rPr>
              <w:t xml:space="preserve">Produit 1 : Nouveaux CSPS sont construits</w:t>
            </w:r>
          </w:p>
        </w:tc>
      </w:tr>
      <w:tr>
        <w:trPr>
          <w:cantSplit w:val="0"/>
          <w:trHeight w:val="636" w:hRule="atLeast"/>
          <w:tblHeader w:val="0"/>
        </w:trPr>
        <w:tc>
          <w:tcPr>
            <w:shd w:fill="auto" w:val="clear"/>
            <w:vAlign w:val="center"/>
          </w:tcPr>
          <w:p w:rsidR="00000000" w:rsidDel="00000000" w:rsidP="00000000" w:rsidRDefault="00000000" w:rsidRPr="00000000" w14:paraId="00000238">
            <w:pPr>
              <w:rPr>
                <w:color w:val="000000"/>
              </w:rPr>
            </w:pPr>
            <w:r w:rsidDel="00000000" w:rsidR="00000000" w:rsidRPr="00000000">
              <w:rPr>
                <w:color w:val="000000"/>
                <w:rtl w:val="0"/>
              </w:rPr>
              <w:t xml:space="preserve">Nombre de nouveaux CSPS construits et équipés</w:t>
            </w:r>
          </w:p>
        </w:tc>
        <w:tc>
          <w:tcPr>
            <w:shd w:fill="auto" w:val="clear"/>
            <w:vAlign w:val="center"/>
          </w:tcPr>
          <w:p w:rsidR="00000000" w:rsidDel="00000000" w:rsidP="00000000" w:rsidRDefault="00000000" w:rsidRPr="00000000" w14:paraId="00000239">
            <w:pPr>
              <w:jc w:val="right"/>
              <w:rPr>
                <w:color w:val="000000"/>
              </w:rPr>
            </w:pPr>
            <w:r w:rsidDel="00000000" w:rsidR="00000000" w:rsidRPr="00000000">
              <w:rPr>
                <w:color w:val="000000"/>
                <w:rtl w:val="0"/>
              </w:rPr>
              <w:t xml:space="preserve">27</w:t>
            </w:r>
          </w:p>
        </w:tc>
        <w:tc>
          <w:tcPr>
            <w:shd w:fill="ffff00" w:val="clear"/>
            <w:vAlign w:val="center"/>
          </w:tcPr>
          <w:p w:rsidR="00000000" w:rsidDel="00000000" w:rsidP="00000000" w:rsidRDefault="00000000" w:rsidRPr="00000000" w14:paraId="0000023A">
            <w:pPr>
              <w:jc w:val="right"/>
              <w:rPr>
                <w:color w:val="000000"/>
              </w:rPr>
            </w:pPr>
            <w:r w:rsidDel="00000000" w:rsidR="00000000" w:rsidRPr="00000000">
              <w:rPr>
                <w:color w:val="000000"/>
                <w:rtl w:val="0"/>
              </w:rPr>
              <w:t xml:space="preserve">52</w:t>
            </w:r>
          </w:p>
        </w:tc>
        <w:tc>
          <w:tcPr>
            <w:shd w:fill="auto" w:val="clear"/>
            <w:vAlign w:val="center"/>
          </w:tcPr>
          <w:p w:rsidR="00000000" w:rsidDel="00000000" w:rsidP="00000000" w:rsidRDefault="00000000" w:rsidRPr="00000000" w14:paraId="0000023B">
            <w:pPr>
              <w:jc w:val="right"/>
              <w:rPr>
                <w:color w:val="000000"/>
              </w:rPr>
            </w:pPr>
            <w:r w:rsidDel="00000000" w:rsidR="00000000" w:rsidRPr="00000000">
              <w:rPr>
                <w:color w:val="000000"/>
                <w:rtl w:val="0"/>
              </w:rPr>
              <w:t xml:space="preserve">64</w:t>
            </w:r>
          </w:p>
        </w:tc>
        <w:tc>
          <w:tcPr>
            <w:shd w:fill="auto" w:val="clear"/>
            <w:vAlign w:val="center"/>
          </w:tcPr>
          <w:p w:rsidR="00000000" w:rsidDel="00000000" w:rsidP="00000000" w:rsidRDefault="00000000" w:rsidRPr="00000000" w14:paraId="0000023C">
            <w:pPr>
              <w:jc w:val="right"/>
              <w:rPr>
                <w:color w:val="000000"/>
              </w:rPr>
            </w:pPr>
            <w:r w:rsidDel="00000000" w:rsidR="00000000" w:rsidRPr="00000000">
              <w:rPr>
                <w:color w:val="000000"/>
                <w:rtl w:val="0"/>
              </w:rPr>
              <w:t xml:space="preserve">2 618 893 300</w:t>
            </w:r>
          </w:p>
        </w:tc>
        <w:tc>
          <w:tcPr>
            <w:shd w:fill="auto" w:val="clear"/>
            <w:vAlign w:val="center"/>
          </w:tcPr>
          <w:p w:rsidR="00000000" w:rsidDel="00000000" w:rsidP="00000000" w:rsidRDefault="00000000" w:rsidRPr="00000000" w14:paraId="0000023D">
            <w:pPr>
              <w:jc w:val="right"/>
              <w:rPr>
                <w:color w:val="000000"/>
              </w:rPr>
            </w:pPr>
            <w:r w:rsidDel="00000000" w:rsidR="00000000" w:rsidRPr="00000000">
              <w:rPr>
                <w:color w:val="000000"/>
                <w:rtl w:val="0"/>
              </w:rPr>
              <w:t xml:space="preserve">10 037 916 228</w:t>
            </w:r>
          </w:p>
        </w:tc>
      </w:tr>
      <w:tr>
        <w:trPr>
          <w:cantSplit w:val="0"/>
          <w:trHeight w:val="360" w:hRule="atLeast"/>
          <w:tblHeader w:val="0"/>
        </w:trPr>
        <w:tc>
          <w:tcPr>
            <w:gridSpan w:val="6"/>
            <w:shd w:fill="d9e2f3" w:val="clear"/>
            <w:vAlign w:val="center"/>
          </w:tcPr>
          <w:p w:rsidR="00000000" w:rsidDel="00000000" w:rsidP="00000000" w:rsidRDefault="00000000" w:rsidRPr="00000000" w14:paraId="0000023E">
            <w:pPr>
              <w:rPr>
                <w:color w:val="000000"/>
              </w:rPr>
            </w:pPr>
            <w:r w:rsidDel="00000000" w:rsidR="00000000" w:rsidRPr="00000000">
              <w:rPr>
                <w:b w:val="1"/>
                <w:color w:val="000000"/>
                <w:rtl w:val="0"/>
              </w:rPr>
              <w:t xml:space="preserve"> </w:t>
            </w:r>
            <w:r w:rsidDel="00000000" w:rsidR="00000000" w:rsidRPr="00000000">
              <w:rPr>
                <w:color w:val="000000"/>
                <w:rtl w:val="0"/>
              </w:rPr>
              <w:t xml:space="preserve">Produit 2 : Les CSPS des chefs-lieux de communes des régions sont transformés en CM</w:t>
            </w:r>
          </w:p>
        </w:tc>
      </w:tr>
      <w:tr>
        <w:trPr>
          <w:cantSplit w:val="0"/>
          <w:trHeight w:val="816" w:hRule="atLeast"/>
          <w:tblHeader w:val="0"/>
        </w:trPr>
        <w:tc>
          <w:tcPr>
            <w:shd w:fill="auto" w:val="clear"/>
            <w:vAlign w:val="center"/>
          </w:tcPr>
          <w:p w:rsidR="00000000" w:rsidDel="00000000" w:rsidP="00000000" w:rsidRDefault="00000000" w:rsidRPr="00000000" w14:paraId="00000244">
            <w:pPr>
              <w:rPr>
                <w:color w:val="000000"/>
              </w:rPr>
            </w:pPr>
            <w:r w:rsidDel="00000000" w:rsidR="00000000" w:rsidRPr="00000000">
              <w:rPr>
                <w:color w:val="000000"/>
                <w:rtl w:val="0"/>
              </w:rPr>
              <w:t xml:space="preserve">Nombre de nouveaux CSPS transformés en CM</w:t>
            </w:r>
          </w:p>
        </w:tc>
        <w:tc>
          <w:tcPr>
            <w:shd w:fill="auto" w:val="clear"/>
            <w:vAlign w:val="center"/>
          </w:tcPr>
          <w:p w:rsidR="00000000" w:rsidDel="00000000" w:rsidP="00000000" w:rsidRDefault="00000000" w:rsidRPr="00000000" w14:paraId="00000245">
            <w:pPr>
              <w:jc w:val="right"/>
              <w:rPr>
                <w:color w:val="000000"/>
              </w:rPr>
            </w:pPr>
            <w:r w:rsidDel="00000000" w:rsidR="00000000" w:rsidRPr="00000000">
              <w:rPr>
                <w:color w:val="000000"/>
                <w:rtl w:val="0"/>
              </w:rPr>
              <w:t xml:space="preserve">44</w:t>
            </w:r>
          </w:p>
        </w:tc>
        <w:tc>
          <w:tcPr>
            <w:shd w:fill="29b95c" w:val="clear"/>
            <w:vAlign w:val="center"/>
          </w:tcPr>
          <w:p w:rsidR="00000000" w:rsidDel="00000000" w:rsidP="00000000" w:rsidRDefault="00000000" w:rsidRPr="00000000" w14:paraId="00000246">
            <w:pPr>
              <w:jc w:val="right"/>
              <w:rPr>
                <w:color w:val="000000"/>
              </w:rPr>
            </w:pPr>
            <w:r w:rsidDel="00000000" w:rsidR="00000000" w:rsidRPr="00000000">
              <w:rPr>
                <w:color w:val="000000"/>
                <w:rtl w:val="0"/>
              </w:rPr>
              <w:t xml:space="preserve">16</w:t>
            </w:r>
          </w:p>
        </w:tc>
        <w:tc>
          <w:tcPr>
            <w:shd w:fill="auto" w:val="clear"/>
            <w:vAlign w:val="center"/>
          </w:tcPr>
          <w:p w:rsidR="00000000" w:rsidDel="00000000" w:rsidP="00000000" w:rsidRDefault="00000000" w:rsidRPr="00000000" w14:paraId="00000247">
            <w:pPr>
              <w:rPr>
                <w:color w:val="000000"/>
              </w:rPr>
            </w:pPr>
            <w:r w:rsidDel="00000000" w:rsidR="00000000" w:rsidRPr="00000000">
              <w:rPr>
                <w:color w:val="000000"/>
                <w:rtl w:val="0"/>
              </w:rPr>
              <w:t xml:space="preserve"> 16</w:t>
            </w:r>
          </w:p>
        </w:tc>
        <w:tc>
          <w:tcPr>
            <w:shd w:fill="ffffff" w:val="clear"/>
            <w:vAlign w:val="center"/>
          </w:tcPr>
          <w:p w:rsidR="00000000" w:rsidDel="00000000" w:rsidP="00000000" w:rsidRDefault="00000000" w:rsidRPr="00000000" w14:paraId="00000248">
            <w:pPr>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249">
            <w:pPr>
              <w:rPr>
                <w:color w:val="000000"/>
              </w:rPr>
            </w:pPr>
            <w:r w:rsidDel="00000000" w:rsidR="00000000" w:rsidRPr="00000000">
              <w:rPr>
                <w:color w:val="000000"/>
                <w:rtl w:val="0"/>
              </w:rPr>
              <w:t xml:space="preserve"> </w:t>
            </w:r>
          </w:p>
        </w:tc>
      </w:tr>
      <w:tr>
        <w:trPr>
          <w:cantSplit w:val="0"/>
          <w:trHeight w:val="278" w:hRule="atLeast"/>
          <w:tblHeader w:val="0"/>
        </w:trPr>
        <w:tc>
          <w:tcPr>
            <w:gridSpan w:val="6"/>
            <w:shd w:fill="d9e2f3" w:val="clear"/>
            <w:vAlign w:val="center"/>
          </w:tcPr>
          <w:p w:rsidR="00000000" w:rsidDel="00000000" w:rsidP="00000000" w:rsidRDefault="00000000" w:rsidRPr="00000000" w14:paraId="0000024A">
            <w:pPr>
              <w:rPr>
                <w:color w:val="000000"/>
              </w:rPr>
            </w:pPr>
            <w:r w:rsidDel="00000000" w:rsidR="00000000" w:rsidRPr="00000000">
              <w:rPr>
                <w:b w:val="1"/>
                <w:color w:val="000000"/>
                <w:rtl w:val="0"/>
              </w:rPr>
              <w:t xml:space="preserve"> </w:t>
            </w:r>
            <w:r w:rsidDel="00000000" w:rsidR="00000000" w:rsidRPr="00000000">
              <w:rPr>
                <w:color w:val="000000"/>
                <w:rtl w:val="0"/>
              </w:rPr>
              <w:t xml:space="preserve">Produit 3 : Les CMA sont normalisés (Pô et Diébougou) </w:t>
            </w:r>
          </w:p>
        </w:tc>
      </w:tr>
      <w:tr>
        <w:trPr>
          <w:cantSplit w:val="0"/>
          <w:trHeight w:val="324" w:hRule="atLeast"/>
          <w:tblHeader w:val="0"/>
        </w:trPr>
        <w:tc>
          <w:tcPr>
            <w:vMerge w:val="restart"/>
            <w:shd w:fill="auto" w:val="clear"/>
            <w:vAlign w:val="center"/>
          </w:tcPr>
          <w:p w:rsidR="00000000" w:rsidDel="00000000" w:rsidP="00000000" w:rsidRDefault="00000000" w:rsidRPr="00000000" w14:paraId="00000250">
            <w:pPr>
              <w:rPr>
                <w:b w:val="1"/>
                <w:color w:val="000000"/>
              </w:rPr>
            </w:pPr>
            <w:r w:rsidDel="00000000" w:rsidR="00000000" w:rsidRPr="00000000">
              <w:rPr>
                <w:b w:val="1"/>
                <w:color w:val="000000"/>
                <w:rtl w:val="0"/>
              </w:rPr>
              <w:t xml:space="preserve">Niveau de réalisation (%)</w:t>
            </w:r>
          </w:p>
        </w:tc>
        <w:tc>
          <w:tcPr>
            <w:shd w:fill="auto" w:val="clear"/>
            <w:vAlign w:val="center"/>
          </w:tcPr>
          <w:p w:rsidR="00000000" w:rsidDel="00000000" w:rsidP="00000000" w:rsidRDefault="00000000" w:rsidRPr="00000000" w14:paraId="00000251">
            <w:pPr>
              <w:rPr>
                <w:color w:val="000000"/>
              </w:rPr>
            </w:pPr>
            <w:r w:rsidDel="00000000" w:rsidR="00000000" w:rsidRPr="00000000">
              <w:rPr>
                <w:color w:val="000000"/>
                <w:rtl w:val="0"/>
              </w:rPr>
              <w:t xml:space="preserve">Po: 50</w:t>
            </w:r>
          </w:p>
        </w:tc>
        <w:tc>
          <w:tcPr>
            <w:shd w:fill="29b95c" w:val="clear"/>
            <w:vAlign w:val="center"/>
          </w:tcPr>
          <w:p w:rsidR="00000000" w:rsidDel="00000000" w:rsidP="00000000" w:rsidRDefault="00000000" w:rsidRPr="00000000" w14:paraId="00000252">
            <w:pPr>
              <w:rPr>
                <w:color w:val="000000"/>
              </w:rPr>
            </w:pPr>
            <w:r w:rsidDel="00000000" w:rsidR="00000000" w:rsidRPr="00000000">
              <w:rPr>
                <w:color w:val="000000"/>
                <w:rtl w:val="0"/>
              </w:rPr>
              <w:t xml:space="preserve">Po: 100</w:t>
            </w:r>
          </w:p>
        </w:tc>
        <w:tc>
          <w:tcPr>
            <w:shd w:fill="auto" w:val="clear"/>
            <w:vAlign w:val="center"/>
          </w:tcPr>
          <w:p w:rsidR="00000000" w:rsidDel="00000000" w:rsidP="00000000" w:rsidRDefault="00000000" w:rsidRPr="00000000" w14:paraId="00000253">
            <w:pPr>
              <w:rPr>
                <w:color w:val="000000"/>
              </w:rPr>
            </w:pPr>
            <w:r w:rsidDel="00000000" w:rsidR="00000000" w:rsidRPr="00000000">
              <w:rPr>
                <w:color w:val="000000"/>
                <w:rtl w:val="0"/>
              </w:rPr>
              <w:t xml:space="preserve">Po: 100</w:t>
            </w:r>
          </w:p>
        </w:tc>
        <w:tc>
          <w:tcPr>
            <w:shd w:fill="ffffff" w:val="clear"/>
            <w:vAlign w:val="center"/>
          </w:tcPr>
          <w:p w:rsidR="00000000" w:rsidDel="00000000" w:rsidP="00000000" w:rsidRDefault="00000000" w:rsidRPr="00000000" w14:paraId="00000254">
            <w:pPr>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255">
            <w:pPr>
              <w:rPr>
                <w:color w:val="000000"/>
              </w:rPr>
            </w:pPr>
            <w:r w:rsidDel="00000000" w:rsidR="00000000" w:rsidRPr="00000000">
              <w:rPr>
                <w:color w:val="000000"/>
                <w:rtl w:val="0"/>
              </w:rPr>
              <w:t xml:space="preserve"> </w:t>
            </w:r>
          </w:p>
        </w:tc>
      </w:tr>
      <w:tr>
        <w:trPr>
          <w:cantSplit w:val="0"/>
          <w:trHeight w:val="636" w:hRule="atLeast"/>
          <w:tblHeader w:val="0"/>
        </w:trPr>
        <w:tc>
          <w:tcPr>
            <w:vMerge w:val="continue"/>
            <w:shd w:fill="auto"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257">
            <w:pPr>
              <w:rPr>
                <w:color w:val="000000"/>
              </w:rPr>
            </w:pPr>
            <w:r w:rsidDel="00000000" w:rsidR="00000000" w:rsidRPr="00000000">
              <w:rPr>
                <w:color w:val="000000"/>
                <w:rtl w:val="0"/>
              </w:rPr>
              <w:t xml:space="preserve">Diébougou: 50</w:t>
            </w:r>
          </w:p>
        </w:tc>
        <w:tc>
          <w:tcPr>
            <w:shd w:fill="ff0000" w:val="clear"/>
            <w:vAlign w:val="center"/>
          </w:tcPr>
          <w:p w:rsidR="00000000" w:rsidDel="00000000" w:rsidP="00000000" w:rsidRDefault="00000000" w:rsidRPr="00000000" w14:paraId="00000258">
            <w:pPr>
              <w:rPr>
                <w:color w:val="000000"/>
              </w:rPr>
            </w:pPr>
            <w:r w:rsidDel="00000000" w:rsidR="00000000" w:rsidRPr="00000000">
              <w:rPr>
                <w:color w:val="000000"/>
                <w:rtl w:val="0"/>
              </w:rPr>
              <w:t xml:space="preserve">Diébougou: 62</w:t>
            </w:r>
          </w:p>
        </w:tc>
        <w:tc>
          <w:tcPr>
            <w:shd w:fill="d9e2f3" w:val="clear"/>
            <w:vAlign w:val="center"/>
          </w:tcPr>
          <w:p w:rsidR="00000000" w:rsidDel="00000000" w:rsidP="00000000" w:rsidRDefault="00000000" w:rsidRPr="00000000" w14:paraId="00000259">
            <w:pPr>
              <w:rPr>
                <w:color w:val="000000"/>
              </w:rPr>
            </w:pPr>
            <w:r w:rsidDel="00000000" w:rsidR="00000000" w:rsidRPr="00000000">
              <w:rPr>
                <w:color w:val="000000"/>
                <w:rtl w:val="0"/>
              </w:rPr>
              <w:t xml:space="preserve">Diébougou: 100 </w:t>
            </w:r>
          </w:p>
        </w:tc>
        <w:tc>
          <w:tcPr>
            <w:shd w:fill="ffffff" w:val="clear"/>
            <w:vAlign w:val="center"/>
          </w:tcPr>
          <w:p w:rsidR="00000000" w:rsidDel="00000000" w:rsidP="00000000" w:rsidRDefault="00000000" w:rsidRPr="00000000" w14:paraId="0000025A">
            <w:pPr>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25B">
            <w:pPr>
              <w:rPr>
                <w:color w:val="000000"/>
              </w:rPr>
            </w:pPr>
            <w:r w:rsidDel="00000000" w:rsidR="00000000" w:rsidRPr="00000000">
              <w:rPr>
                <w:rtl w:val="0"/>
              </w:rPr>
            </w:r>
          </w:p>
        </w:tc>
      </w:tr>
      <w:tr>
        <w:trPr>
          <w:cantSplit w:val="0"/>
          <w:trHeight w:val="548" w:hRule="atLeast"/>
          <w:tblHeader w:val="0"/>
        </w:trPr>
        <w:tc>
          <w:tcPr>
            <w:gridSpan w:val="6"/>
            <w:shd w:fill="d9e2f3" w:val="clear"/>
            <w:vAlign w:val="center"/>
          </w:tcPr>
          <w:p w:rsidR="00000000" w:rsidDel="00000000" w:rsidP="00000000" w:rsidRDefault="00000000" w:rsidRPr="00000000" w14:paraId="0000025C">
            <w:pPr>
              <w:rPr>
                <w:color w:val="000000"/>
              </w:rPr>
            </w:pPr>
            <w:r w:rsidDel="00000000" w:rsidR="00000000" w:rsidRPr="00000000">
              <w:rPr>
                <w:color w:val="000000"/>
                <w:rtl w:val="0"/>
              </w:rPr>
              <w:t xml:space="preserve">Produit 4 : les nouveaux CMA sont construits et équipés (Kampti, N’Dorola, Karangasso- Vigué, Léna, Mani)</w:t>
            </w:r>
          </w:p>
        </w:tc>
      </w:tr>
      <w:tr>
        <w:trPr>
          <w:cantSplit w:val="0"/>
          <w:trHeight w:val="948" w:hRule="atLeast"/>
          <w:tblHeader w:val="0"/>
        </w:trPr>
        <w:tc>
          <w:tcPr>
            <w:vMerge w:val="restart"/>
            <w:shd w:fill="ffffff" w:val="clear"/>
            <w:vAlign w:val="center"/>
          </w:tcPr>
          <w:p w:rsidR="00000000" w:rsidDel="00000000" w:rsidP="00000000" w:rsidRDefault="00000000" w:rsidRPr="00000000" w14:paraId="00000262">
            <w:pPr>
              <w:rPr>
                <w:b w:val="1"/>
                <w:color w:val="000000"/>
              </w:rPr>
            </w:pPr>
            <w:r w:rsidDel="00000000" w:rsidR="00000000" w:rsidRPr="00000000">
              <w:rPr>
                <w:b w:val="1"/>
                <w:color w:val="000000"/>
                <w:rtl w:val="0"/>
              </w:rPr>
              <w:t xml:space="preserve">Niveau de réalisation (%)</w:t>
            </w:r>
          </w:p>
        </w:tc>
        <w:tc>
          <w:tcPr>
            <w:shd w:fill="ffffff" w:val="clear"/>
            <w:vAlign w:val="center"/>
          </w:tcPr>
          <w:p w:rsidR="00000000" w:rsidDel="00000000" w:rsidP="00000000" w:rsidRDefault="00000000" w:rsidRPr="00000000" w14:paraId="00000263">
            <w:pPr>
              <w:rPr>
                <w:color w:val="000000"/>
              </w:rPr>
            </w:pPr>
            <w:r w:rsidDel="00000000" w:rsidR="00000000" w:rsidRPr="00000000">
              <w:rPr>
                <w:color w:val="000000"/>
                <w:rtl w:val="0"/>
              </w:rPr>
              <w:t xml:space="preserve">Léna: 5</w:t>
            </w:r>
          </w:p>
        </w:tc>
        <w:tc>
          <w:tcPr>
            <w:shd w:fill="ff0000" w:val="clear"/>
            <w:vAlign w:val="center"/>
          </w:tcPr>
          <w:p w:rsidR="00000000" w:rsidDel="00000000" w:rsidP="00000000" w:rsidRDefault="00000000" w:rsidRPr="00000000" w14:paraId="00000264">
            <w:pPr>
              <w:rPr>
                <w:color w:val="000000"/>
              </w:rPr>
            </w:pPr>
            <w:r w:rsidDel="00000000" w:rsidR="00000000" w:rsidRPr="00000000">
              <w:rPr>
                <w:color w:val="000000"/>
                <w:rtl w:val="0"/>
              </w:rPr>
              <w:t xml:space="preserve">Léna: 12,59</w:t>
            </w:r>
          </w:p>
        </w:tc>
        <w:tc>
          <w:tcPr>
            <w:shd w:fill="ffffff" w:val="clear"/>
            <w:vAlign w:val="center"/>
          </w:tcPr>
          <w:p w:rsidR="00000000" w:rsidDel="00000000" w:rsidP="00000000" w:rsidRDefault="00000000" w:rsidRPr="00000000" w14:paraId="00000265">
            <w:pPr>
              <w:rPr>
                <w:color w:val="000000"/>
              </w:rPr>
            </w:pPr>
            <w:r w:rsidDel="00000000" w:rsidR="00000000" w:rsidRPr="00000000">
              <w:rPr>
                <w:color w:val="000000"/>
                <w:rtl w:val="0"/>
              </w:rPr>
              <w:t xml:space="preserve">Léna: 20</w:t>
            </w:r>
          </w:p>
        </w:tc>
        <w:tc>
          <w:tcPr>
            <w:vMerge w:val="restart"/>
            <w:shd w:fill="ffffff" w:val="clear"/>
            <w:vAlign w:val="center"/>
          </w:tcPr>
          <w:p w:rsidR="00000000" w:rsidDel="00000000" w:rsidP="00000000" w:rsidRDefault="00000000" w:rsidRPr="00000000" w14:paraId="00000266">
            <w:pPr>
              <w:rPr>
                <w:color w:val="000000"/>
              </w:rPr>
            </w:pPr>
            <w:r w:rsidDel="00000000" w:rsidR="00000000" w:rsidRPr="00000000">
              <w:rPr>
                <w:color w:val="000000"/>
                <w:rtl w:val="0"/>
              </w:rPr>
              <w:t xml:space="preserve">1 </w:t>
            </w:r>
            <w:r w:rsidDel="00000000" w:rsidR="00000000" w:rsidRPr="00000000">
              <w:rPr>
                <w:color w:val="000000"/>
                <w:highlight w:val="white"/>
                <w:rtl w:val="0"/>
              </w:rPr>
              <w:t xml:space="preserve">627 275 073</w:t>
            </w:r>
            <w:r w:rsidDel="00000000" w:rsidR="00000000" w:rsidRPr="00000000">
              <w:rPr>
                <w:rtl w:val="0"/>
              </w:rPr>
            </w:r>
          </w:p>
        </w:tc>
        <w:tc>
          <w:tcPr>
            <w:vMerge w:val="restart"/>
            <w:shd w:fill="ffffff" w:val="clear"/>
            <w:vAlign w:val="center"/>
          </w:tcPr>
          <w:p w:rsidR="00000000" w:rsidDel="00000000" w:rsidP="00000000" w:rsidRDefault="00000000" w:rsidRPr="00000000" w14:paraId="00000267">
            <w:pPr>
              <w:jc w:val="center"/>
              <w:rPr>
                <w:color w:val="000000"/>
              </w:rPr>
            </w:pPr>
            <w:r w:rsidDel="00000000" w:rsidR="00000000" w:rsidRPr="00000000">
              <w:rPr>
                <w:color w:val="000000"/>
                <w:rtl w:val="0"/>
              </w:rPr>
              <w:t xml:space="preserve">3 697 783 508</w:t>
            </w:r>
          </w:p>
        </w:tc>
      </w:tr>
      <w:tr>
        <w:trPr>
          <w:cantSplit w:val="0"/>
          <w:trHeight w:val="636" w:hRule="atLeast"/>
          <w:tblHeader w:val="0"/>
        </w:trPr>
        <w:tc>
          <w:tcPr>
            <w:vMerge w:val="continue"/>
            <w:shd w:fill="ffffff" w:val="clear"/>
            <w:vAlign w:val="cente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269">
            <w:pPr>
              <w:rPr>
                <w:color w:val="000000"/>
              </w:rPr>
            </w:pPr>
            <w:r w:rsidDel="00000000" w:rsidR="00000000" w:rsidRPr="00000000">
              <w:rPr>
                <w:color w:val="000000"/>
                <w:rtl w:val="0"/>
              </w:rPr>
              <w:t xml:space="preserve">K-vigué: 5</w:t>
            </w:r>
          </w:p>
        </w:tc>
        <w:tc>
          <w:tcPr>
            <w:shd w:fill="ff0000" w:val="clear"/>
            <w:vAlign w:val="center"/>
          </w:tcPr>
          <w:p w:rsidR="00000000" w:rsidDel="00000000" w:rsidP="00000000" w:rsidRDefault="00000000" w:rsidRPr="00000000" w14:paraId="0000026A">
            <w:pPr>
              <w:rPr>
                <w:color w:val="000000"/>
              </w:rPr>
            </w:pPr>
            <w:r w:rsidDel="00000000" w:rsidR="00000000" w:rsidRPr="00000000">
              <w:rPr>
                <w:color w:val="000000"/>
                <w:rtl w:val="0"/>
              </w:rPr>
              <w:t xml:space="preserve">K-vigué: 31,60</w:t>
            </w:r>
          </w:p>
        </w:tc>
        <w:tc>
          <w:tcPr>
            <w:shd w:fill="ffffff" w:val="clear"/>
            <w:vAlign w:val="center"/>
          </w:tcPr>
          <w:p w:rsidR="00000000" w:rsidDel="00000000" w:rsidP="00000000" w:rsidRDefault="00000000" w:rsidRPr="00000000" w14:paraId="0000026B">
            <w:pPr>
              <w:rPr>
                <w:color w:val="000000"/>
              </w:rPr>
            </w:pPr>
            <w:r w:rsidDel="00000000" w:rsidR="00000000" w:rsidRPr="00000000">
              <w:rPr>
                <w:color w:val="000000"/>
                <w:rtl w:val="0"/>
              </w:rPr>
              <w:t xml:space="preserve">K-vigué: 20</w:t>
            </w:r>
          </w:p>
        </w:tc>
        <w:tc>
          <w:tcPr>
            <w:vMerge w:val="continue"/>
            <w:shd w:fill="ffffff" w:val="clear"/>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260" w:hRule="atLeast"/>
          <w:tblHeader w:val="0"/>
        </w:trPr>
        <w:tc>
          <w:tcPr>
            <w:vMerge w:val="continue"/>
            <w:shd w:fill="ffffff" w:val="clea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26F">
            <w:pPr>
              <w:rPr>
                <w:color w:val="000000"/>
              </w:rPr>
            </w:pPr>
            <w:r w:rsidDel="00000000" w:rsidR="00000000" w:rsidRPr="00000000">
              <w:rPr>
                <w:color w:val="000000"/>
                <w:rtl w:val="0"/>
              </w:rPr>
              <w:t xml:space="preserve">Kampti: 45</w:t>
            </w:r>
          </w:p>
        </w:tc>
        <w:tc>
          <w:tcPr>
            <w:shd w:fill="00b050" w:val="clear"/>
            <w:vAlign w:val="center"/>
          </w:tcPr>
          <w:p w:rsidR="00000000" w:rsidDel="00000000" w:rsidP="00000000" w:rsidRDefault="00000000" w:rsidRPr="00000000" w14:paraId="00000270">
            <w:pPr>
              <w:rPr>
                <w:color w:val="000000"/>
              </w:rPr>
            </w:pPr>
            <w:r w:rsidDel="00000000" w:rsidR="00000000" w:rsidRPr="00000000">
              <w:rPr>
                <w:rtl w:val="0"/>
              </w:rPr>
              <w:t xml:space="preserve">Kampti: 69,72</w:t>
            </w:r>
            <w:r w:rsidDel="00000000" w:rsidR="00000000" w:rsidRPr="00000000">
              <w:rPr>
                <w:rtl w:val="0"/>
              </w:rPr>
            </w:r>
          </w:p>
        </w:tc>
        <w:tc>
          <w:tcPr>
            <w:shd w:fill="ffffff" w:val="clear"/>
            <w:vAlign w:val="center"/>
          </w:tcPr>
          <w:p w:rsidR="00000000" w:rsidDel="00000000" w:rsidP="00000000" w:rsidRDefault="00000000" w:rsidRPr="00000000" w14:paraId="00000271">
            <w:pPr>
              <w:rPr>
                <w:color w:val="000000"/>
              </w:rPr>
            </w:pPr>
            <w:r w:rsidDel="00000000" w:rsidR="00000000" w:rsidRPr="00000000">
              <w:rPr>
                <w:color w:val="000000"/>
                <w:rtl w:val="0"/>
              </w:rPr>
              <w:t xml:space="preserve">Kampti: 60</w:t>
            </w:r>
          </w:p>
        </w:tc>
        <w:tc>
          <w:tcPr>
            <w:shd w:fill="auto" w:val="clear"/>
            <w:vAlign w:val="center"/>
          </w:tcPr>
          <w:p w:rsidR="00000000" w:rsidDel="00000000" w:rsidP="00000000" w:rsidRDefault="00000000" w:rsidRPr="00000000" w14:paraId="00000272">
            <w:pPr>
              <w:rPr>
                <w:color w:val="000000"/>
              </w:rPr>
            </w:pPr>
            <w:r w:rsidDel="00000000" w:rsidR="00000000" w:rsidRPr="00000000">
              <w:rPr>
                <w:color w:val="000000"/>
                <w:rtl w:val="0"/>
              </w:rPr>
              <w:t xml:space="preserve">1627275073</w:t>
            </w:r>
          </w:p>
        </w:tc>
        <w:tc>
          <w:tcPr>
            <w:shd w:fill="ffff00" w:val="clear"/>
            <w:vAlign w:val="center"/>
          </w:tcPr>
          <w:p w:rsidR="00000000" w:rsidDel="00000000" w:rsidP="00000000" w:rsidRDefault="00000000" w:rsidRPr="00000000" w14:paraId="00000273">
            <w:pPr>
              <w:rPr>
                <w:color w:val="000000"/>
              </w:rPr>
            </w:pPr>
            <w:r w:rsidDel="00000000" w:rsidR="00000000" w:rsidRPr="00000000">
              <w:rPr>
                <w:rtl w:val="0"/>
              </w:rPr>
            </w:r>
          </w:p>
        </w:tc>
      </w:tr>
      <w:tr>
        <w:trPr>
          <w:cantSplit w:val="0"/>
          <w:trHeight w:val="636" w:hRule="atLeast"/>
          <w:tblHeader w:val="0"/>
        </w:trPr>
        <w:tc>
          <w:tcPr>
            <w:vMerge w:val="continue"/>
            <w:shd w:fill="ffffff" w:val="clear"/>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275">
            <w:pPr>
              <w:rPr>
                <w:color w:val="000000"/>
              </w:rPr>
            </w:pPr>
            <w:r w:rsidDel="00000000" w:rsidR="00000000" w:rsidRPr="00000000">
              <w:rPr>
                <w:color w:val="000000"/>
                <w:rtl w:val="0"/>
              </w:rPr>
              <w:t xml:space="preserve">N’Dorola : 58</w:t>
            </w:r>
          </w:p>
        </w:tc>
        <w:tc>
          <w:tcPr>
            <w:shd w:fill="dc3939" w:val="clear"/>
            <w:vAlign w:val="center"/>
          </w:tcPr>
          <w:p w:rsidR="00000000" w:rsidDel="00000000" w:rsidP="00000000" w:rsidRDefault="00000000" w:rsidRPr="00000000" w14:paraId="00000276">
            <w:pPr>
              <w:rPr>
                <w:color w:val="000000"/>
              </w:rPr>
            </w:pPr>
            <w:r w:rsidDel="00000000" w:rsidR="00000000" w:rsidRPr="00000000">
              <w:rPr>
                <w:color w:val="000000"/>
                <w:rtl w:val="0"/>
              </w:rPr>
              <w:t xml:space="preserve">N’Dorola : 58</w:t>
            </w:r>
          </w:p>
        </w:tc>
        <w:tc>
          <w:tcPr>
            <w:shd w:fill="ffffff" w:val="clear"/>
            <w:vAlign w:val="center"/>
          </w:tcPr>
          <w:p w:rsidR="00000000" w:rsidDel="00000000" w:rsidP="00000000" w:rsidRDefault="00000000" w:rsidRPr="00000000" w14:paraId="00000277">
            <w:pPr>
              <w:rPr>
                <w:color w:val="000000"/>
              </w:rPr>
            </w:pPr>
            <w:r w:rsidDel="00000000" w:rsidR="00000000" w:rsidRPr="00000000">
              <w:rPr>
                <w:color w:val="000000"/>
                <w:rtl w:val="0"/>
              </w:rPr>
              <w:t xml:space="preserve">N’Dorola : 60</w:t>
            </w:r>
          </w:p>
        </w:tc>
        <w:tc>
          <w:tcPr>
            <w:shd w:fill="ffff00" w:val="clear"/>
            <w:vAlign w:val="center"/>
          </w:tcPr>
          <w:p w:rsidR="00000000" w:rsidDel="00000000" w:rsidP="00000000" w:rsidRDefault="00000000" w:rsidRPr="00000000" w14:paraId="00000278">
            <w:pPr>
              <w:rPr>
                <w:color w:val="000000"/>
              </w:rPr>
            </w:pPr>
            <w:r w:rsidDel="00000000" w:rsidR="00000000" w:rsidRPr="00000000">
              <w:rPr>
                <w:rtl w:val="0"/>
              </w:rPr>
            </w:r>
          </w:p>
        </w:tc>
        <w:tc>
          <w:tcPr>
            <w:shd w:fill="ffff00" w:val="clear"/>
            <w:vAlign w:val="center"/>
          </w:tcPr>
          <w:p w:rsidR="00000000" w:rsidDel="00000000" w:rsidP="00000000" w:rsidRDefault="00000000" w:rsidRPr="00000000" w14:paraId="00000279">
            <w:pPr>
              <w:rPr>
                <w:color w:val="000000"/>
              </w:rPr>
            </w:pPr>
            <w:r w:rsidDel="00000000" w:rsidR="00000000" w:rsidRPr="00000000">
              <w:rPr>
                <w:rtl w:val="0"/>
              </w:rPr>
            </w:r>
          </w:p>
        </w:tc>
      </w:tr>
      <w:tr>
        <w:trPr>
          <w:cantSplit w:val="0"/>
          <w:trHeight w:val="324" w:hRule="atLeast"/>
          <w:tblHeader w:val="0"/>
        </w:trPr>
        <w:tc>
          <w:tcPr>
            <w:vMerge w:val="continue"/>
            <w:shd w:fill="ffffff" w:val="cle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27B">
            <w:pPr>
              <w:rPr>
                <w:color w:val="000000"/>
              </w:rPr>
            </w:pPr>
            <w:r w:rsidDel="00000000" w:rsidR="00000000" w:rsidRPr="00000000">
              <w:rPr>
                <w:color w:val="000000"/>
                <w:rtl w:val="0"/>
              </w:rPr>
              <w:t xml:space="preserve">Mani: 95</w:t>
            </w:r>
          </w:p>
        </w:tc>
        <w:tc>
          <w:tcPr>
            <w:shd w:fill="dc3939" w:val="clear"/>
            <w:vAlign w:val="center"/>
          </w:tcPr>
          <w:p w:rsidR="00000000" w:rsidDel="00000000" w:rsidP="00000000" w:rsidRDefault="00000000" w:rsidRPr="00000000" w14:paraId="0000027C">
            <w:pPr>
              <w:rPr>
                <w:color w:val="000000"/>
              </w:rPr>
            </w:pPr>
            <w:r w:rsidDel="00000000" w:rsidR="00000000" w:rsidRPr="00000000">
              <w:rPr>
                <w:rtl w:val="0"/>
              </w:rPr>
              <w:t xml:space="preserve">Mani: 95</w:t>
            </w:r>
            <w:r w:rsidDel="00000000" w:rsidR="00000000" w:rsidRPr="00000000">
              <w:rPr>
                <w:rtl w:val="0"/>
              </w:rPr>
            </w:r>
          </w:p>
        </w:tc>
        <w:tc>
          <w:tcPr>
            <w:shd w:fill="d9e2f3" w:val="clear"/>
            <w:vAlign w:val="center"/>
          </w:tcPr>
          <w:p w:rsidR="00000000" w:rsidDel="00000000" w:rsidP="00000000" w:rsidRDefault="00000000" w:rsidRPr="00000000" w14:paraId="0000027D">
            <w:pPr>
              <w:rPr>
                <w:color w:val="000000"/>
              </w:rPr>
            </w:pPr>
            <w:r w:rsidDel="00000000" w:rsidR="00000000" w:rsidRPr="00000000">
              <w:rPr>
                <w:color w:val="000000"/>
                <w:rtl w:val="0"/>
              </w:rPr>
              <w:t xml:space="preserve">Mani: 100</w:t>
            </w:r>
          </w:p>
        </w:tc>
        <w:tc>
          <w:tcPr>
            <w:shd w:fill="ffff00" w:val="clear"/>
            <w:vAlign w:val="center"/>
          </w:tcPr>
          <w:p w:rsidR="00000000" w:rsidDel="00000000" w:rsidP="00000000" w:rsidRDefault="00000000" w:rsidRPr="00000000" w14:paraId="0000027E">
            <w:pPr>
              <w:rPr>
                <w:color w:val="000000"/>
              </w:rPr>
            </w:pPr>
            <w:r w:rsidDel="00000000" w:rsidR="00000000" w:rsidRPr="00000000">
              <w:rPr>
                <w:color w:val="000000"/>
                <w:rtl w:val="0"/>
              </w:rPr>
              <w:t xml:space="preserve"> </w:t>
            </w:r>
          </w:p>
        </w:tc>
        <w:tc>
          <w:tcPr>
            <w:shd w:fill="ffff00" w:val="clear"/>
            <w:vAlign w:val="center"/>
          </w:tcPr>
          <w:p w:rsidR="00000000" w:rsidDel="00000000" w:rsidP="00000000" w:rsidRDefault="00000000" w:rsidRPr="00000000" w14:paraId="0000027F">
            <w:pPr>
              <w:rPr>
                <w:color w:val="000000"/>
              </w:rPr>
            </w:pPr>
            <w:r w:rsidDel="00000000" w:rsidR="00000000" w:rsidRPr="00000000">
              <w:rPr>
                <w:color w:val="000000"/>
                <w:rtl w:val="0"/>
              </w:rPr>
              <w:t xml:space="preserve"> </w:t>
            </w:r>
          </w:p>
        </w:tc>
      </w:tr>
      <w:tr>
        <w:trPr>
          <w:cantSplit w:val="0"/>
          <w:trHeight w:val="254" w:hRule="atLeast"/>
          <w:tblHeader w:val="0"/>
        </w:trPr>
        <w:tc>
          <w:tcPr>
            <w:gridSpan w:val="6"/>
            <w:shd w:fill="d9e2f3" w:val="clear"/>
            <w:vAlign w:val="center"/>
          </w:tcPr>
          <w:p w:rsidR="00000000" w:rsidDel="00000000" w:rsidP="00000000" w:rsidRDefault="00000000" w:rsidRPr="00000000" w14:paraId="00000280">
            <w:pPr>
              <w:rPr>
                <w:color w:val="000000"/>
              </w:rPr>
            </w:pPr>
            <w:r w:rsidDel="00000000" w:rsidR="00000000" w:rsidRPr="00000000">
              <w:rPr>
                <w:color w:val="000000"/>
                <w:rtl w:val="0"/>
              </w:rPr>
              <w:t xml:space="preserve">Produit 5 : la première phase du centre de Cancérologie de Tengandogo est fonctionnelle</w:t>
            </w:r>
          </w:p>
        </w:tc>
      </w:tr>
      <w:tr>
        <w:trPr>
          <w:cantSplit w:val="0"/>
          <w:trHeight w:val="564" w:hRule="atLeast"/>
          <w:tblHeader w:val="0"/>
        </w:trPr>
        <w:tc>
          <w:tcPr>
            <w:shd w:fill="ffffff" w:val="clear"/>
            <w:vAlign w:val="center"/>
          </w:tcPr>
          <w:p w:rsidR="00000000" w:rsidDel="00000000" w:rsidP="00000000" w:rsidRDefault="00000000" w:rsidRPr="00000000" w14:paraId="00000286">
            <w:pPr>
              <w:rPr>
                <w:color w:val="000000"/>
              </w:rPr>
            </w:pPr>
            <w:r w:rsidDel="00000000" w:rsidR="00000000" w:rsidRPr="00000000">
              <w:rPr>
                <w:color w:val="000000"/>
                <w:rtl w:val="0"/>
              </w:rPr>
              <w:t xml:space="preserve">Niveau de réalisation (%)</w:t>
            </w:r>
          </w:p>
        </w:tc>
        <w:tc>
          <w:tcPr>
            <w:shd w:fill="ffffff" w:val="clear"/>
            <w:vAlign w:val="center"/>
          </w:tcPr>
          <w:p w:rsidR="00000000" w:rsidDel="00000000" w:rsidP="00000000" w:rsidRDefault="00000000" w:rsidRPr="00000000" w14:paraId="00000287">
            <w:pPr>
              <w:jc w:val="right"/>
              <w:rPr>
                <w:color w:val="000000"/>
              </w:rPr>
            </w:pPr>
            <w:r w:rsidDel="00000000" w:rsidR="00000000" w:rsidRPr="00000000">
              <w:rPr>
                <w:color w:val="000000"/>
                <w:rtl w:val="0"/>
              </w:rPr>
              <w:t xml:space="preserve">75</w:t>
            </w:r>
          </w:p>
        </w:tc>
        <w:tc>
          <w:tcPr>
            <w:shd w:fill="29b95c" w:val="clear"/>
            <w:vAlign w:val="center"/>
          </w:tcPr>
          <w:p w:rsidR="00000000" w:rsidDel="00000000" w:rsidP="00000000" w:rsidRDefault="00000000" w:rsidRPr="00000000" w14:paraId="00000288">
            <w:pPr>
              <w:jc w:val="center"/>
              <w:rPr>
                <w:color w:val="000000"/>
              </w:rPr>
            </w:pPr>
            <w:r w:rsidDel="00000000" w:rsidR="00000000" w:rsidRPr="00000000">
              <w:rPr>
                <w:color w:val="000000"/>
                <w:rtl w:val="0"/>
              </w:rPr>
              <w:t xml:space="preserve">98</w:t>
            </w:r>
          </w:p>
        </w:tc>
        <w:tc>
          <w:tcPr>
            <w:shd w:fill="auto" w:val="clear"/>
            <w:vAlign w:val="center"/>
          </w:tcPr>
          <w:p w:rsidR="00000000" w:rsidDel="00000000" w:rsidP="00000000" w:rsidRDefault="00000000" w:rsidRPr="00000000" w14:paraId="00000289">
            <w:pPr>
              <w:jc w:val="right"/>
              <w:rPr>
                <w:color w:val="000000"/>
              </w:rPr>
            </w:pPr>
            <w:r w:rsidDel="00000000" w:rsidR="00000000" w:rsidRPr="00000000">
              <w:rPr>
                <w:color w:val="000000"/>
                <w:rtl w:val="0"/>
              </w:rPr>
              <w:t xml:space="preserve">100</w:t>
            </w:r>
          </w:p>
        </w:tc>
        <w:tc>
          <w:tcPr>
            <w:shd w:fill="ffffff" w:val="clear"/>
            <w:vAlign w:val="center"/>
          </w:tcPr>
          <w:p w:rsidR="00000000" w:rsidDel="00000000" w:rsidP="00000000" w:rsidRDefault="00000000" w:rsidRPr="00000000" w14:paraId="0000028A">
            <w:pPr>
              <w:jc w:val="center"/>
              <w:rPr>
                <w:color w:val="000000"/>
              </w:rPr>
            </w:pPr>
            <w:r w:rsidDel="00000000" w:rsidR="00000000" w:rsidRPr="00000000">
              <w:rPr>
                <w:color w:val="000000"/>
                <w:rtl w:val="0"/>
              </w:rPr>
              <w:t xml:space="preserve">24 192 303 512</w:t>
            </w:r>
          </w:p>
        </w:tc>
        <w:tc>
          <w:tcPr>
            <w:shd w:fill="ffffff" w:val="clear"/>
            <w:vAlign w:val="center"/>
          </w:tcPr>
          <w:p w:rsidR="00000000" w:rsidDel="00000000" w:rsidP="00000000" w:rsidRDefault="00000000" w:rsidRPr="00000000" w14:paraId="0000028B">
            <w:pPr>
              <w:rPr>
                <w:color w:val="000000"/>
              </w:rPr>
            </w:pPr>
            <w:r w:rsidDel="00000000" w:rsidR="00000000" w:rsidRPr="00000000">
              <w:rPr>
                <w:color w:val="000000"/>
                <w:rtl w:val="0"/>
              </w:rPr>
              <w:t xml:space="preserve">24 191 022 812   </w:t>
            </w:r>
          </w:p>
        </w:tc>
      </w:tr>
      <w:tr>
        <w:trPr>
          <w:cantSplit w:val="0"/>
          <w:trHeight w:val="82" w:hRule="atLeast"/>
          <w:tblHeader w:val="0"/>
        </w:trPr>
        <w:tc>
          <w:tcPr>
            <w:gridSpan w:val="6"/>
            <w:shd w:fill="d9e2f3" w:val="clear"/>
            <w:vAlign w:val="center"/>
          </w:tcPr>
          <w:p w:rsidR="00000000" w:rsidDel="00000000" w:rsidP="00000000" w:rsidRDefault="00000000" w:rsidRPr="00000000" w14:paraId="0000028C">
            <w:pPr>
              <w:rPr>
                <w:color w:val="000000"/>
              </w:rPr>
            </w:pPr>
            <w:r w:rsidDel="00000000" w:rsidR="00000000" w:rsidRPr="00000000">
              <w:rPr>
                <w:color w:val="000000"/>
                <w:rtl w:val="0"/>
              </w:rPr>
              <w:t xml:space="preserve">Produit 6 : le nouveau CHU de Bobo-Dioulasso est construit et équipé</w:t>
            </w:r>
          </w:p>
        </w:tc>
      </w:tr>
      <w:tr>
        <w:trPr>
          <w:cantSplit w:val="0"/>
          <w:trHeight w:val="199" w:hRule="atLeast"/>
          <w:tblHeader w:val="0"/>
        </w:trPr>
        <w:tc>
          <w:tcPr>
            <w:shd w:fill="ffffff" w:val="clear"/>
            <w:vAlign w:val="center"/>
          </w:tcPr>
          <w:p w:rsidR="00000000" w:rsidDel="00000000" w:rsidP="00000000" w:rsidRDefault="00000000" w:rsidRPr="00000000" w14:paraId="00000292">
            <w:pPr>
              <w:rPr>
                <w:color w:val="000000"/>
              </w:rPr>
            </w:pPr>
            <w:r w:rsidDel="00000000" w:rsidR="00000000" w:rsidRPr="00000000">
              <w:rPr>
                <w:color w:val="000000"/>
                <w:rtl w:val="0"/>
              </w:rPr>
              <w:t xml:space="preserve">Niveau de réalisation (%)</w:t>
            </w:r>
          </w:p>
        </w:tc>
        <w:tc>
          <w:tcPr>
            <w:shd w:fill="auto" w:val="clear"/>
            <w:vAlign w:val="center"/>
          </w:tcPr>
          <w:p w:rsidR="00000000" w:rsidDel="00000000" w:rsidP="00000000" w:rsidRDefault="00000000" w:rsidRPr="00000000" w14:paraId="00000293">
            <w:pPr>
              <w:jc w:val="center"/>
              <w:rPr>
                <w:color w:val="000000"/>
              </w:rPr>
            </w:pPr>
            <w:r w:rsidDel="00000000" w:rsidR="00000000" w:rsidRPr="00000000">
              <w:rPr>
                <w:color w:val="000000"/>
                <w:rtl w:val="0"/>
              </w:rPr>
              <w:t xml:space="preserve">25</w:t>
            </w:r>
          </w:p>
        </w:tc>
        <w:tc>
          <w:tcPr>
            <w:shd w:fill="29b95c" w:val="clear"/>
            <w:vAlign w:val="center"/>
          </w:tcPr>
          <w:p w:rsidR="00000000" w:rsidDel="00000000" w:rsidP="00000000" w:rsidRDefault="00000000" w:rsidRPr="00000000" w14:paraId="00000294">
            <w:pPr>
              <w:jc w:val="center"/>
              <w:rPr>
                <w:color w:val="ff0000"/>
              </w:rPr>
            </w:pPr>
            <w:r w:rsidDel="00000000" w:rsidR="00000000" w:rsidRPr="00000000">
              <w:rPr>
                <w:rtl w:val="0"/>
              </w:rPr>
              <w:t xml:space="preserve">75</w:t>
            </w:r>
            <w:r w:rsidDel="00000000" w:rsidR="00000000" w:rsidRPr="00000000">
              <w:rPr>
                <w:rtl w:val="0"/>
              </w:rPr>
            </w:r>
          </w:p>
        </w:tc>
        <w:tc>
          <w:tcPr>
            <w:shd w:fill="auto" w:val="clear"/>
            <w:vAlign w:val="center"/>
          </w:tcPr>
          <w:p w:rsidR="00000000" w:rsidDel="00000000" w:rsidP="00000000" w:rsidRDefault="00000000" w:rsidRPr="00000000" w14:paraId="00000295">
            <w:pPr>
              <w:jc w:val="center"/>
              <w:rPr>
                <w:color w:val="000000"/>
              </w:rPr>
            </w:pPr>
            <w:r w:rsidDel="00000000" w:rsidR="00000000" w:rsidRPr="00000000">
              <w:rPr>
                <w:color w:val="000000"/>
                <w:rtl w:val="0"/>
              </w:rPr>
              <w:t xml:space="preserve">65</w:t>
            </w:r>
          </w:p>
        </w:tc>
        <w:tc>
          <w:tcPr>
            <w:shd w:fill="auto" w:val="clear"/>
          </w:tcPr>
          <w:p w:rsidR="00000000" w:rsidDel="00000000" w:rsidP="00000000" w:rsidRDefault="00000000" w:rsidRPr="00000000" w14:paraId="00000296">
            <w:pPr>
              <w:jc w:val="center"/>
              <w:rPr>
                <w:color w:val="000000"/>
              </w:rPr>
            </w:pPr>
            <w:r w:rsidDel="00000000" w:rsidR="00000000" w:rsidRPr="00000000">
              <w:rPr>
                <w:rtl w:val="0"/>
              </w:rPr>
              <w:t xml:space="preserve">23 572 747 487</w:t>
            </w:r>
            <w:r w:rsidDel="00000000" w:rsidR="00000000" w:rsidRPr="00000000">
              <w:rPr>
                <w:rtl w:val="0"/>
              </w:rPr>
            </w:r>
          </w:p>
        </w:tc>
        <w:tc>
          <w:tcPr>
            <w:shd w:fill="auto" w:val="clear"/>
          </w:tcPr>
          <w:p w:rsidR="00000000" w:rsidDel="00000000" w:rsidP="00000000" w:rsidRDefault="00000000" w:rsidRPr="00000000" w14:paraId="00000297">
            <w:pPr>
              <w:jc w:val="center"/>
              <w:rPr>
                <w:color w:val="000000"/>
              </w:rPr>
            </w:pPr>
            <w:r w:rsidDel="00000000" w:rsidR="00000000" w:rsidRPr="00000000">
              <w:rPr>
                <w:rtl w:val="0"/>
              </w:rPr>
              <w:t xml:space="preserve">23 605 914 416</w:t>
            </w:r>
            <w:r w:rsidDel="00000000" w:rsidR="00000000" w:rsidRPr="00000000">
              <w:rPr>
                <w:rtl w:val="0"/>
              </w:rPr>
            </w:r>
          </w:p>
        </w:tc>
      </w:tr>
      <w:tr>
        <w:trPr>
          <w:cantSplit w:val="0"/>
          <w:trHeight w:val="175" w:hRule="atLeast"/>
          <w:tblHeader w:val="0"/>
        </w:trPr>
        <w:tc>
          <w:tcPr>
            <w:gridSpan w:val="6"/>
            <w:shd w:fill="d9e2f3" w:val="clear"/>
            <w:vAlign w:val="center"/>
          </w:tcPr>
          <w:p w:rsidR="00000000" w:rsidDel="00000000" w:rsidP="00000000" w:rsidRDefault="00000000" w:rsidRPr="00000000" w14:paraId="00000298">
            <w:pPr>
              <w:rPr>
                <w:color w:val="000000"/>
              </w:rPr>
            </w:pPr>
            <w:r w:rsidDel="00000000" w:rsidR="00000000" w:rsidRPr="00000000">
              <w:rPr>
                <w:color w:val="000000"/>
                <w:rtl w:val="0"/>
              </w:rPr>
              <w:t xml:space="preserve">Produit 7 : le centre de radiothérapie de Bobo-Dioulasso est construit et équipé</w:t>
            </w:r>
          </w:p>
        </w:tc>
      </w:tr>
      <w:tr>
        <w:trPr>
          <w:cantSplit w:val="0"/>
          <w:trHeight w:val="269" w:hRule="atLeast"/>
          <w:tblHeader w:val="0"/>
        </w:trPr>
        <w:tc>
          <w:tcPr>
            <w:shd w:fill="ffffff" w:val="clear"/>
            <w:vAlign w:val="center"/>
          </w:tcPr>
          <w:p w:rsidR="00000000" w:rsidDel="00000000" w:rsidP="00000000" w:rsidRDefault="00000000" w:rsidRPr="00000000" w14:paraId="0000029E">
            <w:pPr>
              <w:rPr>
                <w:color w:val="000000"/>
              </w:rPr>
            </w:pPr>
            <w:r w:rsidDel="00000000" w:rsidR="00000000" w:rsidRPr="00000000">
              <w:rPr>
                <w:color w:val="000000"/>
                <w:rtl w:val="0"/>
              </w:rPr>
              <w:t xml:space="preserve">Niveau de réalisation (%)</w:t>
            </w:r>
          </w:p>
        </w:tc>
        <w:tc>
          <w:tcPr>
            <w:shd w:fill="auto" w:val="clear"/>
            <w:vAlign w:val="center"/>
          </w:tcPr>
          <w:p w:rsidR="00000000" w:rsidDel="00000000" w:rsidP="00000000" w:rsidRDefault="00000000" w:rsidRPr="00000000" w14:paraId="0000029F">
            <w:pPr>
              <w:jc w:val="center"/>
              <w:rPr>
                <w:color w:val="000000"/>
              </w:rPr>
            </w:pPr>
            <w:r w:rsidDel="00000000" w:rsidR="00000000" w:rsidRPr="00000000">
              <w:rPr>
                <w:color w:val="000000"/>
                <w:rtl w:val="0"/>
              </w:rPr>
              <w:t xml:space="preserve">25</w:t>
            </w:r>
          </w:p>
        </w:tc>
        <w:tc>
          <w:tcPr>
            <w:shd w:fill="29b95c" w:val="clear"/>
            <w:vAlign w:val="center"/>
          </w:tcPr>
          <w:p w:rsidR="00000000" w:rsidDel="00000000" w:rsidP="00000000" w:rsidRDefault="00000000" w:rsidRPr="00000000" w14:paraId="000002A0">
            <w:pPr>
              <w:jc w:val="center"/>
              <w:rPr>
                <w:color w:val="000000"/>
              </w:rPr>
            </w:pPr>
            <w:r w:rsidDel="00000000" w:rsidR="00000000" w:rsidRPr="00000000">
              <w:rPr>
                <w:color w:val="000000"/>
                <w:rtl w:val="0"/>
              </w:rPr>
              <w:t xml:space="preserve">65</w:t>
            </w:r>
          </w:p>
        </w:tc>
        <w:tc>
          <w:tcPr>
            <w:shd w:fill="auto" w:val="clear"/>
            <w:vAlign w:val="center"/>
          </w:tcPr>
          <w:p w:rsidR="00000000" w:rsidDel="00000000" w:rsidP="00000000" w:rsidRDefault="00000000" w:rsidRPr="00000000" w14:paraId="000002A1">
            <w:pPr>
              <w:jc w:val="center"/>
              <w:rPr>
                <w:color w:val="000000"/>
              </w:rPr>
            </w:pPr>
            <w:r w:rsidDel="00000000" w:rsidR="00000000" w:rsidRPr="00000000">
              <w:rPr>
                <w:color w:val="000000"/>
                <w:rtl w:val="0"/>
              </w:rPr>
              <w:t xml:space="preserve">70</w:t>
            </w:r>
          </w:p>
        </w:tc>
        <w:tc>
          <w:tcPr>
            <w:shd w:fill="auto" w:val="clear"/>
          </w:tcPr>
          <w:p w:rsidR="00000000" w:rsidDel="00000000" w:rsidP="00000000" w:rsidRDefault="00000000" w:rsidRPr="00000000" w14:paraId="000002A2">
            <w:pPr>
              <w:jc w:val="center"/>
              <w:rPr>
                <w:color w:val="000000"/>
              </w:rPr>
            </w:pPr>
            <w:r w:rsidDel="00000000" w:rsidR="00000000" w:rsidRPr="00000000">
              <w:rPr>
                <w:rtl w:val="0"/>
              </w:rPr>
              <w:t xml:space="preserve">5 125 339 848</w:t>
            </w:r>
            <w:r w:rsidDel="00000000" w:rsidR="00000000" w:rsidRPr="00000000">
              <w:rPr>
                <w:rtl w:val="0"/>
              </w:rPr>
            </w:r>
          </w:p>
        </w:tc>
        <w:tc>
          <w:tcPr>
            <w:shd w:fill="auto" w:val="clear"/>
          </w:tcPr>
          <w:p w:rsidR="00000000" w:rsidDel="00000000" w:rsidP="00000000" w:rsidRDefault="00000000" w:rsidRPr="00000000" w14:paraId="000002A3">
            <w:pPr>
              <w:jc w:val="center"/>
              <w:rPr>
                <w:color w:val="000000"/>
              </w:rPr>
            </w:pPr>
            <w:r w:rsidDel="00000000" w:rsidR="00000000" w:rsidRPr="00000000">
              <w:rPr>
                <w:rtl w:val="0"/>
              </w:rPr>
              <w:t xml:space="preserve"> 7 516 734 905</w:t>
            </w:r>
            <w:r w:rsidDel="00000000" w:rsidR="00000000" w:rsidRPr="00000000">
              <w:rPr>
                <w:rtl w:val="0"/>
              </w:rPr>
            </w:r>
          </w:p>
        </w:tc>
      </w:tr>
      <w:tr>
        <w:trPr>
          <w:cantSplit w:val="0"/>
          <w:trHeight w:val="283" w:hRule="atLeast"/>
          <w:tblHeader w:val="0"/>
        </w:trPr>
        <w:tc>
          <w:tcPr>
            <w:gridSpan w:val="6"/>
            <w:shd w:fill="d9e2f3" w:val="clear"/>
            <w:vAlign w:val="center"/>
          </w:tcPr>
          <w:p w:rsidR="00000000" w:rsidDel="00000000" w:rsidP="00000000" w:rsidRDefault="00000000" w:rsidRPr="00000000" w14:paraId="000002A4">
            <w:pPr>
              <w:rPr>
                <w:color w:val="000000"/>
              </w:rPr>
            </w:pPr>
            <w:r w:rsidDel="00000000" w:rsidR="00000000" w:rsidRPr="00000000">
              <w:rPr>
                <w:color w:val="000000"/>
                <w:rtl w:val="0"/>
              </w:rPr>
              <w:t xml:space="preserve">Produit 8 : la construction du CHU de Bassinko a débuté</w:t>
            </w:r>
          </w:p>
        </w:tc>
      </w:tr>
      <w:tr>
        <w:trPr>
          <w:cantSplit w:val="0"/>
          <w:trHeight w:val="225" w:hRule="atLeast"/>
          <w:tblHeader w:val="0"/>
        </w:trPr>
        <w:tc>
          <w:tcPr>
            <w:shd w:fill="ffffff" w:val="clear"/>
            <w:vAlign w:val="center"/>
          </w:tcPr>
          <w:p w:rsidR="00000000" w:rsidDel="00000000" w:rsidP="00000000" w:rsidRDefault="00000000" w:rsidRPr="00000000" w14:paraId="000002AA">
            <w:pPr>
              <w:rPr/>
            </w:pPr>
            <w:r w:rsidDel="00000000" w:rsidR="00000000" w:rsidRPr="00000000">
              <w:rPr>
                <w:rtl w:val="0"/>
              </w:rPr>
              <w:t xml:space="preserve">Niveau de réalisation (%)</w:t>
            </w:r>
          </w:p>
        </w:tc>
        <w:tc>
          <w:tcPr>
            <w:shd w:fill="auto" w:val="clear"/>
          </w:tcPr>
          <w:p w:rsidR="00000000" w:rsidDel="00000000" w:rsidP="00000000" w:rsidRDefault="00000000" w:rsidRPr="00000000" w14:paraId="000002AB">
            <w:pPr>
              <w:jc w:val="right"/>
              <w:rPr/>
            </w:pPr>
            <w:r w:rsidDel="00000000" w:rsidR="00000000" w:rsidRPr="00000000">
              <w:rPr>
                <w:rtl w:val="0"/>
              </w:rPr>
              <w:t xml:space="preserve">7</w:t>
            </w:r>
          </w:p>
        </w:tc>
        <w:tc>
          <w:tcPr>
            <w:shd w:fill="29b95c" w:val="clear"/>
          </w:tcPr>
          <w:p w:rsidR="00000000" w:rsidDel="00000000" w:rsidP="00000000" w:rsidRDefault="00000000" w:rsidRPr="00000000" w14:paraId="000002AC">
            <w:pPr>
              <w:jc w:val="center"/>
              <w:rPr/>
            </w:pPr>
            <w:r w:rsidDel="00000000" w:rsidR="00000000" w:rsidRPr="00000000">
              <w:rPr>
                <w:rtl w:val="0"/>
              </w:rPr>
              <w:t xml:space="preserve">8</w:t>
            </w:r>
          </w:p>
        </w:tc>
        <w:tc>
          <w:tcPr>
            <w:shd w:fill="auto" w:val="clear"/>
          </w:tcPr>
          <w:p w:rsidR="00000000" w:rsidDel="00000000" w:rsidP="00000000" w:rsidRDefault="00000000" w:rsidRPr="00000000" w14:paraId="000002AD">
            <w:pPr>
              <w:jc w:val="right"/>
              <w:rPr/>
            </w:pPr>
            <w:r w:rsidDel="00000000" w:rsidR="00000000" w:rsidRPr="00000000">
              <w:rPr>
                <w:rtl w:val="0"/>
              </w:rPr>
              <w:t xml:space="preserve">10</w:t>
            </w:r>
          </w:p>
        </w:tc>
        <w:tc>
          <w:tcPr>
            <w:shd w:fill="auto" w:val="clear"/>
          </w:tcPr>
          <w:p w:rsidR="00000000" w:rsidDel="00000000" w:rsidP="00000000" w:rsidRDefault="00000000" w:rsidRPr="00000000" w14:paraId="000002AE">
            <w:pPr>
              <w:jc w:val="center"/>
              <w:rPr/>
            </w:pPr>
            <w:r w:rsidDel="00000000" w:rsidR="00000000" w:rsidRPr="00000000">
              <w:rPr>
                <w:rtl w:val="0"/>
              </w:rPr>
              <w:t xml:space="preserve">1 290 651 370</w:t>
            </w:r>
          </w:p>
        </w:tc>
        <w:tc>
          <w:tcPr>
            <w:shd w:fill="auto" w:val="clear"/>
          </w:tcPr>
          <w:p w:rsidR="00000000" w:rsidDel="00000000" w:rsidP="00000000" w:rsidRDefault="00000000" w:rsidRPr="00000000" w14:paraId="000002AF">
            <w:pPr>
              <w:jc w:val="center"/>
              <w:rPr/>
            </w:pPr>
            <w:r w:rsidDel="00000000" w:rsidR="00000000" w:rsidRPr="00000000">
              <w:rPr>
                <w:rtl w:val="0"/>
              </w:rPr>
              <w:t xml:space="preserve">1 300 227 596</w:t>
            </w:r>
          </w:p>
        </w:tc>
      </w:tr>
      <w:tr>
        <w:trPr>
          <w:cantSplit w:val="0"/>
          <w:trHeight w:val="283" w:hRule="atLeast"/>
          <w:tblHeader w:val="0"/>
        </w:trPr>
        <w:tc>
          <w:tcPr>
            <w:gridSpan w:val="6"/>
            <w:shd w:fill="d9e2f3" w:val="clear"/>
            <w:vAlign w:val="center"/>
          </w:tcPr>
          <w:p w:rsidR="00000000" w:rsidDel="00000000" w:rsidP="00000000" w:rsidRDefault="00000000" w:rsidRPr="00000000" w14:paraId="000002B0">
            <w:pPr>
              <w:rPr>
                <w:color w:val="000000"/>
              </w:rPr>
            </w:pPr>
            <w:r w:rsidDel="00000000" w:rsidR="00000000" w:rsidRPr="00000000">
              <w:rPr>
                <w:color w:val="000000"/>
                <w:rtl w:val="0"/>
              </w:rPr>
              <w:t xml:space="preserve">Produit 9: le CHR de Manga est construit</w:t>
            </w:r>
          </w:p>
        </w:tc>
      </w:tr>
      <w:tr>
        <w:trPr>
          <w:cantSplit w:val="0"/>
          <w:trHeight w:val="117" w:hRule="atLeast"/>
          <w:tblHeader w:val="0"/>
        </w:trPr>
        <w:tc>
          <w:tcPr>
            <w:shd w:fill="ffffff" w:val="clear"/>
            <w:vAlign w:val="center"/>
          </w:tcPr>
          <w:p w:rsidR="00000000" w:rsidDel="00000000" w:rsidP="00000000" w:rsidRDefault="00000000" w:rsidRPr="00000000" w14:paraId="000002B6">
            <w:pPr>
              <w:rPr>
                <w:color w:val="000000"/>
              </w:rPr>
            </w:pPr>
            <w:r w:rsidDel="00000000" w:rsidR="00000000" w:rsidRPr="00000000">
              <w:rPr>
                <w:color w:val="000000"/>
                <w:rtl w:val="0"/>
              </w:rPr>
              <w:t xml:space="preserve">Niveau de réalisation (%)</w:t>
            </w:r>
          </w:p>
        </w:tc>
        <w:tc>
          <w:tcPr>
            <w:shd w:fill="auto" w:val="clear"/>
          </w:tcPr>
          <w:p w:rsidR="00000000" w:rsidDel="00000000" w:rsidP="00000000" w:rsidRDefault="00000000" w:rsidRPr="00000000" w14:paraId="000002B7">
            <w:pPr>
              <w:jc w:val="right"/>
              <w:rPr>
                <w:color w:val="000000"/>
              </w:rPr>
            </w:pPr>
            <w:r w:rsidDel="00000000" w:rsidR="00000000" w:rsidRPr="00000000">
              <w:rPr>
                <w:rtl w:val="0"/>
              </w:rPr>
              <w:t xml:space="preserve">70,40</w:t>
            </w:r>
            <w:r w:rsidDel="00000000" w:rsidR="00000000" w:rsidRPr="00000000">
              <w:rPr>
                <w:rtl w:val="0"/>
              </w:rPr>
            </w:r>
          </w:p>
        </w:tc>
        <w:tc>
          <w:tcPr>
            <w:shd w:fill="29b95c" w:val="clear"/>
          </w:tcPr>
          <w:p w:rsidR="00000000" w:rsidDel="00000000" w:rsidP="00000000" w:rsidRDefault="00000000" w:rsidRPr="00000000" w14:paraId="000002B8">
            <w:pPr>
              <w:jc w:val="center"/>
              <w:rPr>
                <w:color w:val="000000"/>
              </w:rPr>
            </w:pPr>
            <w:r w:rsidDel="00000000" w:rsidR="00000000" w:rsidRPr="00000000">
              <w:rPr>
                <w:rtl w:val="0"/>
              </w:rPr>
              <w:t xml:space="preserve">95</w:t>
            </w:r>
            <w:r w:rsidDel="00000000" w:rsidR="00000000" w:rsidRPr="00000000">
              <w:rPr>
                <w:rtl w:val="0"/>
              </w:rPr>
            </w:r>
          </w:p>
        </w:tc>
        <w:tc>
          <w:tcPr>
            <w:shd w:fill="auto" w:val="clear"/>
          </w:tcPr>
          <w:p w:rsidR="00000000" w:rsidDel="00000000" w:rsidP="00000000" w:rsidRDefault="00000000" w:rsidRPr="00000000" w14:paraId="000002B9">
            <w:pPr>
              <w:jc w:val="right"/>
              <w:rPr>
                <w:color w:val="000000"/>
              </w:rPr>
            </w:pPr>
            <w:r w:rsidDel="00000000" w:rsidR="00000000" w:rsidRPr="00000000">
              <w:rPr>
                <w:rtl w:val="0"/>
              </w:rPr>
              <w:t xml:space="preserve">100</w:t>
            </w:r>
            <w:r w:rsidDel="00000000" w:rsidR="00000000" w:rsidRPr="00000000">
              <w:rPr>
                <w:rtl w:val="0"/>
              </w:rPr>
            </w:r>
          </w:p>
        </w:tc>
        <w:tc>
          <w:tcPr>
            <w:shd w:fill="auto" w:val="clear"/>
          </w:tcPr>
          <w:p w:rsidR="00000000" w:rsidDel="00000000" w:rsidP="00000000" w:rsidRDefault="00000000" w:rsidRPr="00000000" w14:paraId="000002BA">
            <w:pPr>
              <w:jc w:val="center"/>
              <w:rPr>
                <w:color w:val="000000"/>
              </w:rPr>
            </w:pPr>
            <w:r w:rsidDel="00000000" w:rsidR="00000000" w:rsidRPr="00000000">
              <w:rPr>
                <w:rtl w:val="0"/>
              </w:rPr>
              <w:t xml:space="preserve">925 819 349</w:t>
            </w:r>
            <w:r w:rsidDel="00000000" w:rsidR="00000000" w:rsidRPr="00000000">
              <w:rPr>
                <w:rtl w:val="0"/>
              </w:rPr>
            </w:r>
          </w:p>
        </w:tc>
        <w:tc>
          <w:tcPr>
            <w:shd w:fill="auto" w:val="clear"/>
          </w:tcPr>
          <w:p w:rsidR="00000000" w:rsidDel="00000000" w:rsidP="00000000" w:rsidRDefault="00000000" w:rsidRPr="00000000" w14:paraId="000002BB">
            <w:pPr>
              <w:jc w:val="center"/>
              <w:rPr>
                <w:color w:val="000000"/>
              </w:rPr>
            </w:pPr>
            <w:r w:rsidDel="00000000" w:rsidR="00000000" w:rsidRPr="00000000">
              <w:rPr>
                <w:color w:val="000000"/>
                <w:rtl w:val="0"/>
              </w:rPr>
              <w:t xml:space="preserve">6 164 446 000</w:t>
            </w:r>
          </w:p>
        </w:tc>
      </w:tr>
      <w:tr>
        <w:trPr>
          <w:cantSplit w:val="0"/>
          <w:trHeight w:val="159" w:hRule="atLeast"/>
          <w:tblHeader w:val="0"/>
        </w:trPr>
        <w:tc>
          <w:tcPr>
            <w:gridSpan w:val="6"/>
            <w:shd w:fill="d9e2f3" w:val="clear"/>
            <w:vAlign w:val="center"/>
          </w:tcPr>
          <w:p w:rsidR="00000000" w:rsidDel="00000000" w:rsidP="00000000" w:rsidRDefault="00000000" w:rsidRPr="00000000" w14:paraId="000002BC">
            <w:pPr>
              <w:rPr>
                <w:color w:val="000000"/>
              </w:rPr>
            </w:pPr>
            <w:r w:rsidDel="00000000" w:rsidR="00000000" w:rsidRPr="00000000">
              <w:rPr>
                <w:color w:val="000000"/>
                <w:rtl w:val="0"/>
              </w:rPr>
              <w:t xml:space="preserve">Produit 10 : le pool mère enfant du nouveau CHRU de Dédougou est fonctionnel</w:t>
            </w:r>
          </w:p>
        </w:tc>
      </w:tr>
      <w:tr>
        <w:trPr>
          <w:cantSplit w:val="0"/>
          <w:trHeight w:val="177" w:hRule="atLeast"/>
          <w:tblHeader w:val="0"/>
        </w:trPr>
        <w:tc>
          <w:tcPr>
            <w:shd w:fill="ffffff" w:val="clear"/>
            <w:vAlign w:val="center"/>
          </w:tcPr>
          <w:p w:rsidR="00000000" w:rsidDel="00000000" w:rsidP="00000000" w:rsidRDefault="00000000" w:rsidRPr="00000000" w14:paraId="000002C2">
            <w:pPr>
              <w:rPr>
                <w:color w:val="000000"/>
              </w:rPr>
            </w:pPr>
            <w:r w:rsidDel="00000000" w:rsidR="00000000" w:rsidRPr="00000000">
              <w:rPr>
                <w:color w:val="000000"/>
                <w:rtl w:val="0"/>
              </w:rPr>
              <w:t xml:space="preserve">Niveau de réalisation (%)</w:t>
            </w:r>
          </w:p>
        </w:tc>
        <w:tc>
          <w:tcPr>
            <w:shd w:fill="auto" w:val="clear"/>
          </w:tcPr>
          <w:p w:rsidR="00000000" w:rsidDel="00000000" w:rsidP="00000000" w:rsidRDefault="00000000" w:rsidRPr="00000000" w14:paraId="000002C3">
            <w:pPr>
              <w:jc w:val="right"/>
              <w:rPr>
                <w:color w:val="000000"/>
              </w:rPr>
            </w:pPr>
            <w:r w:rsidDel="00000000" w:rsidR="00000000" w:rsidRPr="00000000">
              <w:rPr>
                <w:rtl w:val="0"/>
              </w:rPr>
              <w:t xml:space="preserve">70</w:t>
            </w:r>
            <w:r w:rsidDel="00000000" w:rsidR="00000000" w:rsidRPr="00000000">
              <w:rPr>
                <w:rtl w:val="0"/>
              </w:rPr>
            </w:r>
          </w:p>
        </w:tc>
        <w:tc>
          <w:tcPr>
            <w:shd w:fill="ff0000" w:val="clear"/>
          </w:tcPr>
          <w:p w:rsidR="00000000" w:rsidDel="00000000" w:rsidP="00000000" w:rsidRDefault="00000000" w:rsidRPr="00000000" w14:paraId="000002C4">
            <w:pPr>
              <w:jc w:val="center"/>
              <w:rPr>
                <w:color w:val="000000"/>
              </w:rPr>
            </w:pPr>
            <w:r w:rsidDel="00000000" w:rsidR="00000000" w:rsidRPr="00000000">
              <w:rPr>
                <w:rtl w:val="0"/>
              </w:rPr>
              <w:t xml:space="preserve">70</w:t>
            </w:r>
            <w:r w:rsidDel="00000000" w:rsidR="00000000" w:rsidRPr="00000000">
              <w:rPr>
                <w:rtl w:val="0"/>
              </w:rPr>
            </w:r>
          </w:p>
        </w:tc>
        <w:tc>
          <w:tcPr>
            <w:shd w:fill="auto" w:val="clear"/>
          </w:tcPr>
          <w:p w:rsidR="00000000" w:rsidDel="00000000" w:rsidP="00000000" w:rsidRDefault="00000000" w:rsidRPr="00000000" w14:paraId="000002C5">
            <w:pPr>
              <w:jc w:val="right"/>
              <w:rPr>
                <w:color w:val="000000"/>
              </w:rPr>
            </w:pPr>
            <w:r w:rsidDel="00000000" w:rsidR="00000000" w:rsidRPr="00000000">
              <w:rPr>
                <w:rtl w:val="0"/>
              </w:rPr>
              <w:t xml:space="preserve">100</w:t>
            </w:r>
            <w:r w:rsidDel="00000000" w:rsidR="00000000" w:rsidRPr="00000000">
              <w:rPr>
                <w:rtl w:val="0"/>
              </w:rPr>
            </w:r>
          </w:p>
        </w:tc>
        <w:tc>
          <w:tcPr>
            <w:shd w:fill="auto" w:val="clear"/>
          </w:tcPr>
          <w:p w:rsidR="00000000" w:rsidDel="00000000" w:rsidP="00000000" w:rsidRDefault="00000000" w:rsidRPr="00000000" w14:paraId="000002C6">
            <w:pPr>
              <w:rPr>
                <w:color w:val="000000"/>
              </w:rPr>
            </w:pPr>
            <w:r w:rsidDel="00000000" w:rsidR="00000000" w:rsidRPr="00000000">
              <w:rPr>
                <w:rtl w:val="0"/>
              </w:rPr>
              <w:t xml:space="preserve">4 866 161 773</w:t>
            </w:r>
            <w:r w:rsidDel="00000000" w:rsidR="00000000" w:rsidRPr="00000000">
              <w:rPr>
                <w:rtl w:val="0"/>
              </w:rPr>
            </w:r>
          </w:p>
        </w:tc>
        <w:tc>
          <w:tcPr>
            <w:shd w:fill="auto" w:val="clear"/>
          </w:tcPr>
          <w:p w:rsidR="00000000" w:rsidDel="00000000" w:rsidP="00000000" w:rsidRDefault="00000000" w:rsidRPr="00000000" w14:paraId="000002C7">
            <w:pPr>
              <w:rPr>
                <w:color w:val="000000"/>
              </w:rPr>
            </w:pPr>
            <w:r w:rsidDel="00000000" w:rsidR="00000000" w:rsidRPr="00000000">
              <w:rPr>
                <w:rtl w:val="0"/>
              </w:rPr>
              <w:t xml:space="preserve">791 036 987</w:t>
            </w:r>
            <w:r w:rsidDel="00000000" w:rsidR="00000000" w:rsidRPr="00000000">
              <w:rPr>
                <w:rtl w:val="0"/>
              </w:rPr>
            </w:r>
          </w:p>
        </w:tc>
      </w:tr>
      <w:tr>
        <w:trPr>
          <w:cantSplit w:val="0"/>
          <w:trHeight w:val="400" w:hRule="atLeast"/>
          <w:tblHeader w:val="0"/>
        </w:trPr>
        <w:tc>
          <w:tcPr>
            <w:gridSpan w:val="6"/>
            <w:shd w:fill="d9e2f3" w:val="clear"/>
            <w:vAlign w:val="center"/>
          </w:tcPr>
          <w:p w:rsidR="00000000" w:rsidDel="00000000" w:rsidP="00000000" w:rsidRDefault="00000000" w:rsidRPr="00000000" w14:paraId="000002C8">
            <w:pPr>
              <w:rPr>
                <w:color w:val="000000"/>
              </w:rPr>
            </w:pPr>
            <w:r w:rsidDel="00000000" w:rsidR="00000000" w:rsidRPr="00000000">
              <w:rPr>
                <w:color w:val="000000"/>
                <w:rtl w:val="0"/>
              </w:rPr>
              <w:t xml:space="preserve">Produit 11 : Le CHR-U de Fada est construit</w:t>
            </w:r>
          </w:p>
        </w:tc>
      </w:tr>
      <w:tr>
        <w:trPr>
          <w:cantSplit w:val="0"/>
          <w:trHeight w:val="564" w:hRule="atLeast"/>
          <w:tblHeader w:val="0"/>
        </w:trPr>
        <w:tc>
          <w:tcPr>
            <w:shd w:fill="auto" w:val="clear"/>
            <w:vAlign w:val="center"/>
          </w:tcPr>
          <w:p w:rsidR="00000000" w:rsidDel="00000000" w:rsidP="00000000" w:rsidRDefault="00000000" w:rsidRPr="00000000" w14:paraId="000002CE">
            <w:pPr>
              <w:rPr>
                <w:color w:val="000000"/>
              </w:rPr>
            </w:pPr>
            <w:r w:rsidDel="00000000" w:rsidR="00000000" w:rsidRPr="00000000">
              <w:rPr>
                <w:color w:val="000000"/>
                <w:rtl w:val="0"/>
              </w:rPr>
              <w:t xml:space="preserve">Niveau de réalisation (%)</w:t>
            </w:r>
          </w:p>
        </w:tc>
        <w:tc>
          <w:tcPr>
            <w:shd w:fill="auto" w:val="clear"/>
            <w:vAlign w:val="center"/>
          </w:tcPr>
          <w:p w:rsidR="00000000" w:rsidDel="00000000" w:rsidP="00000000" w:rsidRDefault="00000000" w:rsidRPr="00000000" w14:paraId="000002CF">
            <w:pPr>
              <w:jc w:val="right"/>
              <w:rPr>
                <w:color w:val="000000"/>
              </w:rPr>
            </w:pPr>
            <w:r w:rsidDel="00000000" w:rsidR="00000000" w:rsidRPr="00000000">
              <w:rPr>
                <w:color w:val="000000"/>
                <w:rtl w:val="0"/>
              </w:rPr>
              <w:t xml:space="preserve">0</w:t>
            </w:r>
          </w:p>
        </w:tc>
        <w:tc>
          <w:tcPr>
            <w:shd w:fill="ff0000" w:val="clear"/>
            <w:vAlign w:val="center"/>
          </w:tcPr>
          <w:p w:rsidR="00000000" w:rsidDel="00000000" w:rsidP="00000000" w:rsidRDefault="00000000" w:rsidRPr="00000000" w14:paraId="000002D0">
            <w:pPr>
              <w:jc w:val="center"/>
              <w:rPr>
                <w:color w:val="000000"/>
              </w:rPr>
            </w:pPr>
            <w:r w:rsidDel="00000000" w:rsidR="00000000" w:rsidRPr="00000000">
              <w:rPr>
                <w:color w:val="000000"/>
                <w:rtl w:val="0"/>
              </w:rPr>
              <w:t xml:space="preserve">0</w:t>
            </w:r>
          </w:p>
        </w:tc>
        <w:tc>
          <w:tcPr>
            <w:shd w:fill="auto" w:val="clear"/>
            <w:vAlign w:val="center"/>
          </w:tcPr>
          <w:p w:rsidR="00000000" w:rsidDel="00000000" w:rsidP="00000000" w:rsidRDefault="00000000" w:rsidRPr="00000000" w14:paraId="000002D1">
            <w:pPr>
              <w:jc w:val="right"/>
              <w:rPr>
                <w:color w:val="000000"/>
              </w:rPr>
            </w:pPr>
            <w:r w:rsidDel="00000000" w:rsidR="00000000" w:rsidRPr="00000000">
              <w:rPr>
                <w:color w:val="000000"/>
                <w:rtl w:val="0"/>
              </w:rPr>
              <w:t xml:space="preserve">15</w:t>
            </w:r>
          </w:p>
        </w:tc>
        <w:tc>
          <w:tcPr>
            <w:shd w:fill="ffff00" w:val="clear"/>
            <w:vAlign w:val="center"/>
          </w:tcPr>
          <w:p w:rsidR="00000000" w:rsidDel="00000000" w:rsidP="00000000" w:rsidRDefault="00000000" w:rsidRPr="00000000" w14:paraId="000002D2">
            <w:pPr>
              <w:rPr>
                <w:color w:val="000000"/>
              </w:rPr>
            </w:pPr>
            <w:r w:rsidDel="00000000" w:rsidR="00000000" w:rsidRPr="00000000">
              <w:rPr>
                <w:color w:val="000000"/>
                <w:rtl w:val="0"/>
              </w:rPr>
              <w:t xml:space="preserve"> </w:t>
            </w:r>
          </w:p>
        </w:tc>
        <w:tc>
          <w:tcPr>
            <w:shd w:fill="ffff00" w:val="clear"/>
            <w:vAlign w:val="center"/>
          </w:tcPr>
          <w:p w:rsidR="00000000" w:rsidDel="00000000" w:rsidP="00000000" w:rsidRDefault="00000000" w:rsidRPr="00000000" w14:paraId="000002D3">
            <w:pPr>
              <w:rPr>
                <w:color w:val="000000"/>
              </w:rPr>
            </w:pPr>
            <w:r w:rsidDel="00000000" w:rsidR="00000000" w:rsidRPr="00000000">
              <w:rPr>
                <w:color w:val="000000"/>
                <w:rtl w:val="0"/>
              </w:rPr>
              <w:t xml:space="preserve"> </w:t>
            </w:r>
          </w:p>
        </w:tc>
      </w:tr>
      <w:tr>
        <w:trPr>
          <w:cantSplit w:val="0"/>
          <w:trHeight w:val="324" w:hRule="atLeast"/>
          <w:tblHeader w:val="0"/>
        </w:trPr>
        <w:tc>
          <w:tcPr>
            <w:gridSpan w:val="6"/>
            <w:shd w:fill="auto" w:val="clear"/>
            <w:vAlign w:val="center"/>
          </w:tcPr>
          <w:p w:rsidR="00000000" w:rsidDel="00000000" w:rsidP="00000000" w:rsidRDefault="00000000" w:rsidRPr="00000000" w14:paraId="000002D4">
            <w:pPr>
              <w:rPr>
                <w:color w:val="000000"/>
              </w:rPr>
            </w:pPr>
            <w:r w:rsidDel="00000000" w:rsidR="00000000" w:rsidRPr="00000000">
              <w:rPr>
                <w:color w:val="000000"/>
                <w:rtl w:val="0"/>
              </w:rPr>
              <w:t xml:space="preserve">Produit 12 : Le CHR-U de Gaoua est construit</w:t>
            </w:r>
          </w:p>
        </w:tc>
      </w:tr>
      <w:tr>
        <w:trPr>
          <w:cantSplit w:val="0"/>
          <w:trHeight w:val="564" w:hRule="atLeast"/>
          <w:tblHeader w:val="0"/>
        </w:trPr>
        <w:tc>
          <w:tcPr>
            <w:shd w:fill="d9e2f3" w:val="clear"/>
            <w:vAlign w:val="center"/>
          </w:tcPr>
          <w:p w:rsidR="00000000" w:rsidDel="00000000" w:rsidP="00000000" w:rsidRDefault="00000000" w:rsidRPr="00000000" w14:paraId="000002DA">
            <w:pPr>
              <w:rPr>
                <w:b w:val="1"/>
                <w:color w:val="000000"/>
              </w:rPr>
            </w:pPr>
            <w:r w:rsidDel="00000000" w:rsidR="00000000" w:rsidRPr="00000000">
              <w:rPr>
                <w:b w:val="1"/>
                <w:color w:val="000000"/>
                <w:rtl w:val="0"/>
              </w:rPr>
              <w:t xml:space="preserve">Niveau de réalisation (%)</w:t>
            </w:r>
          </w:p>
        </w:tc>
        <w:tc>
          <w:tcPr>
            <w:shd w:fill="d9e2f3" w:val="clear"/>
            <w:vAlign w:val="center"/>
          </w:tcPr>
          <w:p w:rsidR="00000000" w:rsidDel="00000000" w:rsidP="00000000" w:rsidRDefault="00000000" w:rsidRPr="00000000" w14:paraId="000002DB">
            <w:pPr>
              <w:jc w:val="right"/>
              <w:rPr>
                <w:color w:val="000000"/>
              </w:rPr>
            </w:pPr>
            <w:r w:rsidDel="00000000" w:rsidR="00000000" w:rsidRPr="00000000">
              <w:rPr>
                <w:color w:val="000000"/>
                <w:rtl w:val="0"/>
              </w:rPr>
              <w:t xml:space="preserve">0</w:t>
            </w:r>
          </w:p>
        </w:tc>
        <w:tc>
          <w:tcPr>
            <w:shd w:fill="29b95c" w:val="clear"/>
            <w:vAlign w:val="center"/>
          </w:tcPr>
          <w:p w:rsidR="00000000" w:rsidDel="00000000" w:rsidP="00000000" w:rsidRDefault="00000000" w:rsidRPr="00000000" w14:paraId="000002DC">
            <w:pPr>
              <w:jc w:val="right"/>
              <w:rPr>
                <w:color w:val="000000"/>
              </w:rPr>
            </w:pPr>
            <w:r w:rsidDel="00000000" w:rsidR="00000000" w:rsidRPr="00000000">
              <w:rPr>
                <w:color w:val="000000"/>
                <w:rtl w:val="0"/>
              </w:rPr>
              <w:t xml:space="preserve">15</w:t>
            </w:r>
          </w:p>
        </w:tc>
        <w:tc>
          <w:tcPr>
            <w:shd w:fill="d9e2f3" w:val="clear"/>
            <w:vAlign w:val="center"/>
          </w:tcPr>
          <w:p w:rsidR="00000000" w:rsidDel="00000000" w:rsidP="00000000" w:rsidRDefault="00000000" w:rsidRPr="00000000" w14:paraId="000002DD">
            <w:pPr>
              <w:jc w:val="right"/>
              <w:rPr>
                <w:color w:val="000000"/>
              </w:rPr>
            </w:pPr>
            <w:r w:rsidDel="00000000" w:rsidR="00000000" w:rsidRPr="00000000">
              <w:rPr>
                <w:color w:val="000000"/>
                <w:rtl w:val="0"/>
              </w:rPr>
              <w:t xml:space="preserve">15</w:t>
            </w:r>
          </w:p>
        </w:tc>
        <w:tc>
          <w:tcPr>
            <w:shd w:fill="d9e2f3" w:val="clear"/>
            <w:vAlign w:val="center"/>
          </w:tcPr>
          <w:p w:rsidR="00000000" w:rsidDel="00000000" w:rsidP="00000000" w:rsidRDefault="00000000" w:rsidRPr="00000000" w14:paraId="000002DE">
            <w:pPr>
              <w:rPr>
                <w:color w:val="000000"/>
              </w:rPr>
            </w:pPr>
            <w:r w:rsidDel="00000000" w:rsidR="00000000" w:rsidRPr="00000000">
              <w:rPr>
                <w:color w:val="000000"/>
                <w:rtl w:val="0"/>
              </w:rPr>
              <w:t xml:space="preserve"> </w:t>
            </w:r>
          </w:p>
        </w:tc>
        <w:tc>
          <w:tcPr>
            <w:shd w:fill="d9e2f3" w:val="clear"/>
            <w:vAlign w:val="center"/>
          </w:tcPr>
          <w:p w:rsidR="00000000" w:rsidDel="00000000" w:rsidP="00000000" w:rsidRDefault="00000000" w:rsidRPr="00000000" w14:paraId="000002DF">
            <w:pPr>
              <w:rPr>
                <w:color w:val="000000"/>
              </w:rPr>
            </w:pPr>
            <w:r w:rsidDel="00000000" w:rsidR="00000000" w:rsidRPr="00000000">
              <w:rPr>
                <w:color w:val="000000"/>
                <w:rtl w:val="0"/>
              </w:rPr>
              <w:t xml:space="preserve"> </w:t>
            </w:r>
          </w:p>
        </w:tc>
      </w:tr>
      <w:tr>
        <w:trPr>
          <w:cantSplit w:val="0"/>
          <w:trHeight w:val="42" w:hRule="atLeast"/>
          <w:tblHeader w:val="0"/>
        </w:trPr>
        <w:tc>
          <w:tcPr>
            <w:gridSpan w:val="6"/>
            <w:shd w:fill="auto" w:val="clear"/>
            <w:vAlign w:val="center"/>
          </w:tcPr>
          <w:p w:rsidR="00000000" w:rsidDel="00000000" w:rsidP="00000000" w:rsidRDefault="00000000" w:rsidRPr="00000000" w14:paraId="000002E0">
            <w:pPr>
              <w:rPr>
                <w:color w:val="000000"/>
              </w:rPr>
            </w:pPr>
            <w:r w:rsidDel="00000000" w:rsidR="00000000" w:rsidRPr="00000000">
              <w:rPr>
                <w:color w:val="000000"/>
                <w:rtl w:val="0"/>
              </w:rPr>
              <w:t xml:space="preserve">Produit 13 : le centre de neurochirurgie spécialisé de Tengandogo est construit</w:t>
            </w:r>
          </w:p>
        </w:tc>
      </w:tr>
      <w:tr>
        <w:trPr>
          <w:cantSplit w:val="0"/>
          <w:trHeight w:val="45" w:hRule="atLeast"/>
          <w:tblHeader w:val="0"/>
        </w:trPr>
        <w:tc>
          <w:tcPr>
            <w:shd w:fill="auto" w:val="clear"/>
            <w:vAlign w:val="center"/>
          </w:tcPr>
          <w:p w:rsidR="00000000" w:rsidDel="00000000" w:rsidP="00000000" w:rsidRDefault="00000000" w:rsidRPr="00000000" w14:paraId="000002E6">
            <w:pPr>
              <w:rPr>
                <w:color w:val="000000"/>
              </w:rPr>
            </w:pPr>
            <w:r w:rsidDel="00000000" w:rsidR="00000000" w:rsidRPr="00000000">
              <w:rPr>
                <w:color w:val="000000"/>
                <w:rtl w:val="0"/>
              </w:rPr>
              <w:t xml:space="preserve">Niveau de réalisation (%)</w:t>
            </w:r>
          </w:p>
        </w:tc>
        <w:tc>
          <w:tcPr>
            <w:shd w:fill="auto" w:val="clear"/>
          </w:tcPr>
          <w:p w:rsidR="00000000" w:rsidDel="00000000" w:rsidP="00000000" w:rsidRDefault="00000000" w:rsidRPr="00000000" w14:paraId="000002E7">
            <w:pPr>
              <w:jc w:val="center"/>
              <w:rPr>
                <w:color w:val="000000"/>
              </w:rPr>
            </w:pPr>
            <w:r w:rsidDel="00000000" w:rsidR="00000000" w:rsidRPr="00000000">
              <w:rPr>
                <w:rtl w:val="0"/>
              </w:rPr>
              <w:t xml:space="preserve">75</w:t>
            </w:r>
            <w:r w:rsidDel="00000000" w:rsidR="00000000" w:rsidRPr="00000000">
              <w:rPr>
                <w:rtl w:val="0"/>
              </w:rPr>
            </w:r>
          </w:p>
        </w:tc>
        <w:tc>
          <w:tcPr>
            <w:shd w:fill="auto" w:val="clear"/>
          </w:tcPr>
          <w:p w:rsidR="00000000" w:rsidDel="00000000" w:rsidP="00000000" w:rsidRDefault="00000000" w:rsidRPr="00000000" w14:paraId="000002E8">
            <w:pPr>
              <w:jc w:val="center"/>
              <w:rPr>
                <w:color w:val="000000"/>
              </w:rPr>
            </w:pPr>
            <w:r w:rsidDel="00000000" w:rsidR="00000000" w:rsidRPr="00000000">
              <w:rPr>
                <w:rtl w:val="0"/>
              </w:rPr>
              <w:t xml:space="preserve">79</w:t>
            </w:r>
            <w:r w:rsidDel="00000000" w:rsidR="00000000" w:rsidRPr="00000000">
              <w:rPr>
                <w:rtl w:val="0"/>
              </w:rPr>
            </w:r>
          </w:p>
        </w:tc>
        <w:tc>
          <w:tcPr>
            <w:shd w:fill="auto" w:val="clear"/>
          </w:tcPr>
          <w:p w:rsidR="00000000" w:rsidDel="00000000" w:rsidP="00000000" w:rsidRDefault="00000000" w:rsidRPr="00000000" w14:paraId="000002E9">
            <w:pPr>
              <w:jc w:val="center"/>
              <w:rPr>
                <w:color w:val="000000"/>
              </w:rPr>
            </w:pPr>
            <w:r w:rsidDel="00000000" w:rsidR="00000000" w:rsidRPr="00000000">
              <w:rPr>
                <w:rtl w:val="0"/>
              </w:rPr>
              <w:t xml:space="preserve">80</w:t>
            </w:r>
            <w:r w:rsidDel="00000000" w:rsidR="00000000" w:rsidRPr="00000000">
              <w:rPr>
                <w:rtl w:val="0"/>
              </w:rPr>
            </w:r>
          </w:p>
        </w:tc>
        <w:tc>
          <w:tcPr>
            <w:shd w:fill="auto" w:val="clear"/>
          </w:tcPr>
          <w:p w:rsidR="00000000" w:rsidDel="00000000" w:rsidP="00000000" w:rsidRDefault="00000000" w:rsidRPr="00000000" w14:paraId="000002EA">
            <w:pPr>
              <w:jc w:val="center"/>
              <w:rPr>
                <w:color w:val="000000"/>
              </w:rPr>
            </w:pPr>
            <w:r w:rsidDel="00000000" w:rsidR="00000000" w:rsidRPr="00000000">
              <w:rPr>
                <w:rtl w:val="0"/>
              </w:rPr>
              <w:t xml:space="preserve"> 10 720 224 065</w:t>
            </w:r>
            <w:r w:rsidDel="00000000" w:rsidR="00000000" w:rsidRPr="00000000">
              <w:rPr>
                <w:rtl w:val="0"/>
              </w:rPr>
            </w:r>
          </w:p>
        </w:tc>
        <w:tc>
          <w:tcPr>
            <w:shd w:fill="auto" w:val="clear"/>
          </w:tcPr>
          <w:p w:rsidR="00000000" w:rsidDel="00000000" w:rsidP="00000000" w:rsidRDefault="00000000" w:rsidRPr="00000000" w14:paraId="000002EB">
            <w:pPr>
              <w:jc w:val="center"/>
              <w:rPr>
                <w:color w:val="000000"/>
              </w:rPr>
            </w:pPr>
            <w:r w:rsidDel="00000000" w:rsidR="00000000" w:rsidRPr="00000000">
              <w:rPr>
                <w:rtl w:val="0"/>
              </w:rPr>
              <w:t xml:space="preserve">19 106 091 157</w:t>
            </w:r>
            <w:r w:rsidDel="00000000" w:rsidR="00000000" w:rsidRPr="00000000">
              <w:rPr>
                <w:rtl w:val="0"/>
              </w:rPr>
            </w:r>
          </w:p>
        </w:tc>
      </w:tr>
      <w:tr>
        <w:trPr>
          <w:cantSplit w:val="0"/>
          <w:trHeight w:val="193" w:hRule="atLeast"/>
          <w:tblHeader w:val="0"/>
        </w:trPr>
        <w:tc>
          <w:tcPr>
            <w:gridSpan w:val="6"/>
            <w:shd w:fill="d9e2f3" w:val="clear"/>
            <w:vAlign w:val="center"/>
          </w:tcPr>
          <w:p w:rsidR="00000000" w:rsidDel="00000000" w:rsidP="00000000" w:rsidRDefault="00000000" w:rsidRPr="00000000" w14:paraId="000002EC">
            <w:pPr>
              <w:rPr>
                <w:color w:val="000000"/>
              </w:rPr>
            </w:pPr>
            <w:r w:rsidDel="00000000" w:rsidR="00000000" w:rsidRPr="00000000">
              <w:rPr>
                <w:color w:val="000000"/>
                <w:rtl w:val="0"/>
              </w:rPr>
              <w:t xml:space="preserve">Produit 14 : le centre de gériatrie de Ouagadougou est construit et équipé</w:t>
            </w:r>
          </w:p>
        </w:tc>
      </w:tr>
      <w:tr>
        <w:trPr>
          <w:cantSplit w:val="0"/>
          <w:trHeight w:val="281" w:hRule="atLeast"/>
          <w:tblHeader w:val="0"/>
        </w:trPr>
        <w:tc>
          <w:tcPr>
            <w:shd w:fill="ffffff" w:val="clear"/>
            <w:vAlign w:val="center"/>
          </w:tcPr>
          <w:p w:rsidR="00000000" w:rsidDel="00000000" w:rsidP="00000000" w:rsidRDefault="00000000" w:rsidRPr="00000000" w14:paraId="000002F2">
            <w:pPr>
              <w:rPr>
                <w:color w:val="000000"/>
              </w:rPr>
            </w:pPr>
            <w:r w:rsidDel="00000000" w:rsidR="00000000" w:rsidRPr="00000000">
              <w:rPr>
                <w:color w:val="000000"/>
                <w:rtl w:val="0"/>
              </w:rPr>
              <w:t xml:space="preserve">Niveau de réalisation (%)</w:t>
            </w:r>
          </w:p>
        </w:tc>
        <w:tc>
          <w:tcPr>
            <w:shd w:fill="ffffff" w:val="clear"/>
            <w:vAlign w:val="center"/>
          </w:tcPr>
          <w:p w:rsidR="00000000" w:rsidDel="00000000" w:rsidP="00000000" w:rsidRDefault="00000000" w:rsidRPr="00000000" w14:paraId="000002F3">
            <w:pPr>
              <w:jc w:val="center"/>
              <w:rPr>
                <w:color w:val="000000"/>
              </w:rPr>
            </w:pPr>
            <w:r w:rsidDel="00000000" w:rsidR="00000000" w:rsidRPr="00000000">
              <w:rPr>
                <w:color w:val="000000"/>
                <w:rtl w:val="0"/>
              </w:rPr>
              <w:t xml:space="preserve">44</w:t>
            </w:r>
          </w:p>
        </w:tc>
        <w:tc>
          <w:tcPr>
            <w:shd w:fill="auto" w:val="clear"/>
            <w:vAlign w:val="center"/>
          </w:tcPr>
          <w:p w:rsidR="00000000" w:rsidDel="00000000" w:rsidP="00000000" w:rsidRDefault="00000000" w:rsidRPr="00000000" w14:paraId="000002F4">
            <w:pPr>
              <w:jc w:val="center"/>
              <w:rPr>
                <w:color w:val="000000"/>
              </w:rPr>
            </w:pPr>
            <w:r w:rsidDel="00000000" w:rsidR="00000000" w:rsidRPr="00000000">
              <w:rPr>
                <w:color w:val="000000"/>
                <w:rtl w:val="0"/>
              </w:rPr>
              <w:t xml:space="preserve">55,3</w:t>
            </w:r>
          </w:p>
        </w:tc>
        <w:tc>
          <w:tcPr>
            <w:shd w:fill="ffffff" w:val="clear"/>
            <w:vAlign w:val="center"/>
          </w:tcPr>
          <w:p w:rsidR="00000000" w:rsidDel="00000000" w:rsidP="00000000" w:rsidRDefault="00000000" w:rsidRPr="00000000" w14:paraId="000002F5">
            <w:pPr>
              <w:jc w:val="center"/>
              <w:rPr>
                <w:color w:val="000000"/>
              </w:rPr>
            </w:pPr>
            <w:r w:rsidDel="00000000" w:rsidR="00000000" w:rsidRPr="00000000">
              <w:rPr>
                <w:color w:val="000000"/>
                <w:rtl w:val="0"/>
              </w:rPr>
              <w:t xml:space="preserve">100</w:t>
            </w:r>
          </w:p>
        </w:tc>
        <w:tc>
          <w:tcPr>
            <w:shd w:fill="ffffff" w:val="clear"/>
            <w:vAlign w:val="center"/>
          </w:tcPr>
          <w:p w:rsidR="00000000" w:rsidDel="00000000" w:rsidP="00000000" w:rsidRDefault="00000000" w:rsidRPr="00000000" w14:paraId="000002F6">
            <w:pPr>
              <w:jc w:val="center"/>
              <w:rPr>
                <w:color w:val="000000"/>
              </w:rPr>
            </w:pPr>
            <w:r w:rsidDel="00000000" w:rsidR="00000000" w:rsidRPr="00000000">
              <w:rPr>
                <w:color w:val="000000"/>
                <w:rtl w:val="0"/>
              </w:rPr>
              <w:t xml:space="preserve">579 183 000</w:t>
            </w:r>
          </w:p>
        </w:tc>
        <w:tc>
          <w:tcPr>
            <w:shd w:fill="ffffff" w:val="clear"/>
            <w:vAlign w:val="center"/>
          </w:tcPr>
          <w:p w:rsidR="00000000" w:rsidDel="00000000" w:rsidP="00000000" w:rsidRDefault="00000000" w:rsidRPr="00000000" w14:paraId="000002F7">
            <w:pPr>
              <w:jc w:val="center"/>
              <w:rPr>
                <w:color w:val="000000"/>
              </w:rPr>
            </w:pPr>
            <w:r w:rsidDel="00000000" w:rsidR="00000000" w:rsidRPr="00000000">
              <w:rPr>
                <w:color w:val="000000"/>
                <w:rtl w:val="0"/>
              </w:rPr>
              <w:t xml:space="preserve">3 185 405 000</w:t>
            </w:r>
          </w:p>
        </w:tc>
      </w:tr>
      <w:tr>
        <w:trPr>
          <w:cantSplit w:val="0"/>
          <w:trHeight w:val="42" w:hRule="atLeast"/>
          <w:tblHeader w:val="0"/>
        </w:trPr>
        <w:tc>
          <w:tcPr>
            <w:gridSpan w:val="6"/>
            <w:shd w:fill="d9e2f3" w:val="clear"/>
            <w:vAlign w:val="center"/>
          </w:tcPr>
          <w:p w:rsidR="00000000" w:rsidDel="00000000" w:rsidP="00000000" w:rsidRDefault="00000000" w:rsidRPr="00000000" w14:paraId="000002F8">
            <w:pPr>
              <w:rPr>
                <w:color w:val="000000"/>
              </w:rPr>
            </w:pPr>
            <w:r w:rsidDel="00000000" w:rsidR="00000000" w:rsidRPr="00000000">
              <w:rPr>
                <w:color w:val="000000"/>
                <w:rtl w:val="0"/>
              </w:rPr>
              <w:t xml:space="preserve">Produit 15 : le centre de gériatrie de Bobo-Dioulasso est construit</w:t>
            </w:r>
          </w:p>
        </w:tc>
      </w:tr>
      <w:tr>
        <w:trPr>
          <w:cantSplit w:val="0"/>
          <w:trHeight w:val="42" w:hRule="atLeast"/>
          <w:tblHeader w:val="0"/>
        </w:trPr>
        <w:tc>
          <w:tcPr>
            <w:shd w:fill="ffffff" w:val="clear"/>
            <w:vAlign w:val="center"/>
          </w:tcPr>
          <w:p w:rsidR="00000000" w:rsidDel="00000000" w:rsidP="00000000" w:rsidRDefault="00000000" w:rsidRPr="00000000" w14:paraId="000002FE">
            <w:pPr>
              <w:rPr>
                <w:color w:val="000000"/>
              </w:rPr>
            </w:pPr>
            <w:r w:rsidDel="00000000" w:rsidR="00000000" w:rsidRPr="00000000">
              <w:rPr>
                <w:color w:val="000000"/>
                <w:rtl w:val="0"/>
              </w:rPr>
              <w:t xml:space="preserve">Niveau de réalisation (%)</w:t>
            </w:r>
          </w:p>
        </w:tc>
        <w:tc>
          <w:tcPr>
            <w:shd w:fill="ffffff" w:val="clear"/>
            <w:vAlign w:val="center"/>
          </w:tcPr>
          <w:p w:rsidR="00000000" w:rsidDel="00000000" w:rsidP="00000000" w:rsidRDefault="00000000" w:rsidRPr="00000000" w14:paraId="000002FF">
            <w:pPr>
              <w:jc w:val="center"/>
              <w:rPr>
                <w:color w:val="000000"/>
              </w:rPr>
            </w:pPr>
            <w:r w:rsidDel="00000000" w:rsidR="00000000" w:rsidRPr="00000000">
              <w:rPr>
                <w:color w:val="000000"/>
                <w:rtl w:val="0"/>
              </w:rPr>
              <w:t xml:space="preserve">0</w:t>
            </w:r>
          </w:p>
        </w:tc>
        <w:tc>
          <w:tcPr>
            <w:shd w:fill="dc3939" w:val="clear"/>
            <w:vAlign w:val="center"/>
          </w:tcPr>
          <w:p w:rsidR="00000000" w:rsidDel="00000000" w:rsidP="00000000" w:rsidRDefault="00000000" w:rsidRPr="00000000" w14:paraId="00000300">
            <w:pPr>
              <w:jc w:val="center"/>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301">
            <w:pPr>
              <w:jc w:val="center"/>
              <w:rPr>
                <w:color w:val="000000"/>
              </w:rPr>
            </w:pPr>
            <w:r w:rsidDel="00000000" w:rsidR="00000000" w:rsidRPr="00000000">
              <w:rPr>
                <w:color w:val="000000"/>
                <w:rtl w:val="0"/>
              </w:rPr>
              <w:t xml:space="preserve">10</w:t>
            </w:r>
          </w:p>
        </w:tc>
        <w:tc>
          <w:tcPr>
            <w:shd w:fill="auto" w:val="clear"/>
            <w:vAlign w:val="center"/>
          </w:tcPr>
          <w:p w:rsidR="00000000" w:rsidDel="00000000" w:rsidP="00000000" w:rsidRDefault="00000000" w:rsidRPr="00000000" w14:paraId="00000302">
            <w:pPr>
              <w:jc w:val="center"/>
              <w:rPr>
                <w:color w:val="000000"/>
              </w:rPr>
            </w:pPr>
            <w:r w:rsidDel="00000000" w:rsidR="00000000" w:rsidRPr="00000000">
              <w:rPr>
                <w:color w:val="000000"/>
                <w:rtl w:val="0"/>
              </w:rPr>
              <w:t xml:space="preserve">0</w:t>
            </w:r>
          </w:p>
        </w:tc>
        <w:tc>
          <w:tcPr>
            <w:shd w:fill="auto" w:val="clear"/>
            <w:vAlign w:val="center"/>
          </w:tcPr>
          <w:p w:rsidR="00000000" w:rsidDel="00000000" w:rsidP="00000000" w:rsidRDefault="00000000" w:rsidRPr="00000000" w14:paraId="00000303">
            <w:pPr>
              <w:jc w:val="center"/>
              <w:rPr>
                <w:color w:val="000000"/>
              </w:rPr>
            </w:pPr>
            <w:r w:rsidDel="00000000" w:rsidR="00000000" w:rsidRPr="00000000">
              <w:rPr>
                <w:color w:val="000000"/>
                <w:rtl w:val="0"/>
              </w:rPr>
              <w:t xml:space="preserve">0</w:t>
            </w:r>
          </w:p>
        </w:tc>
      </w:tr>
      <w:tr>
        <w:trPr>
          <w:cantSplit w:val="0"/>
          <w:trHeight w:val="42" w:hRule="atLeast"/>
          <w:tblHeader w:val="0"/>
        </w:trPr>
        <w:tc>
          <w:tcPr>
            <w:gridSpan w:val="6"/>
            <w:shd w:fill="d9e2f3" w:val="clear"/>
            <w:vAlign w:val="center"/>
          </w:tcPr>
          <w:p w:rsidR="00000000" w:rsidDel="00000000" w:rsidP="00000000" w:rsidRDefault="00000000" w:rsidRPr="00000000" w14:paraId="00000304">
            <w:pPr>
              <w:rPr>
                <w:color w:val="000000"/>
              </w:rPr>
            </w:pPr>
            <w:r w:rsidDel="00000000" w:rsidR="00000000" w:rsidRPr="00000000">
              <w:rPr>
                <w:color w:val="000000"/>
                <w:rtl w:val="0"/>
              </w:rPr>
              <w:t xml:space="preserve">Produit 16 : le CHR de Fada est mis à niveau (ancien site)</w:t>
            </w:r>
          </w:p>
        </w:tc>
      </w:tr>
      <w:tr>
        <w:trPr>
          <w:cantSplit w:val="0"/>
          <w:trHeight w:val="125" w:hRule="atLeast"/>
          <w:tblHeader w:val="0"/>
        </w:trPr>
        <w:tc>
          <w:tcPr>
            <w:shd w:fill="ffffff" w:val="clear"/>
            <w:vAlign w:val="center"/>
          </w:tcPr>
          <w:p w:rsidR="00000000" w:rsidDel="00000000" w:rsidP="00000000" w:rsidRDefault="00000000" w:rsidRPr="00000000" w14:paraId="0000030A">
            <w:pPr>
              <w:rPr>
                <w:color w:val="000000"/>
              </w:rPr>
            </w:pPr>
            <w:r w:rsidDel="00000000" w:rsidR="00000000" w:rsidRPr="00000000">
              <w:rPr>
                <w:color w:val="000000"/>
                <w:rtl w:val="0"/>
              </w:rPr>
              <w:t xml:space="preserve">Niveau de réalisation (%)</w:t>
            </w:r>
          </w:p>
        </w:tc>
        <w:tc>
          <w:tcPr>
            <w:shd w:fill="ffffff" w:val="clear"/>
            <w:vAlign w:val="center"/>
          </w:tcPr>
          <w:p w:rsidR="00000000" w:rsidDel="00000000" w:rsidP="00000000" w:rsidRDefault="00000000" w:rsidRPr="00000000" w14:paraId="0000030B">
            <w:pPr>
              <w:jc w:val="center"/>
              <w:rPr>
                <w:color w:val="000000"/>
              </w:rPr>
            </w:pPr>
            <w:r w:rsidDel="00000000" w:rsidR="00000000" w:rsidRPr="00000000">
              <w:rPr>
                <w:color w:val="000000"/>
                <w:rtl w:val="0"/>
              </w:rPr>
              <w:t xml:space="preserve">31,7</w:t>
            </w:r>
          </w:p>
        </w:tc>
        <w:tc>
          <w:tcPr>
            <w:shd w:fill="ffffff" w:val="clear"/>
            <w:vAlign w:val="center"/>
          </w:tcPr>
          <w:p w:rsidR="00000000" w:rsidDel="00000000" w:rsidP="00000000" w:rsidRDefault="00000000" w:rsidRPr="00000000" w14:paraId="0000030C">
            <w:pPr>
              <w:jc w:val="center"/>
              <w:rPr>
                <w:color w:val="000000"/>
              </w:rPr>
            </w:pPr>
            <w:r w:rsidDel="00000000" w:rsidR="00000000" w:rsidRPr="00000000">
              <w:rPr>
                <w:color w:val="000000"/>
                <w:rtl w:val="0"/>
              </w:rPr>
              <w:t xml:space="preserve">31,7</w:t>
            </w:r>
          </w:p>
        </w:tc>
        <w:tc>
          <w:tcPr>
            <w:shd w:fill="ffffff" w:val="clear"/>
            <w:vAlign w:val="center"/>
          </w:tcPr>
          <w:p w:rsidR="00000000" w:rsidDel="00000000" w:rsidP="00000000" w:rsidRDefault="00000000" w:rsidRPr="00000000" w14:paraId="0000030D">
            <w:pPr>
              <w:jc w:val="center"/>
              <w:rPr>
                <w:color w:val="000000"/>
              </w:rPr>
            </w:pPr>
            <w:r w:rsidDel="00000000" w:rsidR="00000000" w:rsidRPr="00000000">
              <w:rPr>
                <w:color w:val="000000"/>
                <w:rtl w:val="0"/>
              </w:rPr>
              <w:t xml:space="preserve">60</w:t>
            </w:r>
          </w:p>
        </w:tc>
        <w:tc>
          <w:tcPr>
            <w:shd w:fill="auto" w:val="clear"/>
            <w:vAlign w:val="center"/>
          </w:tcPr>
          <w:p w:rsidR="00000000" w:rsidDel="00000000" w:rsidP="00000000" w:rsidRDefault="00000000" w:rsidRPr="00000000" w14:paraId="0000030E">
            <w:pPr>
              <w:jc w:val="center"/>
              <w:rPr>
                <w:color w:val="000000"/>
              </w:rPr>
            </w:pPr>
            <w:r w:rsidDel="00000000" w:rsidR="00000000" w:rsidRPr="00000000">
              <w:rPr>
                <w:color w:val="000000"/>
                <w:rtl w:val="0"/>
              </w:rPr>
              <w:t xml:space="preserve">0</w:t>
            </w:r>
          </w:p>
        </w:tc>
        <w:tc>
          <w:tcPr>
            <w:shd w:fill="auto" w:val="clear"/>
            <w:vAlign w:val="center"/>
          </w:tcPr>
          <w:p w:rsidR="00000000" w:rsidDel="00000000" w:rsidP="00000000" w:rsidRDefault="00000000" w:rsidRPr="00000000" w14:paraId="0000030F">
            <w:pPr>
              <w:jc w:val="center"/>
              <w:rPr>
                <w:color w:val="000000"/>
              </w:rPr>
            </w:pPr>
            <w:r w:rsidDel="00000000" w:rsidR="00000000" w:rsidRPr="00000000">
              <w:rPr>
                <w:color w:val="000000"/>
                <w:rtl w:val="0"/>
              </w:rPr>
              <w:t xml:space="preserve">0</w:t>
            </w:r>
          </w:p>
        </w:tc>
      </w:tr>
      <w:tr>
        <w:trPr>
          <w:cantSplit w:val="0"/>
          <w:trHeight w:val="42" w:hRule="atLeast"/>
          <w:tblHeader w:val="0"/>
        </w:trPr>
        <w:tc>
          <w:tcPr>
            <w:gridSpan w:val="6"/>
            <w:shd w:fill="d9e2f3" w:val="clear"/>
            <w:vAlign w:val="center"/>
          </w:tcPr>
          <w:p w:rsidR="00000000" w:rsidDel="00000000" w:rsidP="00000000" w:rsidRDefault="00000000" w:rsidRPr="00000000" w14:paraId="00000310">
            <w:pPr>
              <w:rPr>
                <w:color w:val="000000"/>
              </w:rPr>
            </w:pPr>
            <w:r w:rsidDel="00000000" w:rsidR="00000000" w:rsidRPr="00000000">
              <w:rPr>
                <w:color w:val="000000"/>
                <w:rtl w:val="0"/>
              </w:rPr>
              <w:t xml:space="preserve">Produit 17 : le centre Régional de transfusion de DORI est construit et équipé</w:t>
            </w:r>
          </w:p>
        </w:tc>
      </w:tr>
      <w:tr>
        <w:trPr>
          <w:cantSplit w:val="0"/>
          <w:trHeight w:val="77" w:hRule="atLeast"/>
          <w:tblHeader w:val="0"/>
        </w:trPr>
        <w:tc>
          <w:tcPr>
            <w:shd w:fill="ffffff" w:val="clear"/>
            <w:vAlign w:val="center"/>
          </w:tcPr>
          <w:p w:rsidR="00000000" w:rsidDel="00000000" w:rsidP="00000000" w:rsidRDefault="00000000" w:rsidRPr="00000000" w14:paraId="00000316">
            <w:pPr>
              <w:rPr>
                <w:color w:val="000000"/>
              </w:rPr>
            </w:pPr>
            <w:r w:rsidDel="00000000" w:rsidR="00000000" w:rsidRPr="00000000">
              <w:rPr>
                <w:color w:val="000000"/>
                <w:rtl w:val="0"/>
              </w:rPr>
              <w:t xml:space="preserve">Niveau de réalisation (%) </w:t>
            </w:r>
          </w:p>
        </w:tc>
        <w:tc>
          <w:tcPr>
            <w:shd w:fill="ffffff" w:val="clear"/>
            <w:vAlign w:val="center"/>
          </w:tcPr>
          <w:p w:rsidR="00000000" w:rsidDel="00000000" w:rsidP="00000000" w:rsidRDefault="00000000" w:rsidRPr="00000000" w14:paraId="00000317">
            <w:pPr>
              <w:jc w:val="right"/>
              <w:rPr>
                <w:color w:val="000000"/>
              </w:rPr>
            </w:pPr>
            <w:r w:rsidDel="00000000" w:rsidR="00000000" w:rsidRPr="00000000">
              <w:rPr>
                <w:color w:val="000000"/>
                <w:rtl w:val="0"/>
              </w:rPr>
              <w:t xml:space="preserve">0</w:t>
            </w:r>
          </w:p>
        </w:tc>
        <w:tc>
          <w:tcPr>
            <w:shd w:fill="ffffff" w:val="clear"/>
            <w:vAlign w:val="center"/>
          </w:tcPr>
          <w:p w:rsidR="00000000" w:rsidDel="00000000" w:rsidP="00000000" w:rsidRDefault="00000000" w:rsidRPr="00000000" w14:paraId="00000318">
            <w:pPr>
              <w:jc w:val="right"/>
              <w:rPr>
                <w:color w:val="000000"/>
              </w:rPr>
            </w:pPr>
            <w:r w:rsidDel="00000000" w:rsidR="00000000" w:rsidRPr="00000000">
              <w:rPr>
                <w:color w:val="000000"/>
                <w:rtl w:val="0"/>
              </w:rPr>
              <w:t xml:space="preserve">0</w:t>
            </w:r>
          </w:p>
        </w:tc>
        <w:tc>
          <w:tcPr>
            <w:shd w:fill="ffffff" w:val="clear"/>
            <w:vAlign w:val="center"/>
          </w:tcPr>
          <w:p w:rsidR="00000000" w:rsidDel="00000000" w:rsidP="00000000" w:rsidRDefault="00000000" w:rsidRPr="00000000" w14:paraId="00000319">
            <w:pPr>
              <w:jc w:val="right"/>
              <w:rPr>
                <w:color w:val="000000"/>
              </w:rPr>
            </w:pPr>
            <w:r w:rsidDel="00000000" w:rsidR="00000000" w:rsidRPr="00000000">
              <w:rPr>
                <w:color w:val="000000"/>
                <w:rtl w:val="0"/>
              </w:rPr>
              <w:t xml:space="preserve">0</w:t>
            </w:r>
          </w:p>
        </w:tc>
        <w:tc>
          <w:tcPr>
            <w:shd w:fill="ffffff" w:val="clear"/>
            <w:vAlign w:val="center"/>
          </w:tcPr>
          <w:p w:rsidR="00000000" w:rsidDel="00000000" w:rsidP="00000000" w:rsidRDefault="00000000" w:rsidRPr="00000000" w14:paraId="0000031A">
            <w:pPr>
              <w:jc w:val="right"/>
              <w:rPr>
                <w:color w:val="000000"/>
              </w:rPr>
            </w:pPr>
            <w:r w:rsidDel="00000000" w:rsidR="00000000" w:rsidRPr="00000000">
              <w:rPr>
                <w:color w:val="000000"/>
                <w:rtl w:val="0"/>
              </w:rPr>
              <w:t xml:space="preserve">0</w:t>
            </w:r>
          </w:p>
        </w:tc>
        <w:tc>
          <w:tcPr>
            <w:shd w:fill="ffffff" w:val="clear"/>
            <w:vAlign w:val="center"/>
          </w:tcPr>
          <w:p w:rsidR="00000000" w:rsidDel="00000000" w:rsidP="00000000" w:rsidRDefault="00000000" w:rsidRPr="00000000" w14:paraId="0000031B">
            <w:pPr>
              <w:jc w:val="right"/>
              <w:rPr>
                <w:color w:val="000000"/>
              </w:rPr>
            </w:pPr>
            <w:r w:rsidDel="00000000" w:rsidR="00000000" w:rsidRPr="00000000">
              <w:rPr>
                <w:color w:val="000000"/>
                <w:rtl w:val="0"/>
              </w:rPr>
              <w:t xml:space="preserve">75</w:t>
            </w:r>
          </w:p>
        </w:tc>
      </w:tr>
      <w:tr>
        <w:trPr>
          <w:cantSplit w:val="0"/>
          <w:trHeight w:val="42" w:hRule="atLeast"/>
          <w:tblHeader w:val="0"/>
        </w:trPr>
        <w:tc>
          <w:tcPr>
            <w:gridSpan w:val="6"/>
            <w:shd w:fill="d9e2f3" w:val="clear"/>
            <w:vAlign w:val="center"/>
          </w:tcPr>
          <w:p w:rsidR="00000000" w:rsidDel="00000000" w:rsidP="00000000" w:rsidRDefault="00000000" w:rsidRPr="00000000" w14:paraId="0000031C">
            <w:pPr>
              <w:rPr>
                <w:color w:val="000000"/>
              </w:rPr>
            </w:pPr>
            <w:r w:rsidDel="00000000" w:rsidR="00000000" w:rsidRPr="00000000">
              <w:rPr>
                <w:color w:val="000000"/>
                <w:rtl w:val="0"/>
              </w:rPr>
              <w:t xml:space="preserve">Produit 18 : Quatre hôpitaux de districts construits (Zorgho, Boromo, Sindou, Do)</w:t>
            </w:r>
          </w:p>
        </w:tc>
      </w:tr>
      <w:tr>
        <w:trPr>
          <w:cantSplit w:val="0"/>
          <w:trHeight w:val="324" w:hRule="atLeast"/>
          <w:tblHeader w:val="0"/>
        </w:trPr>
        <w:tc>
          <w:tcPr>
            <w:vMerge w:val="restart"/>
            <w:shd w:fill="ffffff" w:val="clear"/>
            <w:vAlign w:val="center"/>
          </w:tcPr>
          <w:p w:rsidR="00000000" w:rsidDel="00000000" w:rsidP="00000000" w:rsidRDefault="00000000" w:rsidRPr="00000000" w14:paraId="00000322">
            <w:pPr>
              <w:rPr>
                <w:b w:val="1"/>
                <w:color w:val="000000"/>
              </w:rPr>
            </w:pPr>
            <w:r w:rsidDel="00000000" w:rsidR="00000000" w:rsidRPr="00000000">
              <w:rPr>
                <w:b w:val="1"/>
                <w:color w:val="000000"/>
                <w:rtl w:val="0"/>
              </w:rPr>
              <w:t xml:space="preserve">Taux de réalisation</w:t>
            </w:r>
          </w:p>
        </w:tc>
        <w:tc>
          <w:tcPr>
            <w:shd w:fill="ffffff" w:val="clear"/>
            <w:vAlign w:val="center"/>
          </w:tcPr>
          <w:p w:rsidR="00000000" w:rsidDel="00000000" w:rsidP="00000000" w:rsidRDefault="00000000" w:rsidRPr="00000000" w14:paraId="00000323">
            <w:pPr>
              <w:rPr/>
            </w:pPr>
            <w:r w:rsidDel="00000000" w:rsidR="00000000" w:rsidRPr="00000000">
              <w:rPr>
                <w:rtl w:val="0"/>
              </w:rPr>
              <w:t xml:space="preserve">Zorgho: 5</w:t>
            </w:r>
          </w:p>
        </w:tc>
        <w:tc>
          <w:tcPr>
            <w:shd w:fill="auto" w:val="clear"/>
            <w:vAlign w:val="center"/>
          </w:tcPr>
          <w:p w:rsidR="00000000" w:rsidDel="00000000" w:rsidP="00000000" w:rsidRDefault="00000000" w:rsidRPr="00000000" w14:paraId="00000324">
            <w:pPr>
              <w:rPr>
                <w:color w:val="ff0000"/>
              </w:rPr>
            </w:pPr>
            <w:r w:rsidDel="00000000" w:rsidR="00000000" w:rsidRPr="00000000">
              <w:rPr>
                <w:rtl w:val="0"/>
              </w:rPr>
              <w:t xml:space="preserve">Zorgho: 9,09</w:t>
            </w:r>
            <w:r w:rsidDel="00000000" w:rsidR="00000000" w:rsidRPr="00000000">
              <w:rPr>
                <w:rtl w:val="0"/>
              </w:rPr>
            </w:r>
          </w:p>
        </w:tc>
        <w:tc>
          <w:tcPr>
            <w:shd w:fill="ffffff" w:val="clear"/>
            <w:vAlign w:val="center"/>
          </w:tcPr>
          <w:p w:rsidR="00000000" w:rsidDel="00000000" w:rsidP="00000000" w:rsidRDefault="00000000" w:rsidRPr="00000000" w14:paraId="00000325">
            <w:pPr>
              <w:rPr>
                <w:color w:val="000000"/>
              </w:rPr>
            </w:pPr>
            <w:r w:rsidDel="00000000" w:rsidR="00000000" w:rsidRPr="00000000">
              <w:rPr>
                <w:rtl w:val="0"/>
              </w:rPr>
              <w:t xml:space="preserve">Zorgho: 20</w:t>
            </w:r>
            <w:r w:rsidDel="00000000" w:rsidR="00000000" w:rsidRPr="00000000">
              <w:rPr>
                <w:rtl w:val="0"/>
              </w:rPr>
            </w:r>
          </w:p>
        </w:tc>
        <w:tc>
          <w:tcPr>
            <w:shd w:fill="ffffff" w:val="clear"/>
            <w:vAlign w:val="center"/>
          </w:tcPr>
          <w:p w:rsidR="00000000" w:rsidDel="00000000" w:rsidP="00000000" w:rsidRDefault="00000000" w:rsidRPr="00000000" w14:paraId="00000326">
            <w:pPr>
              <w:jc w:val="center"/>
              <w:rPr>
                <w:color w:val="000000"/>
              </w:rPr>
            </w:pPr>
            <w:r w:rsidDel="00000000" w:rsidR="00000000" w:rsidRPr="00000000">
              <w:rPr>
                <w:rtl w:val="0"/>
              </w:rPr>
              <w:t xml:space="preserve">9 090 000</w:t>
            </w:r>
            <w:r w:rsidDel="00000000" w:rsidR="00000000" w:rsidRPr="00000000">
              <w:rPr>
                <w:rtl w:val="0"/>
              </w:rPr>
            </w:r>
          </w:p>
        </w:tc>
        <w:tc>
          <w:tcPr>
            <w:shd w:fill="ffffff" w:val="clear"/>
            <w:vAlign w:val="center"/>
          </w:tcPr>
          <w:p w:rsidR="00000000" w:rsidDel="00000000" w:rsidP="00000000" w:rsidRDefault="00000000" w:rsidRPr="00000000" w14:paraId="00000327">
            <w:pPr>
              <w:rPr/>
            </w:pPr>
            <w:r w:rsidDel="00000000" w:rsidR="00000000" w:rsidRPr="00000000">
              <w:rPr>
                <w:rtl w:val="0"/>
              </w:rPr>
              <w:t xml:space="preserve">Zorgho: </w:t>
            </w:r>
          </w:p>
          <w:p w:rsidR="00000000" w:rsidDel="00000000" w:rsidP="00000000" w:rsidRDefault="00000000" w:rsidRPr="00000000" w14:paraId="00000328">
            <w:pPr>
              <w:rPr>
                <w:color w:val="ff0000"/>
              </w:rPr>
            </w:pPr>
            <w:r w:rsidDel="00000000" w:rsidR="00000000" w:rsidRPr="00000000">
              <w:rPr>
                <w:rtl w:val="0"/>
              </w:rPr>
              <w:t xml:space="preserve">836 621 096</w:t>
            </w:r>
            <w:r w:rsidDel="00000000" w:rsidR="00000000" w:rsidRPr="00000000">
              <w:rPr>
                <w:rtl w:val="0"/>
              </w:rPr>
            </w:r>
          </w:p>
        </w:tc>
      </w:tr>
      <w:tr>
        <w:trPr>
          <w:cantSplit w:val="0"/>
          <w:trHeight w:val="636" w:hRule="atLeast"/>
          <w:tblHeader w:val="0"/>
        </w:trPr>
        <w:tc>
          <w:tcPr>
            <w:vMerge w:val="continue"/>
            <w:shd w:fill="ffffff" w:val="clear"/>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shd w:fill="auto" w:val="clear"/>
            <w:vAlign w:val="center"/>
          </w:tcPr>
          <w:p w:rsidR="00000000" w:rsidDel="00000000" w:rsidP="00000000" w:rsidRDefault="00000000" w:rsidRPr="00000000" w14:paraId="0000032A">
            <w:pPr>
              <w:rPr/>
            </w:pPr>
            <w:r w:rsidDel="00000000" w:rsidR="00000000" w:rsidRPr="00000000">
              <w:rPr>
                <w:rtl w:val="0"/>
              </w:rPr>
              <w:t xml:space="preserve">Boromo: 0%</w:t>
            </w:r>
          </w:p>
        </w:tc>
        <w:tc>
          <w:tcPr>
            <w:shd w:fill="auto" w:val="clear"/>
            <w:vAlign w:val="center"/>
          </w:tcPr>
          <w:p w:rsidR="00000000" w:rsidDel="00000000" w:rsidP="00000000" w:rsidRDefault="00000000" w:rsidRPr="00000000" w14:paraId="0000032B">
            <w:pPr>
              <w:rPr/>
            </w:pPr>
            <w:r w:rsidDel="00000000" w:rsidR="00000000" w:rsidRPr="00000000">
              <w:rPr>
                <w:rtl w:val="0"/>
              </w:rPr>
              <w:t xml:space="preserve">Boromo: 0</w:t>
            </w:r>
          </w:p>
        </w:tc>
        <w:tc>
          <w:tcPr>
            <w:shd w:fill="auto" w:val="clear"/>
            <w:vAlign w:val="center"/>
          </w:tcPr>
          <w:p w:rsidR="00000000" w:rsidDel="00000000" w:rsidP="00000000" w:rsidRDefault="00000000" w:rsidRPr="00000000" w14:paraId="0000032C">
            <w:pPr>
              <w:rPr>
                <w:color w:val="ff0000"/>
              </w:rPr>
            </w:pPr>
            <w:r w:rsidDel="00000000" w:rsidR="00000000" w:rsidRPr="00000000">
              <w:rPr>
                <w:rtl w:val="0"/>
              </w:rPr>
              <w:t xml:space="preserve">Boromo: 10</w:t>
            </w:r>
            <w:r w:rsidDel="00000000" w:rsidR="00000000" w:rsidRPr="00000000">
              <w:rPr>
                <w:rtl w:val="0"/>
              </w:rPr>
            </w:r>
          </w:p>
        </w:tc>
        <w:tc>
          <w:tcPr>
            <w:shd w:fill="auto" w:val="clear"/>
            <w:vAlign w:val="center"/>
          </w:tcPr>
          <w:p w:rsidR="00000000" w:rsidDel="00000000" w:rsidP="00000000" w:rsidRDefault="00000000" w:rsidRPr="00000000" w14:paraId="0000032D">
            <w:pPr>
              <w:rPr/>
            </w:pPr>
            <w:r w:rsidDel="00000000" w:rsidR="00000000" w:rsidRPr="00000000">
              <w:rPr>
                <w:rtl w:val="0"/>
              </w:rPr>
              <w:t xml:space="preserve">Boromo: 0</w:t>
            </w:r>
          </w:p>
        </w:tc>
        <w:tc>
          <w:tcPr>
            <w:shd w:fill="auto" w:val="clear"/>
            <w:vAlign w:val="center"/>
          </w:tcPr>
          <w:p w:rsidR="00000000" w:rsidDel="00000000" w:rsidP="00000000" w:rsidRDefault="00000000" w:rsidRPr="00000000" w14:paraId="0000032E">
            <w:pPr>
              <w:rPr/>
            </w:pPr>
            <w:r w:rsidDel="00000000" w:rsidR="00000000" w:rsidRPr="00000000">
              <w:rPr>
                <w:rtl w:val="0"/>
              </w:rPr>
              <w:t xml:space="preserve">Boromo: 0</w:t>
            </w:r>
          </w:p>
        </w:tc>
      </w:tr>
      <w:tr>
        <w:trPr>
          <w:cantSplit w:val="0"/>
          <w:trHeight w:val="636" w:hRule="atLeast"/>
          <w:tblHeader w:val="0"/>
        </w:trPr>
        <w:tc>
          <w:tcPr>
            <w:vMerge w:val="continue"/>
            <w:shd w:fill="ffffff" w:val="clear"/>
            <w:vAlign w:val="cente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vAlign w:val="center"/>
          </w:tcPr>
          <w:p w:rsidR="00000000" w:rsidDel="00000000" w:rsidP="00000000" w:rsidRDefault="00000000" w:rsidRPr="00000000" w14:paraId="00000330">
            <w:pPr>
              <w:rPr/>
            </w:pPr>
            <w:r w:rsidDel="00000000" w:rsidR="00000000" w:rsidRPr="00000000">
              <w:rPr>
                <w:rtl w:val="0"/>
              </w:rPr>
              <w:t xml:space="preserve">Sindou: 0%</w:t>
            </w:r>
          </w:p>
        </w:tc>
        <w:tc>
          <w:tcPr>
            <w:shd w:fill="auto" w:val="clear"/>
            <w:vAlign w:val="center"/>
          </w:tcPr>
          <w:p w:rsidR="00000000" w:rsidDel="00000000" w:rsidP="00000000" w:rsidRDefault="00000000" w:rsidRPr="00000000" w14:paraId="00000331">
            <w:pPr>
              <w:rPr/>
            </w:pPr>
            <w:r w:rsidDel="00000000" w:rsidR="00000000" w:rsidRPr="00000000">
              <w:rPr>
                <w:rtl w:val="0"/>
              </w:rPr>
              <w:t xml:space="preserve">Sindou:0</w:t>
            </w:r>
          </w:p>
        </w:tc>
        <w:tc>
          <w:tcPr>
            <w:shd w:fill="ffffff" w:val="clear"/>
            <w:vAlign w:val="center"/>
          </w:tcPr>
          <w:p w:rsidR="00000000" w:rsidDel="00000000" w:rsidP="00000000" w:rsidRDefault="00000000" w:rsidRPr="00000000" w14:paraId="00000332">
            <w:pPr>
              <w:rPr>
                <w:color w:val="ff0000"/>
              </w:rPr>
            </w:pPr>
            <w:r w:rsidDel="00000000" w:rsidR="00000000" w:rsidRPr="00000000">
              <w:rPr>
                <w:rtl w:val="0"/>
              </w:rPr>
              <w:t xml:space="preserve">Sindou:10</w:t>
            </w:r>
            <w:r w:rsidDel="00000000" w:rsidR="00000000" w:rsidRPr="00000000">
              <w:rPr>
                <w:rtl w:val="0"/>
              </w:rPr>
            </w:r>
          </w:p>
        </w:tc>
        <w:tc>
          <w:tcPr>
            <w:shd w:fill="ffffff" w:val="clear"/>
            <w:vAlign w:val="center"/>
          </w:tcPr>
          <w:p w:rsidR="00000000" w:rsidDel="00000000" w:rsidP="00000000" w:rsidRDefault="00000000" w:rsidRPr="00000000" w14:paraId="00000333">
            <w:pPr>
              <w:rPr/>
            </w:pPr>
            <w:r w:rsidDel="00000000" w:rsidR="00000000" w:rsidRPr="00000000">
              <w:rPr>
                <w:rtl w:val="0"/>
              </w:rPr>
              <w:t xml:space="preserve">Sindou:0</w:t>
            </w:r>
          </w:p>
        </w:tc>
        <w:tc>
          <w:tcPr>
            <w:shd w:fill="ffffff" w:val="clear"/>
            <w:vAlign w:val="center"/>
          </w:tcPr>
          <w:p w:rsidR="00000000" w:rsidDel="00000000" w:rsidP="00000000" w:rsidRDefault="00000000" w:rsidRPr="00000000" w14:paraId="00000334">
            <w:pPr>
              <w:rPr/>
            </w:pPr>
            <w:r w:rsidDel="00000000" w:rsidR="00000000" w:rsidRPr="00000000">
              <w:rPr>
                <w:rtl w:val="0"/>
              </w:rPr>
              <w:t xml:space="preserve">Sindou:0</w:t>
            </w:r>
          </w:p>
        </w:tc>
      </w:tr>
      <w:tr>
        <w:trPr>
          <w:cantSplit w:val="0"/>
          <w:trHeight w:val="948" w:hRule="atLeast"/>
          <w:tblHeader w:val="0"/>
        </w:trPr>
        <w:tc>
          <w:tcPr>
            <w:vMerge w:val="continue"/>
            <w:shd w:fill="ffffff" w:val="clear"/>
            <w:vAlign w:val="cente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336">
            <w:pPr>
              <w:rPr/>
            </w:pPr>
            <w:r w:rsidDel="00000000" w:rsidR="00000000" w:rsidRPr="00000000">
              <w:rPr>
                <w:rtl w:val="0"/>
              </w:rPr>
              <w:t xml:space="preserve">Do:0</w:t>
            </w:r>
          </w:p>
        </w:tc>
        <w:tc>
          <w:tcPr>
            <w:shd w:fill="auto" w:val="clear"/>
            <w:vAlign w:val="center"/>
          </w:tcPr>
          <w:p w:rsidR="00000000" w:rsidDel="00000000" w:rsidP="00000000" w:rsidRDefault="00000000" w:rsidRPr="00000000" w14:paraId="00000337">
            <w:pPr>
              <w:rPr/>
            </w:pPr>
            <w:r w:rsidDel="00000000" w:rsidR="00000000" w:rsidRPr="00000000">
              <w:rPr>
                <w:rtl w:val="0"/>
              </w:rPr>
              <w:t xml:space="preserve">Do:0</w:t>
            </w:r>
          </w:p>
        </w:tc>
        <w:tc>
          <w:tcPr>
            <w:shd w:fill="auto" w:val="clear"/>
            <w:vAlign w:val="center"/>
          </w:tcPr>
          <w:p w:rsidR="00000000" w:rsidDel="00000000" w:rsidP="00000000" w:rsidRDefault="00000000" w:rsidRPr="00000000" w14:paraId="00000338">
            <w:pPr>
              <w:jc w:val="center"/>
              <w:rPr/>
            </w:pPr>
            <w:r w:rsidDel="00000000" w:rsidR="00000000" w:rsidRPr="00000000">
              <w:rPr>
                <w:rtl w:val="0"/>
              </w:rPr>
              <w:t xml:space="preserve">Do: 10</w:t>
            </w:r>
          </w:p>
        </w:tc>
        <w:tc>
          <w:tcPr>
            <w:shd w:fill="auto" w:val="clear"/>
            <w:vAlign w:val="center"/>
          </w:tcPr>
          <w:p w:rsidR="00000000" w:rsidDel="00000000" w:rsidP="00000000" w:rsidRDefault="00000000" w:rsidRPr="00000000" w14:paraId="00000339">
            <w:pPr>
              <w:jc w:val="center"/>
              <w:rPr/>
            </w:pPr>
            <w:r w:rsidDel="00000000" w:rsidR="00000000" w:rsidRPr="00000000">
              <w:rPr>
                <w:rtl w:val="0"/>
              </w:rPr>
              <w:t xml:space="preserve">Do: 0</w:t>
            </w:r>
          </w:p>
        </w:tc>
        <w:tc>
          <w:tcPr>
            <w:shd w:fill="auto" w:val="clear"/>
            <w:vAlign w:val="center"/>
          </w:tcPr>
          <w:p w:rsidR="00000000" w:rsidDel="00000000" w:rsidP="00000000" w:rsidRDefault="00000000" w:rsidRPr="00000000" w14:paraId="0000033A">
            <w:pPr>
              <w:jc w:val="center"/>
              <w:rPr/>
            </w:pPr>
            <w:r w:rsidDel="00000000" w:rsidR="00000000" w:rsidRPr="00000000">
              <w:rPr>
                <w:rtl w:val="0"/>
              </w:rPr>
              <w:t xml:space="preserve">Do: 0</w:t>
            </w:r>
          </w:p>
        </w:tc>
      </w:tr>
      <w:tr>
        <w:trPr>
          <w:cantSplit w:val="0"/>
          <w:trHeight w:val="42" w:hRule="atLeast"/>
          <w:tblHeader w:val="0"/>
        </w:trPr>
        <w:tc>
          <w:tcPr>
            <w:gridSpan w:val="6"/>
            <w:shd w:fill="d9e2f3" w:val="clear"/>
            <w:vAlign w:val="center"/>
          </w:tcPr>
          <w:p w:rsidR="00000000" w:rsidDel="00000000" w:rsidP="00000000" w:rsidRDefault="00000000" w:rsidRPr="00000000" w14:paraId="0000033B">
            <w:pPr>
              <w:rPr>
                <w:color w:val="000000"/>
              </w:rPr>
            </w:pPr>
            <w:r w:rsidDel="00000000" w:rsidR="00000000" w:rsidRPr="00000000">
              <w:rPr>
                <w:color w:val="000000"/>
                <w:rtl w:val="0"/>
              </w:rPr>
              <w:t xml:space="preserve">Produit 19 : Le centre national médico-sportif est fonctionnel</w:t>
            </w:r>
          </w:p>
        </w:tc>
      </w:tr>
      <w:tr>
        <w:trPr>
          <w:cantSplit w:val="0"/>
          <w:trHeight w:val="612" w:hRule="atLeast"/>
          <w:tblHeader w:val="0"/>
        </w:trPr>
        <w:tc>
          <w:tcPr>
            <w:shd w:fill="auto" w:val="clear"/>
            <w:vAlign w:val="center"/>
          </w:tcPr>
          <w:p w:rsidR="00000000" w:rsidDel="00000000" w:rsidP="00000000" w:rsidRDefault="00000000" w:rsidRPr="00000000" w14:paraId="00000341">
            <w:pPr>
              <w:rPr>
                <w:color w:val="000000"/>
              </w:rPr>
            </w:pPr>
            <w:r w:rsidDel="00000000" w:rsidR="00000000" w:rsidRPr="00000000">
              <w:rPr>
                <w:color w:val="000000"/>
                <w:rtl w:val="0"/>
              </w:rPr>
              <w:t xml:space="preserve">Nombre de sportifs couverts médicalement</w:t>
            </w:r>
          </w:p>
        </w:tc>
        <w:tc>
          <w:tcPr>
            <w:shd w:fill="ffffff" w:val="clear"/>
            <w:vAlign w:val="center"/>
          </w:tcPr>
          <w:p w:rsidR="00000000" w:rsidDel="00000000" w:rsidP="00000000" w:rsidRDefault="00000000" w:rsidRPr="00000000" w14:paraId="00000342">
            <w:pPr>
              <w:jc w:val="center"/>
              <w:rPr>
                <w:color w:val="000000"/>
              </w:rPr>
            </w:pPr>
            <w:r w:rsidDel="00000000" w:rsidR="00000000" w:rsidRPr="00000000">
              <w:rPr>
                <w:color w:val="000000"/>
                <w:rtl w:val="0"/>
              </w:rPr>
              <w:t xml:space="preserve">2095</w:t>
            </w:r>
          </w:p>
        </w:tc>
        <w:tc>
          <w:tcPr>
            <w:shd w:fill="ffffff" w:val="clear"/>
            <w:vAlign w:val="center"/>
          </w:tcPr>
          <w:p w:rsidR="00000000" w:rsidDel="00000000" w:rsidP="00000000" w:rsidRDefault="00000000" w:rsidRPr="00000000" w14:paraId="00000343">
            <w:pPr>
              <w:jc w:val="center"/>
              <w:rPr>
                <w:color w:val="000000"/>
              </w:rPr>
            </w:pPr>
            <w:r w:rsidDel="00000000" w:rsidR="00000000" w:rsidRPr="00000000">
              <w:rPr>
                <w:color w:val="000000"/>
                <w:rtl w:val="0"/>
              </w:rPr>
              <w:t xml:space="preserve">2136</w:t>
            </w:r>
          </w:p>
        </w:tc>
        <w:tc>
          <w:tcPr>
            <w:shd w:fill="ffffff" w:val="clear"/>
            <w:vAlign w:val="center"/>
          </w:tcPr>
          <w:p w:rsidR="00000000" w:rsidDel="00000000" w:rsidP="00000000" w:rsidRDefault="00000000" w:rsidRPr="00000000" w14:paraId="00000344">
            <w:pPr>
              <w:jc w:val="center"/>
              <w:rPr>
                <w:color w:val="000000"/>
              </w:rPr>
            </w:pPr>
            <w:r w:rsidDel="00000000" w:rsidR="00000000" w:rsidRPr="00000000">
              <w:rPr>
                <w:color w:val="000000"/>
                <w:rtl w:val="0"/>
              </w:rPr>
              <w:t xml:space="preserve">2000</w:t>
            </w:r>
          </w:p>
        </w:tc>
        <w:tc>
          <w:tcPr>
            <w:shd w:fill="ffffff" w:val="clear"/>
            <w:vAlign w:val="center"/>
          </w:tcPr>
          <w:p w:rsidR="00000000" w:rsidDel="00000000" w:rsidP="00000000" w:rsidRDefault="00000000" w:rsidRPr="00000000" w14:paraId="00000345">
            <w:pPr>
              <w:jc w:val="center"/>
              <w:rPr>
                <w:color w:val="000000"/>
              </w:rPr>
            </w:pPr>
            <w:r w:rsidDel="00000000" w:rsidR="00000000" w:rsidRPr="00000000">
              <w:rPr>
                <w:color w:val="000000"/>
                <w:rtl w:val="0"/>
              </w:rPr>
              <w:t xml:space="preserve">0</w:t>
            </w:r>
          </w:p>
        </w:tc>
        <w:tc>
          <w:tcPr>
            <w:vMerge w:val="restart"/>
            <w:shd w:fill="auto" w:val="clear"/>
            <w:vAlign w:val="center"/>
          </w:tcPr>
          <w:p w:rsidR="00000000" w:rsidDel="00000000" w:rsidP="00000000" w:rsidRDefault="00000000" w:rsidRPr="00000000" w14:paraId="00000346">
            <w:pPr>
              <w:jc w:val="center"/>
              <w:rPr>
                <w:color w:val="000000"/>
              </w:rPr>
            </w:pPr>
            <w:r w:rsidDel="00000000" w:rsidR="00000000" w:rsidRPr="00000000">
              <w:rPr>
                <w:color w:val="000000"/>
                <w:rtl w:val="0"/>
              </w:rPr>
              <w:t xml:space="preserve">8 328 000</w:t>
            </w:r>
          </w:p>
        </w:tc>
      </w:tr>
      <w:tr>
        <w:trPr>
          <w:cantSplit w:val="0"/>
          <w:trHeight w:val="1068" w:hRule="atLeast"/>
          <w:tblHeader w:val="0"/>
        </w:trPr>
        <w:tc>
          <w:tcPr>
            <w:shd w:fill="ffffff" w:val="clear"/>
            <w:vAlign w:val="center"/>
          </w:tcPr>
          <w:p w:rsidR="00000000" w:rsidDel="00000000" w:rsidP="00000000" w:rsidRDefault="00000000" w:rsidRPr="00000000" w14:paraId="00000347">
            <w:pPr>
              <w:rPr>
                <w:color w:val="000000"/>
              </w:rPr>
            </w:pPr>
            <w:r w:rsidDel="00000000" w:rsidR="00000000" w:rsidRPr="00000000">
              <w:rPr>
                <w:color w:val="000000"/>
                <w:rtl w:val="0"/>
              </w:rPr>
              <w:t xml:space="preserve">Nombre de manifestations sportives couvertes médicalement</w:t>
            </w:r>
          </w:p>
        </w:tc>
        <w:tc>
          <w:tcPr>
            <w:shd w:fill="ffffff" w:val="clear"/>
            <w:vAlign w:val="center"/>
          </w:tcPr>
          <w:p w:rsidR="00000000" w:rsidDel="00000000" w:rsidP="00000000" w:rsidRDefault="00000000" w:rsidRPr="00000000" w14:paraId="00000348">
            <w:pPr>
              <w:jc w:val="center"/>
              <w:rPr>
                <w:color w:val="000000"/>
              </w:rPr>
            </w:pPr>
            <w:r w:rsidDel="00000000" w:rsidR="00000000" w:rsidRPr="00000000">
              <w:rPr>
                <w:color w:val="000000"/>
                <w:rtl w:val="0"/>
              </w:rPr>
              <w:t xml:space="preserve">44</w:t>
            </w:r>
          </w:p>
        </w:tc>
        <w:tc>
          <w:tcPr>
            <w:shd w:fill="ffffff" w:val="clear"/>
            <w:vAlign w:val="center"/>
          </w:tcPr>
          <w:p w:rsidR="00000000" w:rsidDel="00000000" w:rsidP="00000000" w:rsidRDefault="00000000" w:rsidRPr="00000000" w14:paraId="00000349">
            <w:pPr>
              <w:jc w:val="center"/>
              <w:rPr>
                <w:color w:val="000000"/>
              </w:rPr>
            </w:pPr>
            <w:r w:rsidDel="00000000" w:rsidR="00000000" w:rsidRPr="00000000">
              <w:rPr>
                <w:color w:val="000000"/>
                <w:rtl w:val="0"/>
              </w:rPr>
              <w:t xml:space="preserve">30</w:t>
            </w:r>
          </w:p>
        </w:tc>
        <w:tc>
          <w:tcPr>
            <w:shd w:fill="ffffff" w:val="clear"/>
            <w:vAlign w:val="center"/>
          </w:tcPr>
          <w:p w:rsidR="00000000" w:rsidDel="00000000" w:rsidP="00000000" w:rsidRDefault="00000000" w:rsidRPr="00000000" w14:paraId="0000034A">
            <w:pPr>
              <w:jc w:val="center"/>
              <w:rPr>
                <w:color w:val="000000"/>
              </w:rPr>
            </w:pPr>
            <w:r w:rsidDel="00000000" w:rsidR="00000000" w:rsidRPr="00000000">
              <w:rPr>
                <w:color w:val="000000"/>
                <w:rtl w:val="0"/>
              </w:rPr>
              <w:t xml:space="preserve">40</w:t>
            </w:r>
          </w:p>
        </w:tc>
        <w:tc>
          <w:tcPr>
            <w:shd w:fill="ffffff" w:val="clear"/>
            <w:vAlign w:val="center"/>
          </w:tcPr>
          <w:p w:rsidR="00000000" w:rsidDel="00000000" w:rsidP="00000000" w:rsidRDefault="00000000" w:rsidRPr="00000000" w14:paraId="0000034B">
            <w:pPr>
              <w:jc w:val="center"/>
              <w:rPr>
                <w:color w:val="000000"/>
              </w:rPr>
            </w:pPr>
            <w:r w:rsidDel="00000000" w:rsidR="00000000" w:rsidRPr="00000000">
              <w:rPr>
                <w:color w:val="000000"/>
                <w:rtl w:val="0"/>
              </w:rPr>
              <w:t xml:space="preserve">0</w:t>
            </w:r>
          </w:p>
        </w:tc>
        <w:tc>
          <w:tcPr>
            <w:vMerge w:val="continue"/>
            <w:shd w:fill="auto" w:val="clear"/>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612" w:hRule="atLeast"/>
          <w:tblHeader w:val="0"/>
        </w:trPr>
        <w:tc>
          <w:tcPr>
            <w:shd w:fill="auto" w:val="clear"/>
            <w:vAlign w:val="center"/>
          </w:tcPr>
          <w:p w:rsidR="00000000" w:rsidDel="00000000" w:rsidP="00000000" w:rsidRDefault="00000000" w:rsidRPr="00000000" w14:paraId="0000034D">
            <w:pPr>
              <w:rPr>
                <w:color w:val="000000"/>
              </w:rPr>
            </w:pPr>
            <w:r w:rsidDel="00000000" w:rsidR="00000000" w:rsidRPr="00000000">
              <w:rPr>
                <w:color w:val="000000"/>
                <w:rtl w:val="0"/>
              </w:rPr>
              <w:t xml:space="preserve">Nombre d'athlètes contrôlés au dopage</w:t>
            </w:r>
          </w:p>
        </w:tc>
        <w:tc>
          <w:tcPr>
            <w:shd w:fill="ffffff" w:val="clear"/>
            <w:vAlign w:val="center"/>
          </w:tcPr>
          <w:p w:rsidR="00000000" w:rsidDel="00000000" w:rsidP="00000000" w:rsidRDefault="00000000" w:rsidRPr="00000000" w14:paraId="0000034E">
            <w:pPr>
              <w:jc w:val="right"/>
              <w:rPr>
                <w:color w:val="000000"/>
              </w:rPr>
            </w:pPr>
            <w:r w:rsidDel="00000000" w:rsidR="00000000" w:rsidRPr="00000000">
              <w:rPr>
                <w:color w:val="000000"/>
                <w:rtl w:val="0"/>
              </w:rPr>
              <w:t xml:space="preserve">115</w:t>
            </w:r>
          </w:p>
        </w:tc>
        <w:tc>
          <w:tcPr>
            <w:shd w:fill="ffffff" w:val="clear"/>
            <w:vAlign w:val="center"/>
          </w:tcPr>
          <w:p w:rsidR="00000000" w:rsidDel="00000000" w:rsidP="00000000" w:rsidRDefault="00000000" w:rsidRPr="00000000" w14:paraId="0000034F">
            <w:pPr>
              <w:jc w:val="right"/>
              <w:rPr>
                <w:color w:val="000000"/>
              </w:rPr>
            </w:pPr>
            <w:r w:rsidDel="00000000" w:rsidR="00000000" w:rsidRPr="00000000">
              <w:rPr>
                <w:color w:val="000000"/>
                <w:rtl w:val="0"/>
              </w:rPr>
              <w:t xml:space="preserve">83</w:t>
            </w:r>
          </w:p>
        </w:tc>
        <w:tc>
          <w:tcPr>
            <w:shd w:fill="ffffff" w:val="clear"/>
            <w:vAlign w:val="center"/>
          </w:tcPr>
          <w:p w:rsidR="00000000" w:rsidDel="00000000" w:rsidP="00000000" w:rsidRDefault="00000000" w:rsidRPr="00000000" w14:paraId="00000350">
            <w:pPr>
              <w:jc w:val="right"/>
              <w:rPr>
                <w:color w:val="000000"/>
              </w:rPr>
            </w:pPr>
            <w:r w:rsidDel="00000000" w:rsidR="00000000" w:rsidRPr="00000000">
              <w:rPr>
                <w:color w:val="000000"/>
                <w:rtl w:val="0"/>
              </w:rPr>
              <w:t xml:space="preserve">70</w:t>
            </w:r>
          </w:p>
        </w:tc>
        <w:tc>
          <w:tcPr>
            <w:shd w:fill="ffffff" w:val="clear"/>
            <w:vAlign w:val="center"/>
          </w:tcPr>
          <w:p w:rsidR="00000000" w:rsidDel="00000000" w:rsidP="00000000" w:rsidRDefault="00000000" w:rsidRPr="00000000" w14:paraId="00000351">
            <w:pPr>
              <w:jc w:val="center"/>
              <w:rPr>
                <w:color w:val="000000"/>
              </w:rPr>
            </w:pPr>
            <w:r w:rsidDel="00000000" w:rsidR="00000000" w:rsidRPr="00000000">
              <w:rPr>
                <w:color w:val="000000"/>
                <w:rtl w:val="0"/>
              </w:rPr>
              <w:t xml:space="preserve">8 328 000</w:t>
            </w:r>
          </w:p>
        </w:tc>
        <w:tc>
          <w:tcPr>
            <w:vMerge w:val="continue"/>
            <w:shd w:fill="auto" w:val="clear"/>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2" w:hRule="atLeast"/>
          <w:tblHeader w:val="0"/>
        </w:trPr>
        <w:tc>
          <w:tcPr>
            <w:gridSpan w:val="6"/>
            <w:shd w:fill="d9e2f3" w:val="clear"/>
            <w:vAlign w:val="center"/>
          </w:tcPr>
          <w:p w:rsidR="00000000" w:rsidDel="00000000" w:rsidP="00000000" w:rsidRDefault="00000000" w:rsidRPr="00000000" w14:paraId="00000353">
            <w:pPr>
              <w:rPr>
                <w:color w:val="000000"/>
              </w:rPr>
            </w:pPr>
            <w:r w:rsidDel="00000000" w:rsidR="00000000" w:rsidRPr="00000000">
              <w:rPr>
                <w:color w:val="000000"/>
                <w:rtl w:val="0"/>
              </w:rPr>
              <w:t xml:space="preserve">Produit 20 : latrines communautaires et institutionnelles réalisées</w:t>
            </w:r>
          </w:p>
        </w:tc>
      </w:tr>
      <w:tr>
        <w:trPr>
          <w:cantSplit w:val="0"/>
          <w:trHeight w:val="357" w:hRule="atLeast"/>
          <w:tblHeader w:val="0"/>
        </w:trPr>
        <w:tc>
          <w:tcPr>
            <w:shd w:fill="auto" w:val="clear"/>
            <w:vAlign w:val="center"/>
          </w:tcPr>
          <w:p w:rsidR="00000000" w:rsidDel="00000000" w:rsidP="00000000" w:rsidRDefault="00000000" w:rsidRPr="00000000" w14:paraId="00000359">
            <w:pPr>
              <w:rPr>
                <w:color w:val="000000"/>
              </w:rPr>
            </w:pPr>
            <w:r w:rsidDel="00000000" w:rsidR="00000000" w:rsidRPr="00000000">
              <w:rPr>
                <w:color w:val="000000"/>
                <w:rtl w:val="0"/>
              </w:rPr>
              <w:t xml:space="preserve">Nombre de latrines communautaires et institutionnelles réalisées</w:t>
            </w:r>
          </w:p>
        </w:tc>
        <w:tc>
          <w:tcPr>
            <w:shd w:fill="auto" w:val="clear"/>
            <w:vAlign w:val="center"/>
          </w:tcPr>
          <w:p w:rsidR="00000000" w:rsidDel="00000000" w:rsidP="00000000" w:rsidRDefault="00000000" w:rsidRPr="00000000" w14:paraId="0000035A">
            <w:pPr>
              <w:jc w:val="center"/>
              <w:rPr>
                <w:color w:val="000000"/>
              </w:rPr>
            </w:pPr>
            <w:r w:rsidDel="00000000" w:rsidR="00000000" w:rsidRPr="00000000">
              <w:rPr>
                <w:color w:val="000000"/>
                <w:rtl w:val="0"/>
              </w:rPr>
              <w:t xml:space="preserve">1 109</w:t>
            </w:r>
          </w:p>
        </w:tc>
        <w:tc>
          <w:tcPr>
            <w:shd w:fill="auto" w:val="clear"/>
            <w:vAlign w:val="center"/>
          </w:tcPr>
          <w:p w:rsidR="00000000" w:rsidDel="00000000" w:rsidP="00000000" w:rsidRDefault="00000000" w:rsidRPr="00000000" w14:paraId="0000035B">
            <w:pPr>
              <w:jc w:val="center"/>
              <w:rPr>
                <w:color w:val="000000"/>
              </w:rPr>
            </w:pPr>
            <w:r w:rsidDel="00000000" w:rsidR="00000000" w:rsidRPr="00000000">
              <w:rPr>
                <w:color w:val="000000"/>
                <w:rtl w:val="0"/>
              </w:rPr>
              <w:t xml:space="preserve">1 089</w:t>
            </w:r>
          </w:p>
        </w:tc>
        <w:tc>
          <w:tcPr>
            <w:shd w:fill="auto" w:val="clear"/>
            <w:vAlign w:val="center"/>
          </w:tcPr>
          <w:p w:rsidR="00000000" w:rsidDel="00000000" w:rsidP="00000000" w:rsidRDefault="00000000" w:rsidRPr="00000000" w14:paraId="0000035C">
            <w:pPr>
              <w:jc w:val="center"/>
              <w:rPr>
                <w:color w:val="000000"/>
              </w:rPr>
            </w:pPr>
            <w:r w:rsidDel="00000000" w:rsidR="00000000" w:rsidRPr="00000000">
              <w:rPr>
                <w:color w:val="000000"/>
                <w:rtl w:val="0"/>
              </w:rPr>
              <w:t xml:space="preserve">700</w:t>
            </w:r>
          </w:p>
        </w:tc>
        <w:tc>
          <w:tcPr>
            <w:shd w:fill="auto" w:val="clear"/>
            <w:vAlign w:val="center"/>
          </w:tcPr>
          <w:p w:rsidR="00000000" w:rsidDel="00000000" w:rsidP="00000000" w:rsidRDefault="00000000" w:rsidRPr="00000000" w14:paraId="0000035D">
            <w:pPr>
              <w:jc w:val="center"/>
              <w:rPr>
                <w:color w:val="000000"/>
              </w:rPr>
            </w:pPr>
            <w:r w:rsidDel="00000000" w:rsidR="00000000" w:rsidRPr="00000000">
              <w:rPr>
                <w:color w:val="000000"/>
                <w:rtl w:val="0"/>
              </w:rPr>
              <w:t xml:space="preserve">3 811 500 000</w:t>
            </w:r>
          </w:p>
        </w:tc>
        <w:tc>
          <w:tcPr>
            <w:shd w:fill="auto" w:val="clear"/>
            <w:vAlign w:val="center"/>
          </w:tcPr>
          <w:p w:rsidR="00000000" w:rsidDel="00000000" w:rsidP="00000000" w:rsidRDefault="00000000" w:rsidRPr="00000000" w14:paraId="0000035E">
            <w:pPr>
              <w:jc w:val="center"/>
              <w:rPr>
                <w:color w:val="000000"/>
              </w:rPr>
            </w:pPr>
            <w:r w:rsidDel="00000000" w:rsidR="00000000" w:rsidRPr="00000000">
              <w:rPr>
                <w:color w:val="000000"/>
                <w:rtl w:val="0"/>
              </w:rPr>
              <w:t xml:space="preserve">2 450 000 000</w:t>
            </w:r>
          </w:p>
        </w:tc>
      </w:tr>
      <w:tr>
        <w:trPr>
          <w:cantSplit w:val="0"/>
          <w:trHeight w:val="132" w:hRule="atLeast"/>
          <w:tblHeader w:val="0"/>
        </w:trPr>
        <w:tc>
          <w:tcPr>
            <w:gridSpan w:val="6"/>
            <w:shd w:fill="d9e2f3" w:val="clear"/>
            <w:vAlign w:val="center"/>
          </w:tcPr>
          <w:p w:rsidR="00000000" w:rsidDel="00000000" w:rsidP="00000000" w:rsidRDefault="00000000" w:rsidRPr="00000000" w14:paraId="0000035F">
            <w:pPr>
              <w:rPr>
                <w:color w:val="000000"/>
              </w:rPr>
            </w:pPr>
            <w:r w:rsidDel="00000000" w:rsidR="00000000" w:rsidRPr="00000000">
              <w:rPr>
                <w:color w:val="000000"/>
                <w:rtl w:val="0"/>
              </w:rPr>
              <w:t xml:space="preserve">Produit 21 : Des forages équipés de pompes à motricité humaine (PMH) sont réalisés</w:t>
            </w:r>
          </w:p>
        </w:tc>
      </w:tr>
      <w:tr>
        <w:trPr>
          <w:cantSplit w:val="0"/>
          <w:trHeight w:val="42" w:hRule="atLeast"/>
          <w:tblHeader w:val="0"/>
        </w:trPr>
        <w:tc>
          <w:tcPr>
            <w:shd w:fill="auto" w:val="clear"/>
            <w:vAlign w:val="center"/>
          </w:tcPr>
          <w:p w:rsidR="00000000" w:rsidDel="00000000" w:rsidP="00000000" w:rsidRDefault="00000000" w:rsidRPr="00000000" w14:paraId="00000365">
            <w:pPr>
              <w:rPr>
                <w:color w:val="000000"/>
              </w:rPr>
            </w:pPr>
            <w:r w:rsidDel="00000000" w:rsidR="00000000" w:rsidRPr="00000000">
              <w:rPr>
                <w:color w:val="000000"/>
                <w:rtl w:val="0"/>
              </w:rPr>
              <w:t xml:space="preserve">Nombre de forages équipés de PMH réalisés </w:t>
            </w:r>
          </w:p>
        </w:tc>
        <w:tc>
          <w:tcPr>
            <w:shd w:fill="auto" w:val="clear"/>
            <w:vAlign w:val="center"/>
          </w:tcPr>
          <w:p w:rsidR="00000000" w:rsidDel="00000000" w:rsidP="00000000" w:rsidRDefault="00000000" w:rsidRPr="00000000" w14:paraId="00000366">
            <w:pPr>
              <w:jc w:val="center"/>
              <w:rPr>
                <w:color w:val="000000"/>
              </w:rPr>
            </w:pPr>
            <w:r w:rsidDel="00000000" w:rsidR="00000000" w:rsidRPr="00000000">
              <w:rPr>
                <w:color w:val="000000"/>
                <w:rtl w:val="0"/>
              </w:rPr>
              <w:t xml:space="preserve">1893</w:t>
            </w:r>
          </w:p>
        </w:tc>
        <w:tc>
          <w:tcPr>
            <w:shd w:fill="auto" w:val="clear"/>
            <w:vAlign w:val="center"/>
          </w:tcPr>
          <w:p w:rsidR="00000000" w:rsidDel="00000000" w:rsidP="00000000" w:rsidRDefault="00000000" w:rsidRPr="00000000" w14:paraId="00000367">
            <w:pPr>
              <w:jc w:val="center"/>
              <w:rPr>
                <w:color w:val="000000"/>
              </w:rPr>
            </w:pPr>
            <w:r w:rsidDel="00000000" w:rsidR="00000000" w:rsidRPr="00000000">
              <w:rPr>
                <w:color w:val="000000"/>
                <w:rtl w:val="0"/>
              </w:rPr>
              <w:t xml:space="preserve">1103</w:t>
            </w:r>
          </w:p>
        </w:tc>
        <w:tc>
          <w:tcPr>
            <w:shd w:fill="auto" w:val="clear"/>
            <w:vAlign w:val="center"/>
          </w:tcPr>
          <w:p w:rsidR="00000000" w:rsidDel="00000000" w:rsidP="00000000" w:rsidRDefault="00000000" w:rsidRPr="00000000" w14:paraId="00000368">
            <w:pPr>
              <w:jc w:val="center"/>
              <w:rPr>
                <w:color w:val="000000"/>
              </w:rPr>
            </w:pPr>
            <w:r w:rsidDel="00000000" w:rsidR="00000000" w:rsidRPr="00000000">
              <w:rPr>
                <w:color w:val="000000"/>
                <w:rtl w:val="0"/>
              </w:rPr>
              <w:t xml:space="preserve">1100</w:t>
            </w:r>
          </w:p>
        </w:tc>
        <w:tc>
          <w:tcPr>
            <w:shd w:fill="auto" w:val="clear"/>
            <w:vAlign w:val="center"/>
          </w:tcPr>
          <w:p w:rsidR="00000000" w:rsidDel="00000000" w:rsidP="00000000" w:rsidRDefault="00000000" w:rsidRPr="00000000" w14:paraId="00000369">
            <w:pPr>
              <w:jc w:val="center"/>
              <w:rPr>
                <w:color w:val="000000"/>
              </w:rPr>
            </w:pPr>
            <w:r w:rsidDel="00000000" w:rsidR="00000000" w:rsidRPr="00000000">
              <w:rPr>
                <w:color w:val="000000"/>
                <w:rtl w:val="0"/>
              </w:rPr>
              <w:t xml:space="preserve">6 819 600 000</w:t>
            </w:r>
          </w:p>
        </w:tc>
        <w:tc>
          <w:tcPr>
            <w:shd w:fill="auto" w:val="clear"/>
            <w:vAlign w:val="center"/>
          </w:tcPr>
          <w:p w:rsidR="00000000" w:rsidDel="00000000" w:rsidP="00000000" w:rsidRDefault="00000000" w:rsidRPr="00000000" w14:paraId="0000036A">
            <w:pPr>
              <w:jc w:val="center"/>
              <w:rPr>
                <w:color w:val="000000"/>
              </w:rPr>
            </w:pPr>
            <w:r w:rsidDel="00000000" w:rsidR="00000000" w:rsidRPr="00000000">
              <w:rPr>
                <w:color w:val="000000"/>
                <w:rtl w:val="0"/>
              </w:rPr>
              <w:t xml:space="preserve">9 506 600 000</w:t>
            </w:r>
          </w:p>
        </w:tc>
      </w:tr>
      <w:tr>
        <w:trPr>
          <w:cantSplit w:val="0"/>
          <w:trHeight w:val="275" w:hRule="atLeast"/>
          <w:tblHeader w:val="0"/>
        </w:trPr>
        <w:tc>
          <w:tcPr>
            <w:gridSpan w:val="6"/>
            <w:shd w:fill="d9e2f3" w:val="clear"/>
            <w:vAlign w:val="center"/>
          </w:tcPr>
          <w:p w:rsidR="00000000" w:rsidDel="00000000" w:rsidP="00000000" w:rsidRDefault="00000000" w:rsidRPr="00000000" w14:paraId="0000036B">
            <w:pPr>
              <w:rPr>
                <w:color w:val="000000"/>
              </w:rPr>
            </w:pPr>
            <w:r w:rsidDel="00000000" w:rsidR="00000000" w:rsidRPr="00000000">
              <w:rPr>
                <w:color w:val="000000"/>
                <w:rtl w:val="0"/>
              </w:rPr>
              <w:t xml:space="preserve">Produit 22: les ventes à prix subventionnés dans les communes structurellement déficitaires sont effectives</w:t>
            </w:r>
          </w:p>
        </w:tc>
      </w:tr>
      <w:tr>
        <w:trPr>
          <w:cantSplit w:val="0"/>
          <w:trHeight w:val="1320" w:hRule="atLeast"/>
          <w:tblHeader w:val="0"/>
        </w:trPr>
        <w:tc>
          <w:tcPr>
            <w:shd w:fill="auto" w:val="clear"/>
            <w:vAlign w:val="center"/>
          </w:tcPr>
          <w:p w:rsidR="00000000" w:rsidDel="00000000" w:rsidP="00000000" w:rsidRDefault="00000000" w:rsidRPr="00000000" w14:paraId="00000371">
            <w:pPr>
              <w:rPr>
                <w:color w:val="000000"/>
              </w:rPr>
            </w:pPr>
            <w:r w:rsidDel="00000000" w:rsidR="00000000" w:rsidRPr="00000000">
              <w:rPr>
                <w:color w:val="000000"/>
                <w:rtl w:val="0"/>
              </w:rPr>
              <w:t xml:space="preserve">Proportion des vivres subventionnés vendus dans les communes structurellement déficitaires (%)</w:t>
            </w:r>
          </w:p>
        </w:tc>
        <w:tc>
          <w:tcPr>
            <w:shd w:fill="auto" w:val="clear"/>
            <w:vAlign w:val="center"/>
          </w:tcPr>
          <w:p w:rsidR="00000000" w:rsidDel="00000000" w:rsidP="00000000" w:rsidRDefault="00000000" w:rsidRPr="00000000" w14:paraId="00000372">
            <w:pPr>
              <w:jc w:val="center"/>
              <w:rPr>
                <w:color w:val="000000"/>
              </w:rPr>
            </w:pPr>
            <w:r w:rsidDel="00000000" w:rsidR="00000000" w:rsidRPr="00000000">
              <w:rPr>
                <w:color w:val="000000"/>
                <w:rtl w:val="0"/>
              </w:rPr>
              <w:t xml:space="preserve">29,65</w:t>
            </w:r>
          </w:p>
        </w:tc>
        <w:tc>
          <w:tcPr>
            <w:shd w:fill="auto" w:val="clear"/>
            <w:vAlign w:val="center"/>
          </w:tcPr>
          <w:p w:rsidR="00000000" w:rsidDel="00000000" w:rsidP="00000000" w:rsidRDefault="00000000" w:rsidRPr="00000000" w14:paraId="00000373">
            <w:pPr>
              <w:jc w:val="center"/>
              <w:rPr>
                <w:color w:val="000000"/>
              </w:rPr>
            </w:pPr>
            <w:r w:rsidDel="00000000" w:rsidR="00000000" w:rsidRPr="00000000">
              <w:rPr>
                <w:color w:val="000000"/>
                <w:rtl w:val="0"/>
              </w:rPr>
              <w:t xml:space="preserve">76,14</w:t>
            </w:r>
          </w:p>
        </w:tc>
        <w:tc>
          <w:tcPr>
            <w:shd w:fill="auto" w:val="clear"/>
            <w:vAlign w:val="center"/>
          </w:tcPr>
          <w:p w:rsidR="00000000" w:rsidDel="00000000" w:rsidP="00000000" w:rsidRDefault="00000000" w:rsidRPr="00000000" w14:paraId="00000374">
            <w:pPr>
              <w:jc w:val="center"/>
              <w:rPr>
                <w:color w:val="000000"/>
              </w:rPr>
            </w:pPr>
            <w:r w:rsidDel="00000000" w:rsidR="00000000" w:rsidRPr="00000000">
              <w:rPr>
                <w:color w:val="000000"/>
                <w:rtl w:val="0"/>
              </w:rPr>
              <w:t xml:space="preserve">100</w:t>
            </w:r>
          </w:p>
        </w:tc>
        <w:tc>
          <w:tcPr>
            <w:shd w:fill="auto" w:val="clear"/>
            <w:vAlign w:val="center"/>
          </w:tcPr>
          <w:p w:rsidR="00000000" w:rsidDel="00000000" w:rsidP="00000000" w:rsidRDefault="00000000" w:rsidRPr="00000000" w14:paraId="00000375">
            <w:pPr>
              <w:rPr>
                <w:color w:val="000000"/>
              </w:rPr>
            </w:pPr>
            <w:r w:rsidDel="00000000" w:rsidR="00000000" w:rsidRPr="00000000">
              <w:rPr>
                <w:color w:val="000000"/>
                <w:rtl w:val="0"/>
              </w:rPr>
              <w:t xml:space="preserve"> 15 141 470 000</w:t>
            </w:r>
          </w:p>
        </w:tc>
        <w:tc>
          <w:tcPr>
            <w:shd w:fill="auto" w:val="clear"/>
            <w:vAlign w:val="center"/>
          </w:tcPr>
          <w:p w:rsidR="00000000" w:rsidDel="00000000" w:rsidP="00000000" w:rsidRDefault="00000000" w:rsidRPr="00000000" w14:paraId="00000376">
            <w:pPr>
              <w:rPr>
                <w:color w:val="000000"/>
              </w:rPr>
            </w:pPr>
            <w:r w:rsidDel="00000000" w:rsidR="00000000" w:rsidRPr="00000000">
              <w:rPr>
                <w:color w:val="000000"/>
                <w:rtl w:val="0"/>
              </w:rPr>
              <w:t xml:space="preserve"> 1 988 710 000</w:t>
            </w:r>
          </w:p>
        </w:tc>
      </w:tr>
      <w:tr>
        <w:trPr>
          <w:cantSplit w:val="0"/>
          <w:trHeight w:val="1320" w:hRule="atLeast"/>
          <w:tblHeader w:val="0"/>
        </w:trPr>
        <w:tc>
          <w:tcPr>
            <w:shd w:fill="ffffff" w:val="clear"/>
            <w:vAlign w:val="center"/>
          </w:tcPr>
          <w:p w:rsidR="00000000" w:rsidDel="00000000" w:rsidP="00000000" w:rsidRDefault="00000000" w:rsidRPr="00000000" w14:paraId="00000377">
            <w:pPr>
              <w:jc w:val="both"/>
              <w:rPr>
                <w:color w:val="000000"/>
              </w:rPr>
            </w:pPr>
            <w:r w:rsidDel="00000000" w:rsidR="00000000" w:rsidRPr="00000000">
              <w:rPr>
                <w:color w:val="000000"/>
                <w:rtl w:val="0"/>
              </w:rPr>
              <w:t xml:space="preserve">Proportion des Communes déficitaires bénéficiant de points de vente à prix subventionné (%)</w:t>
            </w:r>
          </w:p>
        </w:tc>
        <w:tc>
          <w:tcPr>
            <w:shd w:fill="ffffff" w:val="clear"/>
            <w:vAlign w:val="center"/>
          </w:tcPr>
          <w:p w:rsidR="00000000" w:rsidDel="00000000" w:rsidP="00000000" w:rsidRDefault="00000000" w:rsidRPr="00000000" w14:paraId="00000378">
            <w:pPr>
              <w:jc w:val="center"/>
              <w:rPr>
                <w:color w:val="000000"/>
              </w:rPr>
            </w:pPr>
            <w:r w:rsidDel="00000000" w:rsidR="00000000" w:rsidRPr="00000000">
              <w:rPr>
                <w:color w:val="000000"/>
                <w:rtl w:val="0"/>
              </w:rPr>
              <w:t xml:space="preserve">76,42</w:t>
            </w:r>
          </w:p>
        </w:tc>
        <w:tc>
          <w:tcPr>
            <w:shd w:fill="ffffff" w:val="clear"/>
            <w:vAlign w:val="center"/>
          </w:tcPr>
          <w:p w:rsidR="00000000" w:rsidDel="00000000" w:rsidP="00000000" w:rsidRDefault="00000000" w:rsidRPr="00000000" w14:paraId="00000379">
            <w:pPr>
              <w:jc w:val="center"/>
              <w:rPr>
                <w:color w:val="000000"/>
              </w:rPr>
            </w:pPr>
            <w:r w:rsidDel="00000000" w:rsidR="00000000" w:rsidRPr="00000000">
              <w:rPr>
                <w:color w:val="000000"/>
                <w:rtl w:val="0"/>
              </w:rPr>
              <w:t xml:space="preserve">48,43</w:t>
            </w:r>
          </w:p>
        </w:tc>
        <w:tc>
          <w:tcPr>
            <w:shd w:fill="ffffff" w:val="clear"/>
            <w:vAlign w:val="center"/>
          </w:tcPr>
          <w:p w:rsidR="00000000" w:rsidDel="00000000" w:rsidP="00000000" w:rsidRDefault="00000000" w:rsidRPr="00000000" w14:paraId="0000037A">
            <w:pPr>
              <w:jc w:val="center"/>
              <w:rPr>
                <w:color w:val="000000"/>
              </w:rPr>
            </w:pPr>
            <w:r w:rsidDel="00000000" w:rsidR="00000000" w:rsidRPr="00000000">
              <w:rPr>
                <w:color w:val="000000"/>
                <w:rtl w:val="0"/>
              </w:rPr>
              <w:t xml:space="preserve">100</w:t>
            </w:r>
          </w:p>
        </w:tc>
        <w:tc>
          <w:tcPr>
            <w:shd w:fill="ffff00" w:val="clear"/>
            <w:vAlign w:val="center"/>
          </w:tcPr>
          <w:p w:rsidR="00000000" w:rsidDel="00000000" w:rsidP="00000000" w:rsidRDefault="00000000" w:rsidRPr="00000000" w14:paraId="0000037B">
            <w:pPr>
              <w:jc w:val="center"/>
              <w:rPr>
                <w:color w:val="000000"/>
              </w:rPr>
            </w:pPr>
            <w:r w:rsidDel="00000000" w:rsidR="00000000" w:rsidRPr="00000000">
              <w:rPr>
                <w:rtl w:val="0"/>
              </w:rPr>
            </w:r>
          </w:p>
        </w:tc>
        <w:tc>
          <w:tcPr>
            <w:shd w:fill="ffff00" w:val="clear"/>
            <w:vAlign w:val="center"/>
          </w:tcPr>
          <w:p w:rsidR="00000000" w:rsidDel="00000000" w:rsidP="00000000" w:rsidRDefault="00000000" w:rsidRPr="00000000" w14:paraId="0000037C">
            <w:pPr>
              <w:jc w:val="center"/>
              <w:rPr>
                <w:color w:val="000000"/>
              </w:rPr>
            </w:pPr>
            <w:r w:rsidDel="00000000" w:rsidR="00000000" w:rsidRPr="00000000">
              <w:rPr>
                <w:rtl w:val="0"/>
              </w:rPr>
            </w:r>
          </w:p>
        </w:tc>
      </w:tr>
      <w:tr>
        <w:trPr>
          <w:cantSplit w:val="0"/>
          <w:trHeight w:val="1320" w:hRule="atLeast"/>
          <w:tblHeader w:val="0"/>
        </w:trPr>
        <w:tc>
          <w:tcPr>
            <w:shd w:fill="auto" w:val="clear"/>
            <w:vAlign w:val="center"/>
          </w:tcPr>
          <w:p w:rsidR="00000000" w:rsidDel="00000000" w:rsidP="00000000" w:rsidRDefault="00000000" w:rsidRPr="00000000" w14:paraId="0000037D">
            <w:pPr>
              <w:rPr>
                <w:color w:val="000000"/>
              </w:rPr>
            </w:pPr>
            <w:r w:rsidDel="00000000" w:rsidR="00000000" w:rsidRPr="00000000">
              <w:rPr>
                <w:color w:val="000000"/>
                <w:rtl w:val="0"/>
              </w:rPr>
              <w:t xml:space="preserve">Proportion des ménages ayant un score de consommation alimentaire acceptable</w:t>
            </w:r>
          </w:p>
        </w:tc>
        <w:tc>
          <w:tcPr>
            <w:shd w:fill="auto" w:val="clear"/>
            <w:vAlign w:val="center"/>
          </w:tcPr>
          <w:p w:rsidR="00000000" w:rsidDel="00000000" w:rsidP="00000000" w:rsidRDefault="00000000" w:rsidRPr="00000000" w14:paraId="0000037E">
            <w:pPr>
              <w:jc w:val="right"/>
              <w:rPr>
                <w:color w:val="000000"/>
              </w:rPr>
            </w:pPr>
            <w:r w:rsidDel="00000000" w:rsidR="00000000" w:rsidRPr="00000000">
              <w:rPr>
                <w:color w:val="000000"/>
                <w:rtl w:val="0"/>
              </w:rPr>
              <w:t xml:space="preserve">26,3</w:t>
            </w:r>
          </w:p>
        </w:tc>
        <w:tc>
          <w:tcPr>
            <w:shd w:fill="auto" w:val="clear"/>
            <w:vAlign w:val="center"/>
          </w:tcPr>
          <w:p w:rsidR="00000000" w:rsidDel="00000000" w:rsidP="00000000" w:rsidRDefault="00000000" w:rsidRPr="00000000" w14:paraId="0000037F">
            <w:pPr>
              <w:rPr>
                <w:color w:val="000000"/>
              </w:rPr>
            </w:pPr>
            <w:r w:rsidDel="00000000" w:rsidR="00000000" w:rsidRPr="00000000">
              <w:rPr>
                <w:color w:val="000000"/>
                <w:rtl w:val="0"/>
              </w:rPr>
              <w:t xml:space="preserve">ND</w:t>
            </w:r>
          </w:p>
        </w:tc>
        <w:tc>
          <w:tcPr>
            <w:shd w:fill="auto" w:val="clear"/>
            <w:vAlign w:val="center"/>
          </w:tcPr>
          <w:p w:rsidR="00000000" w:rsidDel="00000000" w:rsidP="00000000" w:rsidRDefault="00000000" w:rsidRPr="00000000" w14:paraId="00000380">
            <w:pPr>
              <w:rPr>
                <w:color w:val="000000"/>
              </w:rPr>
            </w:pPr>
            <w:r w:rsidDel="00000000" w:rsidR="00000000" w:rsidRPr="00000000">
              <w:rPr>
                <w:color w:val="000000"/>
                <w:rtl w:val="0"/>
              </w:rPr>
              <w:t xml:space="preserve">&gt;20</w:t>
            </w:r>
          </w:p>
        </w:tc>
        <w:tc>
          <w:tcPr>
            <w:shd w:fill="ffff00" w:val="clear"/>
            <w:vAlign w:val="center"/>
          </w:tcPr>
          <w:p w:rsidR="00000000" w:rsidDel="00000000" w:rsidP="00000000" w:rsidRDefault="00000000" w:rsidRPr="00000000" w14:paraId="00000381">
            <w:pPr>
              <w:rPr>
                <w:color w:val="000000"/>
              </w:rPr>
            </w:pPr>
            <w:r w:rsidDel="00000000" w:rsidR="00000000" w:rsidRPr="00000000">
              <w:rPr>
                <w:color w:val="000000"/>
                <w:rtl w:val="0"/>
              </w:rPr>
              <w:t xml:space="preserve"> </w:t>
            </w:r>
          </w:p>
        </w:tc>
        <w:tc>
          <w:tcPr>
            <w:shd w:fill="ffff00" w:val="clear"/>
            <w:vAlign w:val="center"/>
          </w:tcPr>
          <w:p w:rsidR="00000000" w:rsidDel="00000000" w:rsidP="00000000" w:rsidRDefault="00000000" w:rsidRPr="00000000" w14:paraId="00000382">
            <w:pPr>
              <w:rPr>
                <w:color w:val="000000"/>
              </w:rPr>
            </w:pPr>
            <w:r w:rsidDel="00000000" w:rsidR="00000000" w:rsidRPr="00000000">
              <w:rPr>
                <w:color w:val="000000"/>
                <w:rtl w:val="0"/>
              </w:rPr>
              <w:t xml:space="preserve"> </w:t>
            </w:r>
          </w:p>
        </w:tc>
      </w:tr>
    </w:tbl>
    <w:p w:rsidR="00000000" w:rsidDel="00000000" w:rsidP="00000000" w:rsidRDefault="00000000" w:rsidRPr="00000000" w14:paraId="00000383">
      <w:pPr>
        <w:spacing w:line="360" w:lineRule="auto"/>
        <w:rPr>
          <w:i w:val="1"/>
        </w:rPr>
      </w:pPr>
      <w:r w:rsidDel="00000000" w:rsidR="00000000" w:rsidRPr="00000000">
        <w:rPr>
          <w:i w:val="1"/>
          <w:u w:val="single"/>
          <w:rtl w:val="0"/>
        </w:rPr>
        <w:t xml:space="preserve">Source</w:t>
      </w:r>
      <w:r w:rsidDel="00000000" w:rsidR="00000000" w:rsidRPr="00000000">
        <w:rPr>
          <w:i w:val="1"/>
          <w:rtl w:val="0"/>
        </w:rPr>
        <w:t xml:space="preserve"> : DGESS/Secteur santé, 2023</w:t>
      </w:r>
    </w:p>
    <w:p w:rsidR="00000000" w:rsidDel="00000000" w:rsidP="00000000" w:rsidRDefault="00000000" w:rsidRPr="00000000" w14:paraId="00000384">
      <w:pPr>
        <w:shd w:fill="ffffff" w:val="clear"/>
        <w:spacing w:line="360" w:lineRule="auto"/>
        <w:jc w:val="both"/>
        <w:rPr>
          <w:color w:val="000000"/>
        </w:rPr>
      </w:pPr>
      <w:r w:rsidDel="00000000" w:rsidR="00000000" w:rsidRPr="00000000">
        <w:rPr>
          <w:color w:val="000000"/>
          <w:rtl w:val="0"/>
        </w:rPr>
        <w:t xml:space="preserve">Sur un total de 22 produits devant contribuer à l’atteinte de l’action 3.1.3 « poursuite des investissements en matière de santé », seulement cinq produits ont atteint leur cible.</w:t>
      </w:r>
    </w:p>
    <w:p w:rsidR="00000000" w:rsidDel="00000000" w:rsidP="00000000" w:rsidRDefault="00000000" w:rsidRPr="00000000" w14:paraId="00000385">
      <w:pPr>
        <w:shd w:fill="ffffff" w:val="clear"/>
        <w:spacing w:line="360" w:lineRule="auto"/>
        <w:jc w:val="both"/>
        <w:rPr>
          <w:color w:val="000000"/>
        </w:rPr>
      </w:pPr>
      <w:r w:rsidDel="00000000" w:rsidR="00000000" w:rsidRPr="00000000">
        <w:rPr>
          <w:color w:val="000000"/>
          <w:rtl w:val="0"/>
        </w:rPr>
        <w:t xml:space="preserve">Par ailleurs, 25 nouveaux CSPS ont été construits dans le cadre des transferts de ressources financières de l’Etat aux collectivités territoriales sur une prévision de 29 CSPS. Pour des raisons d’inaccessibilité des sites due à l’insécurité les quatre autres n’ont pas été construits.</w:t>
      </w:r>
    </w:p>
    <w:p w:rsidR="00000000" w:rsidDel="00000000" w:rsidP="00000000" w:rsidRDefault="00000000" w:rsidRPr="00000000" w14:paraId="00000386">
      <w:pPr>
        <w:shd w:fill="ffffff" w:val="clear"/>
        <w:spacing w:line="360" w:lineRule="auto"/>
        <w:jc w:val="both"/>
        <w:rPr>
          <w:color w:val="000000"/>
        </w:rPr>
      </w:pPr>
      <w:r w:rsidDel="00000000" w:rsidR="00000000" w:rsidRPr="00000000">
        <w:rPr>
          <w:color w:val="000000"/>
          <w:rtl w:val="0"/>
        </w:rPr>
        <w:t xml:space="preserve">Dix autres CSPS à construire dans le cadre du projet Japonais n’ont pas été réalisés pour des raisons de procédures administratives. </w:t>
      </w:r>
    </w:p>
    <w:p w:rsidR="00000000" w:rsidDel="00000000" w:rsidP="00000000" w:rsidRDefault="00000000" w:rsidRPr="00000000" w14:paraId="00000387">
      <w:pPr>
        <w:shd w:fill="ffffff" w:val="clear"/>
        <w:spacing w:line="360" w:lineRule="auto"/>
        <w:jc w:val="both"/>
        <w:rPr>
          <w:color w:val="000000"/>
        </w:rPr>
      </w:pPr>
      <w:r w:rsidDel="00000000" w:rsidR="00000000" w:rsidRPr="00000000">
        <w:rPr>
          <w:color w:val="000000"/>
          <w:rtl w:val="0"/>
        </w:rPr>
        <w:t xml:space="preserve">Aussi, les 25 CSPS prévus dans le projet PRSS-ASN n’ont pas pu être réalisés pour des raisons d’insécurité et de procédures administrative entre le projet et la BID.</w:t>
      </w:r>
    </w:p>
    <w:p w:rsidR="00000000" w:rsidDel="00000000" w:rsidP="00000000" w:rsidRDefault="00000000" w:rsidRPr="00000000" w14:paraId="00000388">
      <w:pPr>
        <w:shd w:fill="ffffff" w:val="clear"/>
        <w:spacing w:line="360" w:lineRule="auto"/>
        <w:jc w:val="both"/>
        <w:rPr>
          <w:color w:val="000000"/>
        </w:rPr>
      </w:pPr>
      <w:r w:rsidDel="00000000" w:rsidR="00000000" w:rsidRPr="00000000">
        <w:rPr>
          <w:color w:val="000000"/>
          <w:rtl w:val="0"/>
        </w:rPr>
        <w:t xml:space="preserve">Dans le cadre de la transformation des CSPS des chefs-lieux de communes rurales en CM, sur une prévision de 286 CSPS à transformer depuis 2013, seulement 44 CSPS ont été effectivement transformés au 31 décembre 2023 dont 16 en attente d’équipements afin d’être opérationnels.  </w:t>
      </w:r>
    </w:p>
    <w:p w:rsidR="00000000" w:rsidDel="00000000" w:rsidP="00000000" w:rsidRDefault="00000000" w:rsidRPr="00000000" w14:paraId="00000389">
      <w:pPr>
        <w:shd w:fill="ffffff" w:val="clear"/>
        <w:spacing w:line="360" w:lineRule="auto"/>
        <w:jc w:val="both"/>
        <w:rPr>
          <w:color w:val="000000"/>
        </w:rPr>
      </w:pPr>
      <w:r w:rsidDel="00000000" w:rsidR="00000000" w:rsidRPr="00000000">
        <w:rPr>
          <w:color w:val="000000"/>
          <w:rtl w:val="0"/>
        </w:rPr>
        <w:t xml:space="preserve">Dans le cadre de la normalisation des CMA de Pô et de Diébougou, le CMA de Pô est achevé et celui de Diébougou est en cours. </w:t>
      </w:r>
    </w:p>
    <w:p w:rsidR="00000000" w:rsidDel="00000000" w:rsidP="00000000" w:rsidRDefault="00000000" w:rsidRPr="00000000" w14:paraId="0000038A">
      <w:pPr>
        <w:spacing w:line="360" w:lineRule="auto"/>
        <w:jc w:val="both"/>
        <w:rPr>
          <w:color w:val="000000"/>
        </w:rPr>
      </w:pPr>
      <w:r w:rsidDel="00000000" w:rsidR="00000000" w:rsidRPr="00000000">
        <w:rPr>
          <w:color w:val="000000"/>
          <w:rtl w:val="0"/>
        </w:rPr>
        <w:t xml:space="preserve">Pour ce qui concerne la construction du CMA de Kampti, l’engagement des autorités du MSHP a contribué à la reprise des travaux ; ce qui explique le niveau d’exécution physique satisfaisant. Les constructions des CMA de N’Dorola et de Mani n’ont pas connu une évolution majeure due à une défaillance des entreprises. S’agissant des CMA de Karangasso- Vigué, Léna, les travaux de construction sont suspendus faute de ressources financières.  </w:t>
      </w:r>
    </w:p>
    <w:p w:rsidR="00000000" w:rsidDel="00000000" w:rsidP="00000000" w:rsidRDefault="00000000" w:rsidRPr="00000000" w14:paraId="0000038B">
      <w:pPr>
        <w:spacing w:line="360" w:lineRule="auto"/>
        <w:jc w:val="both"/>
        <w:rPr>
          <w:color w:val="000000"/>
        </w:rPr>
      </w:pPr>
      <w:r w:rsidDel="00000000" w:rsidR="00000000" w:rsidRPr="00000000">
        <w:rPr>
          <w:color w:val="000000"/>
          <w:rtl w:val="0"/>
        </w:rPr>
        <w:t xml:space="preserve">La première phase du centre de Cancérologie de Tengandogo est achevée et rattaché à un CHU existant dans la perspective de sa mise en fonction.</w:t>
      </w:r>
    </w:p>
    <w:p w:rsidR="00000000" w:rsidDel="00000000" w:rsidP="00000000" w:rsidRDefault="00000000" w:rsidRPr="00000000" w14:paraId="0000038C">
      <w:pPr>
        <w:spacing w:line="360" w:lineRule="auto"/>
        <w:jc w:val="both"/>
        <w:rPr/>
      </w:pPr>
      <w:r w:rsidDel="00000000" w:rsidR="00000000" w:rsidRPr="00000000">
        <w:rPr>
          <w:color w:val="000000"/>
          <w:rtl w:val="0"/>
        </w:rPr>
        <w:t xml:space="preserve">En ce qui concerne le centre de neurochirurgie spécialisé, la réalisation physique est de 79% avec un taux d’exécution financière de 56,10%. </w:t>
      </w:r>
      <w:r w:rsidDel="00000000" w:rsidR="00000000" w:rsidRPr="00000000">
        <w:rPr>
          <w:rtl w:val="0"/>
        </w:rPr>
      </w:r>
    </w:p>
    <w:p w:rsidR="00000000" w:rsidDel="00000000" w:rsidP="00000000" w:rsidRDefault="00000000" w:rsidRPr="00000000" w14:paraId="0000038D">
      <w:pPr>
        <w:spacing w:line="360" w:lineRule="auto"/>
        <w:jc w:val="both"/>
        <w:rPr>
          <w:color w:val="000000"/>
        </w:rPr>
      </w:pPr>
      <w:r w:rsidDel="00000000" w:rsidR="00000000" w:rsidRPr="00000000">
        <w:rPr>
          <w:color w:val="000000"/>
          <w:rtl w:val="0"/>
        </w:rPr>
        <w:t xml:space="preserve">La construction du CHU de Bobo-Dioulasso connait une performance en 2023 avec un taux d’exécution financière annuelle de plus de 100%.  </w:t>
      </w:r>
    </w:p>
    <w:p w:rsidR="00000000" w:rsidDel="00000000" w:rsidP="00000000" w:rsidRDefault="00000000" w:rsidRPr="00000000" w14:paraId="0000038E">
      <w:pPr>
        <w:spacing w:line="360" w:lineRule="auto"/>
        <w:jc w:val="both"/>
        <w:rPr>
          <w:color w:val="000000"/>
        </w:rPr>
      </w:pPr>
      <w:r w:rsidDel="00000000" w:rsidR="00000000" w:rsidRPr="00000000">
        <w:rPr>
          <w:color w:val="000000"/>
          <w:rtl w:val="0"/>
        </w:rPr>
        <w:t xml:space="preserve">Quant à la construction du centre de radiothérapie de Bobo-Dioulasso, bien que la cible n’a pas été pas atteinte les travaux se poursuivent avec une lenteur liée à un problème de management interne au partenaire autrichien AME et à la mobilisation des ressources financières pour le respect des engagements de la contrepartie nationale.</w:t>
      </w:r>
    </w:p>
    <w:p w:rsidR="00000000" w:rsidDel="00000000" w:rsidP="00000000" w:rsidRDefault="00000000" w:rsidRPr="00000000" w14:paraId="0000038F">
      <w:pPr>
        <w:spacing w:line="360" w:lineRule="auto"/>
        <w:jc w:val="both"/>
        <w:rPr>
          <w:color w:val="000000"/>
        </w:rPr>
      </w:pPr>
      <w:r w:rsidDel="00000000" w:rsidR="00000000" w:rsidRPr="00000000">
        <w:rPr>
          <w:color w:val="000000"/>
          <w:rtl w:val="0"/>
        </w:rPr>
        <w:t xml:space="preserve">Par rapport à la construction du CHU de Bassinko, le processus d’indemnisation des personnes affectées par le projet (PAP) est finalisé et le lancement des travaux de construction prévu au premier trimestre 2024.</w:t>
      </w:r>
    </w:p>
    <w:p w:rsidR="00000000" w:rsidDel="00000000" w:rsidP="00000000" w:rsidRDefault="00000000" w:rsidRPr="00000000" w14:paraId="00000390">
      <w:pPr>
        <w:spacing w:line="360" w:lineRule="auto"/>
        <w:jc w:val="both"/>
        <w:rPr>
          <w:color w:val="000000"/>
        </w:rPr>
      </w:pPr>
      <w:r w:rsidDel="00000000" w:rsidR="00000000" w:rsidRPr="00000000">
        <w:rPr>
          <w:color w:val="000000"/>
          <w:rtl w:val="0"/>
        </w:rPr>
        <w:t xml:space="preserve">Pour la construction du CHRU de Manga, le niveau de réalisation est de 95,54% au 31 décembre 2023. Ce taux assez satisfaisant est le fruit du respect des engagements de toutes les parties prenantes. </w:t>
      </w:r>
    </w:p>
    <w:p w:rsidR="00000000" w:rsidDel="00000000" w:rsidP="00000000" w:rsidRDefault="00000000" w:rsidRPr="00000000" w14:paraId="00000391">
      <w:pPr>
        <w:spacing w:line="360" w:lineRule="auto"/>
        <w:jc w:val="both"/>
        <w:rPr>
          <w:color w:val="000000"/>
        </w:rPr>
      </w:pPr>
      <w:r w:rsidDel="00000000" w:rsidR="00000000" w:rsidRPr="00000000">
        <w:rPr>
          <w:color w:val="000000"/>
          <w:rtl w:val="0"/>
        </w:rPr>
        <w:t xml:space="preserve">Le pool mère enfant du CHRU de Dédougou n’est pas encore fonctionnel. Le taux de réalisation physique n’a pas connu d’évolution due à l’absence d’allocation budgétaire et la non mise à</w:t>
      </w:r>
      <w:r w:rsidDel="00000000" w:rsidR="00000000" w:rsidRPr="00000000">
        <w:rPr>
          <w:rtl w:val="0"/>
        </w:rPr>
        <w:t xml:space="preserve"> </w:t>
      </w:r>
      <w:r w:rsidDel="00000000" w:rsidR="00000000" w:rsidRPr="00000000">
        <w:rPr>
          <w:color w:val="000000"/>
          <w:rtl w:val="0"/>
        </w:rPr>
        <w:t xml:space="preserve">disposition des équipements promis par le Projet d’urgence de développement territorial et de résilience (PUDTR). </w:t>
      </w:r>
    </w:p>
    <w:p w:rsidR="00000000" w:rsidDel="00000000" w:rsidP="00000000" w:rsidRDefault="00000000" w:rsidRPr="00000000" w14:paraId="00000392">
      <w:pPr>
        <w:spacing w:line="360" w:lineRule="auto"/>
        <w:jc w:val="both"/>
        <w:rPr>
          <w:color w:val="000000"/>
        </w:rPr>
      </w:pPr>
      <w:r w:rsidDel="00000000" w:rsidR="00000000" w:rsidRPr="00000000">
        <w:rPr>
          <w:color w:val="000000"/>
          <w:rtl w:val="0"/>
        </w:rPr>
        <w:t xml:space="preserve">Les travaux de mise à niveau du CHR de Fada N’Gourma sont à l’arrêt faute de ressources financières.  </w:t>
      </w:r>
    </w:p>
    <w:p w:rsidR="00000000" w:rsidDel="00000000" w:rsidP="00000000" w:rsidRDefault="00000000" w:rsidRPr="00000000" w14:paraId="00000393">
      <w:pPr>
        <w:spacing w:line="360" w:lineRule="auto"/>
        <w:jc w:val="both"/>
        <w:rPr>
          <w:color w:val="000000"/>
        </w:rPr>
      </w:pPr>
      <w:r w:rsidDel="00000000" w:rsidR="00000000" w:rsidRPr="00000000">
        <w:rPr>
          <w:color w:val="000000"/>
          <w:rtl w:val="0"/>
        </w:rPr>
        <w:t xml:space="preserve">Aussi, les travaux de construction du CHRU de Fada n’ont pas encore démarré. Toutefois une convention de don a été signée avec le Royaume des Pays-Bas pour un montant de 19 678 710 000 F CFA. Les études de faisabilité sont validées.</w:t>
      </w:r>
    </w:p>
    <w:p w:rsidR="00000000" w:rsidDel="00000000" w:rsidP="00000000" w:rsidRDefault="00000000" w:rsidRPr="00000000" w14:paraId="00000394">
      <w:pPr>
        <w:spacing w:line="360" w:lineRule="auto"/>
        <w:jc w:val="both"/>
        <w:rPr>
          <w:color w:val="000000"/>
        </w:rPr>
      </w:pPr>
      <w:r w:rsidDel="00000000" w:rsidR="00000000" w:rsidRPr="00000000">
        <w:rPr>
          <w:color w:val="000000"/>
          <w:rtl w:val="0"/>
        </w:rPr>
        <w:t xml:space="preserve">Tout comme pour le CHRU de Fada, les études de faisabilité de celui de Gaoua ont été réalisées. Le financement est assuré sous forme de prêt par la Société Générale et ING Belgique Banque pour un montant de 54 452 958 441 F CFA.</w:t>
      </w:r>
    </w:p>
    <w:p w:rsidR="00000000" w:rsidDel="00000000" w:rsidP="00000000" w:rsidRDefault="00000000" w:rsidRPr="00000000" w14:paraId="00000395">
      <w:pPr>
        <w:spacing w:line="360" w:lineRule="auto"/>
        <w:jc w:val="both"/>
        <w:rPr>
          <w:color w:val="000000"/>
        </w:rPr>
      </w:pPr>
      <w:r w:rsidDel="00000000" w:rsidR="00000000" w:rsidRPr="00000000">
        <w:rPr>
          <w:color w:val="000000"/>
          <w:rtl w:val="0"/>
        </w:rPr>
        <w:t xml:space="preserve">Le niveau d’exécution des travaux du Centre de gériatrie de Ouagadougou est de 55,3% au 31 décembre 2023 avec un coût prévisionnel de 3 185 405 000F CFA. Le taux d’exécution financière est faible en raison des difficultés de déblocage des ressources au trésor pour le payement des décomptes des entreprises.</w:t>
      </w:r>
    </w:p>
    <w:p w:rsidR="00000000" w:rsidDel="00000000" w:rsidP="00000000" w:rsidRDefault="00000000" w:rsidRPr="00000000" w14:paraId="00000396">
      <w:pPr>
        <w:spacing w:line="360" w:lineRule="auto"/>
        <w:jc w:val="both"/>
        <w:rPr>
          <w:color w:val="000000"/>
        </w:rPr>
      </w:pPr>
      <w:r w:rsidDel="00000000" w:rsidR="00000000" w:rsidRPr="00000000">
        <w:rPr>
          <w:color w:val="000000"/>
          <w:rtl w:val="0"/>
        </w:rPr>
        <w:t xml:space="preserve">Pour ce qui est du centre de gériatrie de Bobo Dioulasso, les travaux de construction n’ont pas encore démarré. Cette situation est liée à la non-signature de la convention de financement avec la CNSS. Les plans architecturaux sont en cours de validation. </w:t>
      </w:r>
    </w:p>
    <w:p w:rsidR="00000000" w:rsidDel="00000000" w:rsidP="00000000" w:rsidRDefault="00000000" w:rsidRPr="00000000" w14:paraId="00000397">
      <w:pPr>
        <w:spacing w:line="360" w:lineRule="auto"/>
        <w:jc w:val="both"/>
        <w:rPr>
          <w:color w:val="000000"/>
        </w:rPr>
      </w:pPr>
      <w:r w:rsidDel="00000000" w:rsidR="00000000" w:rsidRPr="00000000">
        <w:rPr>
          <w:color w:val="000000"/>
          <w:rtl w:val="0"/>
        </w:rPr>
        <w:t xml:space="preserve">Concernant la construction et l’équipement du Centre Régional de transfusion sanguine de Dori , aucune réalisation n’a été faite en 2023 pour des raisons liées à la situation sécuritaire.  </w:t>
      </w:r>
    </w:p>
    <w:p w:rsidR="00000000" w:rsidDel="00000000" w:rsidP="00000000" w:rsidRDefault="00000000" w:rsidRPr="00000000" w14:paraId="00000398">
      <w:pPr>
        <w:spacing w:line="360" w:lineRule="auto"/>
        <w:jc w:val="both"/>
        <w:rPr/>
      </w:pPr>
      <w:r w:rsidDel="00000000" w:rsidR="00000000" w:rsidRPr="00000000">
        <w:rPr>
          <w:color w:val="000000"/>
          <w:rtl w:val="0"/>
        </w:rPr>
        <w:t xml:space="preserve">Parmi les quatre hôpitaux de districts à construire (Zorgho, Boromo, Sindou, Do), seul l’hôpital de district de Zorgho a connu un début de réalisation avec un taux d’exécution physique de</w:t>
      </w:r>
      <w:r w:rsidDel="00000000" w:rsidR="00000000" w:rsidRPr="00000000">
        <w:rPr>
          <w:rtl w:val="0"/>
        </w:rPr>
        <w:t xml:space="preserve"> 9,09%. Pour les autres hôpitaux de districts, les travaux n’ont pas connu un début de démarrage.</w:t>
      </w:r>
    </w:p>
    <w:p w:rsidR="00000000" w:rsidDel="00000000" w:rsidP="00000000" w:rsidRDefault="00000000" w:rsidRPr="00000000" w14:paraId="00000399">
      <w:pPr>
        <w:spacing w:line="360" w:lineRule="auto"/>
        <w:jc w:val="both"/>
        <w:rPr/>
      </w:pPr>
      <w:r w:rsidDel="00000000" w:rsidR="00000000" w:rsidRPr="00000000">
        <w:rPr>
          <w:rtl w:val="0"/>
        </w:rPr>
        <w:t xml:space="preserve">Pour ce qui concerne le fonctionnement du centre national médico-sportif, au 31 décembre 2023, le nombre de manifestations sportives couvertes médicalement n’a pas atteint la cible pour cause d’insuffisance de personnel. </w:t>
      </w:r>
    </w:p>
    <w:p w:rsidR="00000000" w:rsidDel="00000000" w:rsidP="00000000" w:rsidRDefault="00000000" w:rsidRPr="00000000" w14:paraId="0000039A">
      <w:pPr>
        <w:spacing w:line="360" w:lineRule="auto"/>
        <w:rPr/>
      </w:pPr>
      <w:r w:rsidDel="00000000" w:rsidR="00000000" w:rsidRPr="00000000">
        <w:rPr>
          <w:rtl w:val="0"/>
        </w:rPr>
        <w:t xml:space="preserve">Quant au nombre de sportifs couverts médicalement, on note un dépassement de la cible du à l’accroissement du taux de fréquentation du centre par les sportifs.  </w:t>
      </w:r>
    </w:p>
    <w:p w:rsidR="00000000" w:rsidDel="00000000" w:rsidP="00000000" w:rsidRDefault="00000000" w:rsidRPr="00000000" w14:paraId="0000039B">
      <w:pPr>
        <w:spacing w:line="360" w:lineRule="auto"/>
        <w:rPr/>
      </w:pPr>
      <w:r w:rsidDel="00000000" w:rsidR="00000000" w:rsidRPr="00000000">
        <w:rPr>
          <w:rtl w:val="0"/>
        </w:rPr>
        <w:t xml:space="preserve">Pour le nombre d’athlètes contrôlés au dopage au titre de l’année 2023, les réalisations ont dépassé la cible. </w:t>
      </w:r>
    </w:p>
    <w:p w:rsidR="00000000" w:rsidDel="00000000" w:rsidP="00000000" w:rsidRDefault="00000000" w:rsidRPr="00000000" w14:paraId="0000039C">
      <w:pPr>
        <w:spacing w:line="360" w:lineRule="auto"/>
        <w:jc w:val="both"/>
        <w:rPr/>
      </w:pPr>
      <w:r w:rsidDel="00000000" w:rsidR="00000000" w:rsidRPr="00000000">
        <w:rPr>
          <w:rtl w:val="0"/>
        </w:rPr>
      </w:r>
    </w:p>
    <w:p w:rsidR="00000000" w:rsidDel="00000000" w:rsidP="00000000" w:rsidRDefault="00000000" w:rsidRPr="00000000" w14:paraId="0000039D">
      <w:pPr>
        <w:spacing w:line="360" w:lineRule="auto"/>
        <w:jc w:val="both"/>
        <w:rPr/>
      </w:pPr>
      <w:r w:rsidDel="00000000" w:rsidR="00000000" w:rsidRPr="00000000">
        <w:rPr>
          <w:rtl w:val="0"/>
        </w:rPr>
        <w:t xml:space="preserve">Le nombre de forages équipés de Pompes à motricité humaines (PMH) réalisés en 2023 est de 1103 dépassant la cible pour un coût de 6 819 600 000 F CFA. Cette performance a été possible grâce à l’accompagnement des partenaires techniques et financiers. </w:t>
      </w:r>
    </w:p>
    <w:p w:rsidR="00000000" w:rsidDel="00000000" w:rsidP="00000000" w:rsidRDefault="00000000" w:rsidRPr="00000000" w14:paraId="0000039E">
      <w:pPr>
        <w:spacing w:line="360" w:lineRule="auto"/>
        <w:jc w:val="both"/>
        <w:rPr/>
      </w:pPr>
      <w:r w:rsidDel="00000000" w:rsidR="00000000" w:rsidRPr="00000000">
        <w:rPr>
          <w:rtl w:val="0"/>
        </w:rPr>
        <w:t xml:space="preserve">La cible a été également atteinte pour ce qui est du nombre de latrines communautaires et institutionnelles réalisées. Le montant dépensé pour la réalisation de cette performance s’élève à 3 811 500 000 F CFA.</w:t>
      </w:r>
    </w:p>
    <w:p w:rsidR="00000000" w:rsidDel="00000000" w:rsidP="00000000" w:rsidRDefault="00000000" w:rsidRPr="00000000" w14:paraId="0000039F">
      <w:pPr>
        <w:spacing w:line="360" w:lineRule="auto"/>
        <w:jc w:val="both"/>
        <w:rPr/>
      </w:pPr>
      <w:r w:rsidDel="00000000" w:rsidR="00000000" w:rsidRPr="00000000">
        <w:rPr>
          <w:rtl w:val="0"/>
        </w:rPr>
        <w:t xml:space="preserve">Au 31 décembre 2023, ce sont 24 089 tonnes de vivres qui ont été mises à la disposition des populations vulnérables dans 134 communes structurellement déficitaires. La cible est largement atteinte. Cela s’explique par les efforts consentis par le gouvernement et ses partenaires dans l’accompagnement des personnes vulnérables, les PDI et les ménages hôtes.</w:t>
      </w:r>
    </w:p>
    <w:p w:rsidR="00000000" w:rsidDel="00000000" w:rsidP="00000000" w:rsidRDefault="00000000" w:rsidRPr="00000000" w14:paraId="000003A0">
      <w:pPr>
        <w:spacing w:line="360" w:lineRule="auto"/>
        <w:jc w:val="both"/>
        <w:rPr/>
      </w:pPr>
      <w:r w:rsidDel="00000000" w:rsidR="00000000" w:rsidRPr="00000000">
        <w:rPr>
          <w:rtl w:val="0"/>
        </w:rPr>
        <w:t xml:space="preserve">La cible n’a pas été atteinte pour ce qui est de la proportion des communes ayant bénéficié de l’ouverture des points de vente de vivre à prix subventionné. Cela est dû essentiellement l’insuffisance de points de ventes à prix social dans les communes structurellement déficitaires du fait de la situation sécuritaire. </w:t>
      </w:r>
    </w:p>
    <w:p w:rsidR="00000000" w:rsidDel="00000000" w:rsidP="00000000" w:rsidRDefault="00000000" w:rsidRPr="00000000" w14:paraId="000003A1">
      <w:pPr>
        <w:spacing w:line="360" w:lineRule="auto"/>
        <w:jc w:val="both"/>
        <w:rPr/>
      </w:pPr>
      <w:r w:rsidDel="00000000" w:rsidR="00000000" w:rsidRPr="00000000">
        <w:rPr>
          <w:rtl w:val="0"/>
        </w:rPr>
      </w:r>
    </w:p>
    <w:p w:rsidR="00000000" w:rsidDel="00000000" w:rsidP="00000000" w:rsidRDefault="00000000" w:rsidRPr="00000000" w14:paraId="000003A2">
      <w:pPr>
        <w:pStyle w:val="Heading1"/>
        <w:numPr>
          <w:ilvl w:val="3"/>
          <w:numId w:val="1"/>
        </w:numPr>
        <w:spacing w:before="0" w:line="360" w:lineRule="auto"/>
        <w:ind w:left="0" w:firstLine="0"/>
        <w:rPr>
          <w:rFonts w:ascii="Times New Roman" w:cs="Times New Roman" w:eastAsia="Times New Roman" w:hAnsi="Times New Roman"/>
          <w:b w:val="1"/>
          <w:color w:val="4472c4"/>
          <w:sz w:val="24"/>
          <w:szCs w:val="24"/>
        </w:rPr>
      </w:pPr>
      <w:bookmarkStart w:colFirst="0" w:colLast="0" w:name="_heading=h.1pxezwc" w:id="29"/>
      <w:bookmarkEnd w:id="29"/>
      <w:r w:rsidDel="00000000" w:rsidR="00000000" w:rsidRPr="00000000">
        <w:rPr>
          <w:rFonts w:ascii="Times New Roman" w:cs="Times New Roman" w:eastAsia="Times New Roman" w:hAnsi="Times New Roman"/>
          <w:b w:val="1"/>
          <w:color w:val="4472c4"/>
          <w:sz w:val="24"/>
          <w:szCs w:val="24"/>
          <w:rtl w:val="0"/>
        </w:rPr>
        <w:t xml:space="preserve">Action 3.1.4 : Garantie de l’accès aux services de santé de qualité </w:t>
      </w:r>
    </w:p>
    <w:p w:rsidR="00000000" w:rsidDel="00000000" w:rsidP="00000000" w:rsidRDefault="00000000" w:rsidRPr="00000000" w14:paraId="000003A3">
      <w:pPr>
        <w:spacing w:line="360" w:lineRule="auto"/>
        <w:jc w:val="both"/>
        <w:rPr/>
      </w:pPr>
      <w:r w:rsidDel="00000000" w:rsidR="00000000" w:rsidRPr="00000000">
        <w:rPr>
          <w:rtl w:val="0"/>
        </w:rPr>
        <w:t xml:space="preserve">La réalisation de cette action devrait permettre de : </w:t>
      </w:r>
    </w:p>
    <w:p w:rsidR="00000000" w:rsidDel="00000000" w:rsidP="00000000" w:rsidRDefault="00000000" w:rsidRPr="00000000" w14:paraId="000003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réduire de 59,3 pour 1000 en 2020 à 50 pour 1000 en 2025 le taux de mortalité intra-hospitalière; </w:t>
      </w:r>
    </w:p>
    <w:p w:rsidR="00000000" w:rsidDel="00000000" w:rsidP="00000000" w:rsidRDefault="00000000" w:rsidRPr="00000000" w14:paraId="000003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réduire de 134 pour 100 000 parturientes en 2020 à 100 pour 100 000 parturientes en 2025, le taux de mortalité intra-hospitalière maternelle; </w:t>
      </w:r>
    </w:p>
    <w:p w:rsidR="00000000" w:rsidDel="00000000" w:rsidP="00000000" w:rsidRDefault="00000000" w:rsidRPr="00000000" w14:paraId="000003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réduire de 7,1 pour 1000 en 2020 à 5 pour 1000 en 2025 le taux de mortalité néonatale intra-hospitalière. </w:t>
      </w:r>
    </w:p>
    <w:p w:rsidR="00000000" w:rsidDel="00000000" w:rsidP="00000000" w:rsidRDefault="00000000" w:rsidRPr="00000000" w14:paraId="000003A7">
      <w:pPr>
        <w:spacing w:line="360" w:lineRule="auto"/>
        <w:jc w:val="both"/>
        <w:rPr/>
      </w:pPr>
      <w:r w:rsidDel="00000000" w:rsidR="00000000" w:rsidRPr="00000000">
        <w:rPr>
          <w:rtl w:val="0"/>
        </w:rPr>
        <w:t xml:space="preserve">Les principales interventions mises en œuvre portent sur : </w:t>
      </w:r>
    </w:p>
    <w:p w:rsidR="00000000" w:rsidDel="00000000" w:rsidP="00000000" w:rsidRDefault="00000000" w:rsidRPr="00000000" w14:paraId="000003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l’amélioration de la disponibilité du paquet intégré et à haut impact, de services de santé reproductive et de santé de la mère, du nouveau-né, de l'enfant et de l'adolescent (SRMNEA); </w:t>
      </w:r>
    </w:p>
    <w:p w:rsidR="00000000" w:rsidDel="00000000" w:rsidP="00000000" w:rsidRDefault="00000000" w:rsidRPr="00000000" w14:paraId="000003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renforcement du dispositif d'offres de services de santé de qualité ;</w:t>
      </w:r>
    </w:p>
    <w:p w:rsidR="00000000" w:rsidDel="00000000" w:rsidP="00000000" w:rsidRDefault="00000000" w:rsidRPr="00000000" w14:paraId="000003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l’amélioration de la disponibilité des produits de santé de qualité ;</w:t>
      </w:r>
    </w:p>
    <w:p w:rsidR="00000000" w:rsidDel="00000000" w:rsidP="00000000" w:rsidRDefault="00000000" w:rsidRPr="00000000" w14:paraId="000003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lutte contre les maladies transmissibles et non transmissibles et </w:t>
      </w:r>
    </w:p>
    <w:p w:rsidR="00000000" w:rsidDel="00000000" w:rsidP="00000000" w:rsidRDefault="00000000" w:rsidRPr="00000000" w14:paraId="000003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4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renforcement de la lutte contre les mutilations génitales féminines. </w:t>
        <w:tab/>
      </w:r>
    </w:p>
    <w:p w:rsidR="00000000" w:rsidDel="00000000" w:rsidP="00000000" w:rsidRDefault="00000000" w:rsidRPr="00000000" w14:paraId="000003A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360" w:lineRule="auto"/>
        <w:ind w:left="785"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 des indicateurs de l’action 3.1.4   </w:t>
      </w:r>
    </w:p>
    <w:p w:rsidR="00000000" w:rsidDel="00000000" w:rsidP="00000000" w:rsidRDefault="00000000" w:rsidRPr="00000000" w14:paraId="000003AE">
      <w:pPr>
        <w:spacing w:line="360" w:lineRule="auto"/>
        <w:jc w:val="both"/>
        <w:rPr/>
      </w:pPr>
      <w:r w:rsidDel="00000000" w:rsidR="00000000" w:rsidRPr="00000000">
        <w:rPr>
          <w:rtl w:val="0"/>
        </w:rPr>
        <w:t xml:space="preserve">Le tableau ci-dessous fait la situation des indicateurs de l’action 3.1.4 au 31 décembre 2023</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49x2ik5" w:id="30"/>
      <w:bookmarkEnd w:id="30"/>
      <w:r w:rsidDel="00000000" w:rsidR="00000000" w:rsidRPr="00000000">
        <w:rPr>
          <w:rFonts w:ascii="Times New Roman" w:cs="Times New Roman" w:eastAsia="Times New Roman" w:hAnsi="Times New Roman"/>
          <w:b w:val="0"/>
          <w:i w:val="1"/>
          <w:smallCaps w:val="0"/>
          <w:strike w:val="0"/>
          <w:color w:val="44546a"/>
          <w:sz w:val="24"/>
          <w:szCs w:val="24"/>
          <w:u w:val="single"/>
          <w:shd w:fill="auto" w:val="clear"/>
          <w:vertAlign w:val="baseline"/>
          <w:rtl w:val="0"/>
        </w:rPr>
        <w:t xml:space="preserve">Tableau IX</w:t>
      </w:r>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 : Situation des indicateurs de l’action 3.1.4 au 31 décembre 2023</w:t>
      </w:r>
    </w:p>
    <w:tbl>
      <w:tblPr>
        <w:tblStyle w:val="Table12"/>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043"/>
        <w:gridCol w:w="2034"/>
        <w:gridCol w:w="2323"/>
        <w:gridCol w:w="2176"/>
        <w:tblGridChange w:id="0">
          <w:tblGrid>
            <w:gridCol w:w="3043"/>
            <w:gridCol w:w="2034"/>
            <w:gridCol w:w="2323"/>
            <w:gridCol w:w="2176"/>
          </w:tblGrid>
        </w:tblGridChange>
      </w:tblGrid>
      <w:tr>
        <w:trPr>
          <w:cantSplit w:val="0"/>
          <w:trHeight w:val="588" w:hRule="atLeast"/>
          <w:tblHeader w:val="1"/>
        </w:trPr>
        <w:tc>
          <w:tcPr>
            <w:shd w:fill="d5dce4" w:val="clear"/>
          </w:tcPr>
          <w:p w:rsidR="00000000" w:rsidDel="00000000" w:rsidP="00000000" w:rsidRDefault="00000000" w:rsidRPr="00000000" w14:paraId="000003B0">
            <w:pPr>
              <w:rPr>
                <w:b w:val="0"/>
              </w:rPr>
            </w:pPr>
            <w:r w:rsidDel="00000000" w:rsidR="00000000" w:rsidRPr="00000000">
              <w:rPr>
                <w:rtl w:val="0"/>
              </w:rPr>
              <w:t xml:space="preserve">Indicateurs</w:t>
            </w:r>
            <w:r w:rsidDel="00000000" w:rsidR="00000000" w:rsidRPr="00000000">
              <w:rPr>
                <w:rtl w:val="0"/>
              </w:rPr>
            </w:r>
          </w:p>
        </w:tc>
        <w:tc>
          <w:tcPr>
            <w:shd w:fill="d5dce4" w:val="clear"/>
          </w:tcPr>
          <w:p w:rsidR="00000000" w:rsidDel="00000000" w:rsidP="00000000" w:rsidRDefault="00000000" w:rsidRPr="00000000" w14:paraId="000003B1">
            <w:pPr>
              <w:rPr/>
            </w:pPr>
            <w:r w:rsidDel="00000000" w:rsidR="00000000" w:rsidRPr="00000000">
              <w:rPr>
                <w:rtl w:val="0"/>
              </w:rPr>
              <w:t xml:space="preserve">Réal. 2022</w:t>
            </w:r>
          </w:p>
        </w:tc>
        <w:tc>
          <w:tcPr>
            <w:shd w:fill="d5dce4" w:val="clear"/>
          </w:tcPr>
          <w:p w:rsidR="00000000" w:rsidDel="00000000" w:rsidP="00000000" w:rsidRDefault="00000000" w:rsidRPr="00000000" w14:paraId="000003B2">
            <w:pPr>
              <w:rPr/>
            </w:pPr>
            <w:r w:rsidDel="00000000" w:rsidR="00000000" w:rsidRPr="00000000">
              <w:rPr>
                <w:rtl w:val="0"/>
              </w:rPr>
              <w:t xml:space="preserve">Réal. 2023</w:t>
            </w:r>
          </w:p>
        </w:tc>
        <w:tc>
          <w:tcPr>
            <w:shd w:fill="d5dce4" w:val="clear"/>
          </w:tcPr>
          <w:p w:rsidR="00000000" w:rsidDel="00000000" w:rsidP="00000000" w:rsidRDefault="00000000" w:rsidRPr="00000000" w14:paraId="000003B3">
            <w:pPr>
              <w:rPr/>
            </w:pPr>
            <w:r w:rsidDel="00000000" w:rsidR="00000000" w:rsidRPr="00000000">
              <w:rPr>
                <w:rtl w:val="0"/>
              </w:rPr>
              <w:t xml:space="preserve">Cible 2023</w:t>
            </w:r>
          </w:p>
        </w:tc>
      </w:tr>
      <w:tr>
        <w:trPr>
          <w:cantSplit w:val="0"/>
          <w:trHeight w:val="441" w:hRule="atLeast"/>
          <w:tblHeader w:val="0"/>
        </w:trPr>
        <w:tc>
          <w:tcPr>
            <w:shd w:fill="ffffff" w:val="clear"/>
          </w:tcPr>
          <w:p w:rsidR="00000000" w:rsidDel="00000000" w:rsidP="00000000" w:rsidRDefault="00000000" w:rsidRPr="00000000" w14:paraId="000003B4">
            <w:pPr>
              <w:rPr>
                <w:b w:val="0"/>
              </w:rPr>
            </w:pPr>
            <w:r w:rsidDel="00000000" w:rsidR="00000000" w:rsidRPr="00000000">
              <w:rPr>
                <w:b w:val="0"/>
                <w:rtl w:val="0"/>
              </w:rPr>
              <w:t xml:space="preserve">Taux de mortalité intra hospitalière (Pour 1000)</w:t>
            </w:r>
          </w:p>
        </w:tc>
        <w:tc>
          <w:tcPr>
            <w:shd w:fill="ffffff" w:val="clear"/>
            <w:vAlign w:val="center"/>
          </w:tcPr>
          <w:p w:rsidR="00000000" w:rsidDel="00000000" w:rsidP="00000000" w:rsidRDefault="00000000" w:rsidRPr="00000000" w14:paraId="000003B5">
            <w:pPr>
              <w:jc w:val="center"/>
              <w:rPr>
                <w:color w:val="000000"/>
              </w:rPr>
            </w:pPr>
            <w:r w:rsidDel="00000000" w:rsidR="00000000" w:rsidRPr="00000000">
              <w:rPr>
                <w:color w:val="000000"/>
                <w:rtl w:val="0"/>
              </w:rPr>
              <w:t xml:space="preserve">63,51</w:t>
            </w:r>
          </w:p>
        </w:tc>
        <w:tc>
          <w:tcPr>
            <w:shd w:fill="ffffff" w:val="clear"/>
            <w:vAlign w:val="center"/>
          </w:tcPr>
          <w:p w:rsidR="00000000" w:rsidDel="00000000" w:rsidP="00000000" w:rsidRDefault="00000000" w:rsidRPr="00000000" w14:paraId="000003B6">
            <w:pPr>
              <w:jc w:val="center"/>
              <w:rPr>
                <w:color w:val="000000"/>
              </w:rPr>
            </w:pPr>
            <w:r w:rsidDel="00000000" w:rsidR="00000000" w:rsidRPr="00000000">
              <w:rPr>
                <w:color w:val="000000"/>
                <w:rtl w:val="0"/>
              </w:rPr>
              <w:t xml:space="preserve">61,36</w:t>
            </w:r>
          </w:p>
        </w:tc>
        <w:tc>
          <w:tcPr>
            <w:shd w:fill="ffffff" w:val="clear"/>
            <w:vAlign w:val="center"/>
          </w:tcPr>
          <w:p w:rsidR="00000000" w:rsidDel="00000000" w:rsidP="00000000" w:rsidRDefault="00000000" w:rsidRPr="00000000" w14:paraId="000003B7">
            <w:pPr>
              <w:jc w:val="center"/>
              <w:rPr>
                <w:color w:val="000000"/>
              </w:rPr>
            </w:pPr>
            <w:r w:rsidDel="00000000" w:rsidR="00000000" w:rsidRPr="00000000">
              <w:rPr>
                <w:color w:val="000000"/>
                <w:rtl w:val="0"/>
              </w:rPr>
              <w:t xml:space="preserve">55</w:t>
            </w:r>
          </w:p>
        </w:tc>
      </w:tr>
      <w:tr>
        <w:trPr>
          <w:cantSplit w:val="0"/>
          <w:trHeight w:val="639" w:hRule="atLeast"/>
          <w:tblHeader w:val="0"/>
        </w:trPr>
        <w:tc>
          <w:tcPr/>
          <w:p w:rsidR="00000000" w:rsidDel="00000000" w:rsidP="00000000" w:rsidRDefault="00000000" w:rsidRPr="00000000" w14:paraId="000003B8">
            <w:pPr>
              <w:rPr>
                <w:b w:val="0"/>
              </w:rPr>
            </w:pPr>
            <w:r w:rsidDel="00000000" w:rsidR="00000000" w:rsidRPr="00000000">
              <w:rPr>
                <w:b w:val="0"/>
                <w:rtl w:val="0"/>
              </w:rPr>
              <w:t xml:space="preserve">Taux de mortalité intra hospitalière maternelle (Pour 100 000 parturientes)</w:t>
            </w:r>
          </w:p>
        </w:tc>
        <w:tc>
          <w:tcPr>
            <w:shd w:fill="ffffff" w:val="clear"/>
            <w:vAlign w:val="center"/>
          </w:tcPr>
          <w:p w:rsidR="00000000" w:rsidDel="00000000" w:rsidP="00000000" w:rsidRDefault="00000000" w:rsidRPr="00000000" w14:paraId="000003B9">
            <w:pPr>
              <w:jc w:val="center"/>
              <w:rPr>
                <w:color w:val="000000"/>
              </w:rPr>
            </w:pPr>
            <w:r w:rsidDel="00000000" w:rsidR="00000000" w:rsidRPr="00000000">
              <w:rPr>
                <w:color w:val="000000"/>
                <w:rtl w:val="0"/>
              </w:rPr>
              <w:t xml:space="preserve">188</w:t>
            </w:r>
          </w:p>
        </w:tc>
        <w:tc>
          <w:tcPr>
            <w:shd w:fill="ffffff" w:val="clear"/>
            <w:vAlign w:val="center"/>
          </w:tcPr>
          <w:p w:rsidR="00000000" w:rsidDel="00000000" w:rsidP="00000000" w:rsidRDefault="00000000" w:rsidRPr="00000000" w14:paraId="000003BA">
            <w:pPr>
              <w:jc w:val="center"/>
              <w:rPr>
                <w:color w:val="000000"/>
              </w:rPr>
            </w:pPr>
            <w:r w:rsidDel="00000000" w:rsidR="00000000" w:rsidRPr="00000000">
              <w:rPr>
                <w:color w:val="000000"/>
                <w:rtl w:val="0"/>
              </w:rPr>
              <w:t xml:space="preserve">114,12</w:t>
            </w:r>
          </w:p>
        </w:tc>
        <w:tc>
          <w:tcPr>
            <w:shd w:fill="ffffff" w:val="clear"/>
            <w:vAlign w:val="center"/>
          </w:tcPr>
          <w:p w:rsidR="00000000" w:rsidDel="00000000" w:rsidP="00000000" w:rsidRDefault="00000000" w:rsidRPr="00000000" w14:paraId="000003BB">
            <w:pPr>
              <w:jc w:val="center"/>
              <w:rPr>
                <w:color w:val="000000"/>
              </w:rPr>
            </w:pPr>
            <w:r w:rsidDel="00000000" w:rsidR="00000000" w:rsidRPr="00000000">
              <w:rPr>
                <w:color w:val="000000"/>
                <w:rtl w:val="0"/>
              </w:rPr>
              <w:t xml:space="preserve">125</w:t>
            </w:r>
          </w:p>
        </w:tc>
      </w:tr>
      <w:tr>
        <w:trPr>
          <w:cantSplit w:val="0"/>
          <w:trHeight w:val="564" w:hRule="atLeast"/>
          <w:tblHeader w:val="0"/>
        </w:trPr>
        <w:tc>
          <w:tcPr>
            <w:shd w:fill="ffffff" w:val="clear"/>
          </w:tcPr>
          <w:p w:rsidR="00000000" w:rsidDel="00000000" w:rsidP="00000000" w:rsidRDefault="00000000" w:rsidRPr="00000000" w14:paraId="000003BC">
            <w:pPr>
              <w:rPr>
                <w:b w:val="0"/>
              </w:rPr>
            </w:pPr>
            <w:r w:rsidDel="00000000" w:rsidR="00000000" w:rsidRPr="00000000">
              <w:rPr>
                <w:b w:val="0"/>
                <w:rtl w:val="0"/>
              </w:rPr>
              <w:t xml:space="preserve">Taux de mortalité néonatale intra- hospitalière (Pour 1000)</w:t>
            </w:r>
          </w:p>
        </w:tc>
        <w:tc>
          <w:tcPr>
            <w:shd w:fill="ffffff" w:val="clear"/>
            <w:vAlign w:val="center"/>
          </w:tcPr>
          <w:p w:rsidR="00000000" w:rsidDel="00000000" w:rsidP="00000000" w:rsidRDefault="00000000" w:rsidRPr="00000000" w14:paraId="000003BD">
            <w:pPr>
              <w:jc w:val="center"/>
              <w:rPr/>
            </w:pPr>
            <w:r w:rsidDel="00000000" w:rsidR="00000000" w:rsidRPr="00000000">
              <w:rPr>
                <w:color w:val="000000"/>
                <w:rtl w:val="0"/>
              </w:rPr>
              <w:t xml:space="preserve">8,11</w:t>
            </w:r>
            <w:r w:rsidDel="00000000" w:rsidR="00000000" w:rsidRPr="00000000">
              <w:rPr>
                <w:rtl w:val="0"/>
              </w:rPr>
            </w:r>
          </w:p>
        </w:tc>
        <w:tc>
          <w:tcPr>
            <w:shd w:fill="ffffff" w:val="clear"/>
            <w:vAlign w:val="center"/>
          </w:tcPr>
          <w:p w:rsidR="00000000" w:rsidDel="00000000" w:rsidP="00000000" w:rsidRDefault="00000000" w:rsidRPr="00000000" w14:paraId="000003BE">
            <w:pPr>
              <w:jc w:val="center"/>
              <w:rPr/>
            </w:pPr>
            <w:r w:rsidDel="00000000" w:rsidR="00000000" w:rsidRPr="00000000">
              <w:rPr>
                <w:rtl w:val="0"/>
              </w:rPr>
              <w:t xml:space="preserve">6,26</w:t>
            </w:r>
          </w:p>
        </w:tc>
        <w:tc>
          <w:tcPr>
            <w:shd w:fill="ffffff" w:val="clear"/>
            <w:vAlign w:val="center"/>
          </w:tcPr>
          <w:p w:rsidR="00000000" w:rsidDel="00000000" w:rsidP="00000000" w:rsidRDefault="00000000" w:rsidRPr="00000000" w14:paraId="000003BF">
            <w:pPr>
              <w:jc w:val="center"/>
              <w:rPr>
                <w:color w:val="000000"/>
              </w:rPr>
            </w:pPr>
            <w:r w:rsidDel="00000000" w:rsidR="00000000" w:rsidRPr="00000000">
              <w:rPr>
                <w:color w:val="000000"/>
                <w:rtl w:val="0"/>
              </w:rPr>
              <w:t xml:space="preserve">6</w:t>
            </w:r>
          </w:p>
        </w:tc>
      </w:tr>
    </w:tbl>
    <w:p w:rsidR="00000000" w:rsidDel="00000000" w:rsidP="00000000" w:rsidRDefault="00000000" w:rsidRPr="00000000" w14:paraId="000003C0">
      <w:pPr>
        <w:spacing w:line="360" w:lineRule="auto"/>
        <w:rPr/>
      </w:pPr>
      <w:r w:rsidDel="00000000" w:rsidR="00000000" w:rsidRPr="00000000">
        <w:rPr>
          <w:i w:val="1"/>
          <w:u w:val="single"/>
          <w:rtl w:val="0"/>
        </w:rPr>
        <w:t xml:space="preserve">Source</w:t>
      </w:r>
      <w:r w:rsidDel="00000000" w:rsidR="00000000" w:rsidRPr="00000000">
        <w:rPr>
          <w:i w:val="1"/>
          <w:rtl w:val="0"/>
        </w:rPr>
        <w:t xml:space="preserve"> : DGESS/MSHP, extraction Endos du 09 février 2024</w:t>
      </w:r>
      <w:r w:rsidDel="00000000" w:rsidR="00000000" w:rsidRPr="00000000">
        <w:rPr>
          <w:rtl w:val="0"/>
        </w:rPr>
      </w:r>
    </w:p>
    <w:p w:rsidR="00000000" w:rsidDel="00000000" w:rsidP="00000000" w:rsidRDefault="00000000" w:rsidRPr="00000000" w14:paraId="000003C1">
      <w:pPr>
        <w:spacing w:line="360" w:lineRule="auto"/>
        <w:jc w:val="both"/>
        <w:rPr>
          <w:b w:val="1"/>
        </w:rPr>
      </w:pPr>
      <w:r w:rsidDel="00000000" w:rsidR="00000000" w:rsidRPr="00000000">
        <w:rPr>
          <w:rtl w:val="0"/>
        </w:rPr>
      </w:r>
    </w:p>
    <w:p w:rsidR="00000000" w:rsidDel="00000000" w:rsidP="00000000" w:rsidRDefault="00000000" w:rsidRPr="00000000" w14:paraId="000003C2">
      <w:pPr>
        <w:spacing w:line="360" w:lineRule="auto"/>
        <w:jc w:val="both"/>
        <w:rPr/>
      </w:pPr>
      <w:r w:rsidDel="00000000" w:rsidR="00000000" w:rsidRPr="00000000">
        <w:rPr>
          <w:rtl w:val="0"/>
        </w:rPr>
        <w:t xml:space="preserve">Sur les 3 indicateurs d’action, un seul a atteint sa cible.</w:t>
      </w:r>
    </w:p>
    <w:p w:rsidR="00000000" w:rsidDel="00000000" w:rsidP="00000000" w:rsidRDefault="00000000" w:rsidRPr="00000000" w14:paraId="000003C3">
      <w:pPr>
        <w:spacing w:line="360" w:lineRule="auto"/>
        <w:jc w:val="both"/>
        <w:rPr/>
      </w:pPr>
      <w:r w:rsidDel="00000000" w:rsidR="00000000" w:rsidRPr="00000000">
        <w:rPr>
          <w:rtl w:val="0"/>
        </w:rPr>
        <w:t xml:space="preserve">Les principales actions entreprises pour l’atteinte des cibles de ces indicateurs sont entre autres :</w:t>
      </w:r>
    </w:p>
    <w:p w:rsidR="00000000" w:rsidDel="00000000" w:rsidP="00000000" w:rsidRDefault="00000000" w:rsidRPr="00000000" w14:paraId="000003C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poursuite de la mise en œuvre de la politique de la gratuité des soins au profit des enfants de moins de 5 ans, ainsi qu’aux femmes enceintes et en période de post-partum ;</w:t>
      </w:r>
    </w:p>
    <w:p w:rsidR="00000000" w:rsidDel="00000000" w:rsidP="00000000" w:rsidRDefault="00000000" w:rsidRPr="00000000" w14:paraId="000003C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réalisation des audits des décès maternels et néonatals ; </w:t>
      </w:r>
    </w:p>
    <w:p w:rsidR="00000000" w:rsidDel="00000000" w:rsidP="00000000" w:rsidRDefault="00000000" w:rsidRPr="00000000" w14:paraId="000003C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mise en œuvre du plan d’urgence des hôpitaux ; </w:t>
      </w:r>
    </w:p>
    <w:p w:rsidR="00000000" w:rsidDel="00000000" w:rsidP="00000000" w:rsidRDefault="00000000" w:rsidRPr="00000000" w14:paraId="000003C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renforcement de capacité des agents de santé sur les soins essentiels du nouveau-né et maternels ;</w:t>
      </w:r>
    </w:p>
    <w:p w:rsidR="00000000" w:rsidDel="00000000" w:rsidP="00000000" w:rsidRDefault="00000000" w:rsidRPr="00000000" w14:paraId="000003C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mise en œuvre/l’extension de la PCIME communautaire et les soins essentiels du nouveau-né à domicile. </w:t>
      </w:r>
    </w:p>
    <w:p w:rsidR="00000000" w:rsidDel="00000000" w:rsidP="00000000" w:rsidRDefault="00000000" w:rsidRPr="00000000" w14:paraId="000003C9">
      <w:pPr>
        <w:spacing w:line="360" w:lineRule="auto"/>
        <w:jc w:val="both"/>
        <w:rPr/>
      </w:pPr>
      <w:r w:rsidDel="00000000" w:rsidR="00000000" w:rsidRPr="00000000">
        <w:rPr>
          <w:rtl w:val="0"/>
        </w:rPr>
        <w:t xml:space="preserve">La mise en œuvre de ces interventions a permis d’améliorer le niveau d’atteinte des indicateurs tels que le taux de mortalité intra hospitalière et celui de la mortalité néonatale sans toutefois atteindre leur cible. </w:t>
      </w:r>
    </w:p>
    <w:p w:rsidR="00000000" w:rsidDel="00000000" w:rsidP="00000000" w:rsidRDefault="00000000" w:rsidRPr="00000000" w14:paraId="000003CA">
      <w:pPr>
        <w:spacing w:line="360" w:lineRule="auto"/>
        <w:jc w:val="both"/>
        <w:rPr/>
      </w:pPr>
      <w:r w:rsidDel="00000000" w:rsidR="00000000" w:rsidRPr="00000000">
        <w:rPr>
          <w:rtl w:val="0"/>
        </w:rPr>
        <w:t xml:space="preserve">Les principales causes de la non atteinte des cibles sont entre autres la faible couverture en infrastructures sanitaires, l’insuffisance des équipements, le recours tardif à la CPN, le non-respect des rendez-vous et le contexte sécuritaire délétère occasionnant la fermeture des formations sanitaires (485 formations sanitaires fermées et 361 fonctionnant à minima au 31 décembre 2023).</w:t>
      </w:r>
    </w:p>
    <w:p w:rsidR="00000000" w:rsidDel="00000000" w:rsidP="00000000" w:rsidRDefault="00000000" w:rsidRPr="00000000" w14:paraId="000003C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240" w:line="360" w:lineRule="auto"/>
        <w:ind w:left="78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 des indicateurs de produit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2p2csry" w:id="31"/>
      <w:bookmarkEnd w:id="31"/>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X : Situation des indicateurs de produits de l’action 3.1.4 au 31 décembre 2023</w:t>
      </w:r>
    </w:p>
    <w:tbl>
      <w:tblPr>
        <w:tblStyle w:val="Table13"/>
        <w:tblW w:w="9576.0" w:type="dxa"/>
        <w:jc w:val="left"/>
        <w:tblInd w:w="-115.0" w:type="dxa"/>
        <w:tblBorders>
          <w:top w:color="a8d08d" w:space="0" w:sz="4" w:val="single"/>
          <w:left w:color="999999" w:space="0" w:sz="4" w:val="single"/>
          <w:bottom w:color="a8d08d" w:space="0" w:sz="4" w:val="single"/>
          <w:right w:color="999999" w:space="0" w:sz="4" w:val="single"/>
          <w:insideH w:color="a8d08d" w:space="0" w:sz="4" w:val="single"/>
          <w:insideV w:color="a8d08d" w:space="0" w:sz="4" w:val="single"/>
        </w:tblBorders>
        <w:tblLayout w:type="fixed"/>
        <w:tblLook w:val="04A0"/>
      </w:tblPr>
      <w:tblGrid>
        <w:gridCol w:w="2898"/>
        <w:gridCol w:w="1308"/>
        <w:gridCol w:w="1306"/>
        <w:gridCol w:w="1452"/>
        <w:gridCol w:w="1413"/>
        <w:gridCol w:w="1199"/>
        <w:tblGridChange w:id="0">
          <w:tblGrid>
            <w:gridCol w:w="2898"/>
            <w:gridCol w:w="1308"/>
            <w:gridCol w:w="1306"/>
            <w:gridCol w:w="1452"/>
            <w:gridCol w:w="1413"/>
            <w:gridCol w:w="1199"/>
          </w:tblGrid>
        </w:tblGridChange>
      </w:tblGrid>
      <w:tr>
        <w:trPr>
          <w:cantSplit w:val="0"/>
          <w:trHeight w:val="20" w:hRule="atLeast"/>
          <w:tblHeader w:val="0"/>
        </w:trPr>
        <w:tc>
          <w:tcPr>
            <w:vAlign w:val="center"/>
          </w:tcPr>
          <w:p w:rsidR="00000000" w:rsidDel="00000000" w:rsidP="00000000" w:rsidRDefault="00000000" w:rsidRPr="00000000" w14:paraId="000003CD">
            <w:pPr>
              <w:keepNext w:val="1"/>
              <w:keepLines w:val="1"/>
              <w:ind w:left="425" w:firstLine="0"/>
              <w:rPr/>
            </w:pPr>
            <w:r w:rsidDel="00000000" w:rsidR="00000000" w:rsidRPr="00000000">
              <w:rPr>
                <w:rtl w:val="0"/>
              </w:rPr>
              <w:t xml:space="preserve">Indicateurs</w:t>
            </w:r>
          </w:p>
        </w:tc>
        <w:tc>
          <w:tcPr>
            <w:vAlign w:val="center"/>
          </w:tcPr>
          <w:p w:rsidR="00000000" w:rsidDel="00000000" w:rsidP="00000000" w:rsidRDefault="00000000" w:rsidRPr="00000000" w14:paraId="000003CE">
            <w:pPr>
              <w:keepNext w:val="1"/>
              <w:keepLines w:val="1"/>
              <w:jc w:val="left"/>
              <w:rPr/>
            </w:pPr>
            <w:r w:rsidDel="00000000" w:rsidR="00000000" w:rsidRPr="00000000">
              <w:rPr>
                <w:b w:val="0"/>
                <w:rtl w:val="0"/>
              </w:rPr>
              <w:t xml:space="preserve">Réal. 2022</w:t>
            </w:r>
            <w:r w:rsidDel="00000000" w:rsidR="00000000" w:rsidRPr="00000000">
              <w:rPr>
                <w:rtl w:val="0"/>
              </w:rPr>
            </w:r>
          </w:p>
        </w:tc>
        <w:tc>
          <w:tcPr>
            <w:vAlign w:val="center"/>
          </w:tcPr>
          <w:p w:rsidR="00000000" w:rsidDel="00000000" w:rsidP="00000000" w:rsidRDefault="00000000" w:rsidRPr="00000000" w14:paraId="000003CF">
            <w:pPr>
              <w:keepNext w:val="1"/>
              <w:keepLines w:val="1"/>
              <w:ind w:firstLine="0"/>
              <w:jc w:val="left"/>
              <w:rPr>
                <w:b w:val="0"/>
              </w:rPr>
            </w:pPr>
            <w:r w:rsidDel="00000000" w:rsidR="00000000" w:rsidRPr="00000000">
              <w:rPr>
                <w:b w:val="0"/>
                <w:color w:val="ffffff"/>
                <w:rtl w:val="0"/>
              </w:rPr>
              <w:t xml:space="preserve">Réal. 2023</w:t>
            </w:r>
            <w:r w:rsidDel="00000000" w:rsidR="00000000" w:rsidRPr="00000000">
              <w:rPr>
                <w:rtl w:val="0"/>
              </w:rPr>
            </w:r>
          </w:p>
        </w:tc>
        <w:tc>
          <w:tcPr>
            <w:vAlign w:val="center"/>
          </w:tcPr>
          <w:p w:rsidR="00000000" w:rsidDel="00000000" w:rsidP="00000000" w:rsidRDefault="00000000" w:rsidRPr="00000000" w14:paraId="000003D0">
            <w:pPr>
              <w:keepNext w:val="1"/>
              <w:keepLines w:val="1"/>
              <w:jc w:val="left"/>
              <w:rPr/>
            </w:pPr>
            <w:r w:rsidDel="00000000" w:rsidR="00000000" w:rsidRPr="00000000">
              <w:rPr>
                <w:b w:val="0"/>
                <w:rtl w:val="0"/>
              </w:rPr>
              <w:t xml:space="preserve">Cible 2023</w:t>
            </w:r>
            <w:r w:rsidDel="00000000" w:rsidR="00000000" w:rsidRPr="00000000">
              <w:rPr>
                <w:rtl w:val="0"/>
              </w:rPr>
            </w:r>
          </w:p>
        </w:tc>
        <w:tc>
          <w:tcPr>
            <w:vAlign w:val="center"/>
          </w:tcPr>
          <w:p w:rsidR="00000000" w:rsidDel="00000000" w:rsidP="00000000" w:rsidRDefault="00000000" w:rsidRPr="00000000" w14:paraId="000003D1">
            <w:pPr>
              <w:keepNext w:val="1"/>
              <w:keepLines w:val="1"/>
              <w:jc w:val="left"/>
              <w:rPr>
                <w:b w:val="0"/>
                <w:highlight w:val="yellow"/>
              </w:rPr>
            </w:pPr>
            <w:r w:rsidDel="00000000" w:rsidR="00000000" w:rsidRPr="00000000">
              <w:rPr>
                <w:b w:val="0"/>
                <w:rtl w:val="0"/>
              </w:rPr>
              <w:t xml:space="preserve">Réalisation financière 2023 (FCFA)</w:t>
            </w:r>
            <w:r w:rsidDel="00000000" w:rsidR="00000000" w:rsidRPr="00000000">
              <w:rPr>
                <w:rtl w:val="0"/>
              </w:rPr>
            </w:r>
          </w:p>
        </w:tc>
        <w:tc>
          <w:tcPr>
            <w:vAlign w:val="center"/>
          </w:tcPr>
          <w:p w:rsidR="00000000" w:rsidDel="00000000" w:rsidP="00000000" w:rsidRDefault="00000000" w:rsidRPr="00000000" w14:paraId="000003D2">
            <w:pPr>
              <w:keepNext w:val="1"/>
              <w:keepLines w:val="1"/>
              <w:jc w:val="left"/>
              <w:rPr>
                <w:b w:val="0"/>
                <w:color w:val="000000"/>
                <w:highlight w:val="yellow"/>
              </w:rPr>
            </w:pPr>
            <w:r w:rsidDel="00000000" w:rsidR="00000000" w:rsidRPr="00000000">
              <w:rPr>
                <w:b w:val="0"/>
                <w:rtl w:val="0"/>
              </w:rPr>
              <w:t xml:space="preserve">Prévision financière 2023 (FCFA)</w:t>
            </w:r>
            <w:r w:rsidDel="00000000" w:rsidR="00000000" w:rsidRPr="00000000">
              <w:rPr>
                <w:rtl w:val="0"/>
              </w:rPr>
            </w:r>
          </w:p>
        </w:tc>
      </w:tr>
      <w:tr>
        <w:trPr>
          <w:cantSplit w:val="0"/>
          <w:trHeight w:val="20" w:hRule="atLeast"/>
          <w:tblHeader w:val="0"/>
        </w:trPr>
        <w:tc>
          <w:tcPr>
            <w:gridSpan w:val="6"/>
            <w:vAlign w:val="center"/>
          </w:tcPr>
          <w:p w:rsidR="00000000" w:rsidDel="00000000" w:rsidP="00000000" w:rsidRDefault="00000000" w:rsidRPr="00000000" w14:paraId="000003D3">
            <w:pPr>
              <w:keepNext w:val="1"/>
              <w:keepLines w:val="1"/>
              <w:ind w:firstLine="0"/>
              <w:jc w:val="left"/>
              <w:rPr/>
            </w:pPr>
            <w:r w:rsidDel="00000000" w:rsidR="00000000" w:rsidRPr="00000000">
              <w:rPr>
                <w:rtl w:val="0"/>
              </w:rPr>
              <w:t xml:space="preserve">Produit 1: Des ressources humaines nationales compétentes, motivées et productives y compris la diaspora sont disponibles selon les normes à tous les niveaux.</w:t>
            </w:r>
          </w:p>
        </w:tc>
      </w:tr>
      <w:tr>
        <w:trPr>
          <w:cantSplit w:val="0"/>
          <w:trHeight w:val="20" w:hRule="atLeast"/>
          <w:tblHeader w:val="0"/>
        </w:trPr>
        <w:tc>
          <w:tcPr/>
          <w:p w:rsidR="00000000" w:rsidDel="00000000" w:rsidP="00000000" w:rsidRDefault="00000000" w:rsidRPr="00000000" w14:paraId="000003D9">
            <w:pPr>
              <w:keepNext w:val="1"/>
              <w:keepLines w:val="1"/>
              <w:ind w:firstLine="0"/>
              <w:jc w:val="left"/>
              <w:rPr>
                <w:b w:val="0"/>
              </w:rPr>
            </w:pPr>
            <w:r w:rsidDel="00000000" w:rsidR="00000000" w:rsidRPr="00000000">
              <w:rPr>
                <w:b w:val="0"/>
                <w:rtl w:val="0"/>
              </w:rPr>
              <w:t xml:space="preserve">Ratio population/médecin</w:t>
            </w:r>
          </w:p>
        </w:tc>
        <w:tc>
          <w:tcPr>
            <w:vAlign w:val="center"/>
          </w:tcPr>
          <w:p w:rsidR="00000000" w:rsidDel="00000000" w:rsidP="00000000" w:rsidRDefault="00000000" w:rsidRPr="00000000" w14:paraId="000003DA">
            <w:pPr>
              <w:keepNext w:val="1"/>
              <w:keepLines w:val="1"/>
              <w:jc w:val="left"/>
              <w:rPr/>
            </w:pPr>
            <w:r w:rsidDel="00000000" w:rsidR="00000000" w:rsidRPr="00000000">
              <w:rPr>
                <w:color w:val="000000"/>
                <w:rtl w:val="0"/>
              </w:rPr>
              <w:t xml:space="preserve">9459</w:t>
            </w:r>
            <w:r w:rsidDel="00000000" w:rsidR="00000000" w:rsidRPr="00000000">
              <w:rPr>
                <w:rtl w:val="0"/>
              </w:rPr>
            </w:r>
          </w:p>
        </w:tc>
        <w:tc>
          <w:tcPr>
            <w:shd w:fill="ffffff" w:val="clear"/>
            <w:vAlign w:val="center"/>
          </w:tcPr>
          <w:p w:rsidR="00000000" w:rsidDel="00000000" w:rsidP="00000000" w:rsidRDefault="00000000" w:rsidRPr="00000000" w14:paraId="000003DB">
            <w:pPr>
              <w:keepNext w:val="1"/>
              <w:keepLines w:val="1"/>
              <w:jc w:val="left"/>
              <w:rPr/>
            </w:pPr>
            <w:r w:rsidDel="00000000" w:rsidR="00000000" w:rsidRPr="00000000">
              <w:rPr>
                <w:color w:val="000000"/>
                <w:rtl w:val="0"/>
              </w:rPr>
              <w:t xml:space="preserve">9459</w:t>
            </w:r>
            <w:r w:rsidDel="00000000" w:rsidR="00000000" w:rsidRPr="00000000">
              <w:rPr>
                <w:rtl w:val="0"/>
              </w:rPr>
            </w:r>
          </w:p>
        </w:tc>
        <w:tc>
          <w:tcPr>
            <w:vAlign w:val="center"/>
          </w:tcPr>
          <w:p w:rsidR="00000000" w:rsidDel="00000000" w:rsidP="00000000" w:rsidRDefault="00000000" w:rsidRPr="00000000" w14:paraId="000003DC">
            <w:pPr>
              <w:keepNext w:val="1"/>
              <w:keepLines w:val="1"/>
              <w:jc w:val="left"/>
              <w:rPr/>
            </w:pPr>
            <w:r w:rsidDel="00000000" w:rsidR="00000000" w:rsidRPr="00000000">
              <w:rPr>
                <w:rtl w:val="0"/>
              </w:rPr>
              <w:t xml:space="preserve">&lt;10000</w:t>
            </w:r>
          </w:p>
        </w:tc>
        <w:tc>
          <w:tcPr>
            <w:vAlign w:val="center"/>
          </w:tcPr>
          <w:p w:rsidR="00000000" w:rsidDel="00000000" w:rsidP="00000000" w:rsidRDefault="00000000" w:rsidRPr="00000000" w14:paraId="000003DD">
            <w:pPr>
              <w:keepNext w:val="1"/>
              <w:keepLines w:val="1"/>
              <w:jc w:val="left"/>
              <w:rPr/>
            </w:pPr>
            <w:r w:rsidDel="00000000" w:rsidR="00000000" w:rsidRPr="00000000">
              <w:rPr>
                <w:rtl w:val="0"/>
              </w:rPr>
            </w:r>
          </w:p>
        </w:tc>
        <w:tc>
          <w:tcPr>
            <w:vMerge w:val="restart"/>
            <w:vAlign w:val="center"/>
          </w:tcPr>
          <w:p w:rsidR="00000000" w:rsidDel="00000000" w:rsidP="00000000" w:rsidRDefault="00000000" w:rsidRPr="00000000" w14:paraId="000003DE">
            <w:pPr>
              <w:keepNext w:val="1"/>
              <w:keepLines w:val="1"/>
              <w:jc w:val="left"/>
              <w:rPr/>
            </w:pPr>
            <w:r w:rsidDel="00000000" w:rsidR="00000000" w:rsidRPr="00000000">
              <w:rPr>
                <w:rtl w:val="0"/>
              </w:rPr>
              <w:t xml:space="preserve">9 532 060 000</w:t>
            </w:r>
          </w:p>
        </w:tc>
      </w:tr>
      <w:tr>
        <w:trPr>
          <w:cantSplit w:val="0"/>
          <w:trHeight w:val="20" w:hRule="atLeast"/>
          <w:tblHeader w:val="0"/>
        </w:trPr>
        <w:tc>
          <w:tcPr>
            <w:shd w:fill="auto" w:val="clear"/>
          </w:tcPr>
          <w:p w:rsidR="00000000" w:rsidDel="00000000" w:rsidP="00000000" w:rsidRDefault="00000000" w:rsidRPr="00000000" w14:paraId="000003DF">
            <w:pPr>
              <w:keepNext w:val="1"/>
              <w:keepLines w:val="1"/>
              <w:ind w:firstLine="0"/>
              <w:jc w:val="left"/>
              <w:rPr>
                <w:b w:val="0"/>
              </w:rPr>
            </w:pPr>
            <w:r w:rsidDel="00000000" w:rsidR="00000000" w:rsidRPr="00000000">
              <w:rPr>
                <w:b w:val="0"/>
                <w:rtl w:val="0"/>
              </w:rPr>
              <w:t xml:space="preserve">Ratio population /Sage- femme-Maïeuticien</w:t>
            </w:r>
          </w:p>
        </w:tc>
        <w:tc>
          <w:tcPr>
            <w:shd w:fill="auto" w:val="clear"/>
            <w:vAlign w:val="center"/>
          </w:tcPr>
          <w:p w:rsidR="00000000" w:rsidDel="00000000" w:rsidP="00000000" w:rsidRDefault="00000000" w:rsidRPr="00000000" w14:paraId="000003E0">
            <w:pPr>
              <w:keepNext w:val="1"/>
              <w:keepLines w:val="1"/>
              <w:jc w:val="left"/>
              <w:rPr/>
            </w:pPr>
            <w:r w:rsidDel="00000000" w:rsidR="00000000" w:rsidRPr="00000000">
              <w:rPr>
                <w:color w:val="000000"/>
                <w:rtl w:val="0"/>
              </w:rPr>
              <w:t xml:space="preserve">4294</w:t>
            </w:r>
            <w:r w:rsidDel="00000000" w:rsidR="00000000" w:rsidRPr="00000000">
              <w:rPr>
                <w:rtl w:val="0"/>
              </w:rPr>
            </w:r>
          </w:p>
        </w:tc>
        <w:tc>
          <w:tcPr>
            <w:shd w:fill="ffffff" w:val="clear"/>
            <w:vAlign w:val="center"/>
          </w:tcPr>
          <w:p w:rsidR="00000000" w:rsidDel="00000000" w:rsidP="00000000" w:rsidRDefault="00000000" w:rsidRPr="00000000" w14:paraId="000003E1">
            <w:pPr>
              <w:keepNext w:val="1"/>
              <w:keepLines w:val="1"/>
              <w:jc w:val="left"/>
              <w:rPr/>
            </w:pPr>
            <w:r w:rsidDel="00000000" w:rsidR="00000000" w:rsidRPr="00000000">
              <w:rPr>
                <w:color w:val="000000"/>
                <w:rtl w:val="0"/>
              </w:rPr>
              <w:t xml:space="preserve">4294</w:t>
            </w:r>
            <w:r w:rsidDel="00000000" w:rsidR="00000000" w:rsidRPr="00000000">
              <w:rPr>
                <w:rtl w:val="0"/>
              </w:rPr>
            </w:r>
          </w:p>
        </w:tc>
        <w:tc>
          <w:tcPr>
            <w:shd w:fill="auto" w:val="clear"/>
            <w:vAlign w:val="center"/>
          </w:tcPr>
          <w:p w:rsidR="00000000" w:rsidDel="00000000" w:rsidP="00000000" w:rsidRDefault="00000000" w:rsidRPr="00000000" w14:paraId="000003E2">
            <w:pPr>
              <w:keepNext w:val="1"/>
              <w:keepLines w:val="1"/>
              <w:jc w:val="left"/>
              <w:rPr/>
            </w:pPr>
            <w:r w:rsidDel="00000000" w:rsidR="00000000" w:rsidRPr="00000000">
              <w:rPr>
                <w:rtl w:val="0"/>
              </w:rPr>
              <w:t xml:space="preserve">3864</w:t>
            </w:r>
          </w:p>
        </w:tc>
        <w:tc>
          <w:tcPr>
            <w:shd w:fill="auto" w:val="clear"/>
            <w:vAlign w:val="center"/>
          </w:tcPr>
          <w:p w:rsidR="00000000" w:rsidDel="00000000" w:rsidP="00000000" w:rsidRDefault="00000000" w:rsidRPr="00000000" w14:paraId="000003E3">
            <w:pPr>
              <w:keepNext w:val="1"/>
              <w:keepLines w:val="1"/>
              <w:jc w:val="left"/>
              <w:rPr/>
            </w:pPr>
            <w:r w:rsidDel="00000000" w:rsidR="00000000" w:rsidRPr="00000000">
              <w:rPr>
                <w:rtl w:val="0"/>
              </w:rPr>
            </w:r>
          </w:p>
        </w:tc>
        <w:tc>
          <w:tcPr>
            <w:vMerge w:val="continue"/>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3E5">
            <w:pPr>
              <w:keepNext w:val="1"/>
              <w:keepLines w:val="1"/>
              <w:ind w:firstLine="0"/>
              <w:jc w:val="left"/>
              <w:rPr>
                <w:b w:val="0"/>
              </w:rPr>
            </w:pPr>
            <w:r w:rsidDel="00000000" w:rsidR="00000000" w:rsidRPr="00000000">
              <w:rPr>
                <w:b w:val="0"/>
                <w:rtl w:val="0"/>
              </w:rPr>
              <w:t xml:space="preserve">Proportion des CMA disposant d’au moins 2 médecins formés en Chirurgie essentielle (%)</w:t>
            </w:r>
          </w:p>
        </w:tc>
        <w:tc>
          <w:tcPr>
            <w:vAlign w:val="center"/>
          </w:tcPr>
          <w:p w:rsidR="00000000" w:rsidDel="00000000" w:rsidP="00000000" w:rsidRDefault="00000000" w:rsidRPr="00000000" w14:paraId="000003E6">
            <w:pPr>
              <w:keepNext w:val="1"/>
              <w:keepLines w:val="1"/>
              <w:jc w:val="left"/>
              <w:rPr/>
            </w:pPr>
            <w:r w:rsidDel="00000000" w:rsidR="00000000" w:rsidRPr="00000000">
              <w:rPr>
                <w:color w:val="000000"/>
                <w:rtl w:val="0"/>
              </w:rPr>
              <w:t xml:space="preserve">62</w:t>
            </w:r>
            <w:r w:rsidDel="00000000" w:rsidR="00000000" w:rsidRPr="00000000">
              <w:rPr>
                <w:rtl w:val="0"/>
              </w:rPr>
            </w:r>
          </w:p>
        </w:tc>
        <w:tc>
          <w:tcPr>
            <w:vAlign w:val="center"/>
          </w:tcPr>
          <w:p w:rsidR="00000000" w:rsidDel="00000000" w:rsidP="00000000" w:rsidRDefault="00000000" w:rsidRPr="00000000" w14:paraId="000003E7">
            <w:pPr>
              <w:keepNext w:val="1"/>
              <w:keepLines w:val="1"/>
              <w:jc w:val="left"/>
              <w:rPr/>
            </w:pPr>
            <w:r w:rsidDel="00000000" w:rsidR="00000000" w:rsidRPr="00000000">
              <w:rPr>
                <w:rtl w:val="0"/>
              </w:rPr>
              <w:t xml:space="preserve">66,67</w:t>
            </w:r>
          </w:p>
        </w:tc>
        <w:tc>
          <w:tcPr>
            <w:vAlign w:val="center"/>
          </w:tcPr>
          <w:p w:rsidR="00000000" w:rsidDel="00000000" w:rsidP="00000000" w:rsidRDefault="00000000" w:rsidRPr="00000000" w14:paraId="000003E8">
            <w:pPr>
              <w:keepNext w:val="1"/>
              <w:keepLines w:val="1"/>
              <w:jc w:val="left"/>
              <w:rPr/>
            </w:pPr>
            <w:r w:rsidDel="00000000" w:rsidR="00000000" w:rsidRPr="00000000">
              <w:rPr>
                <w:rtl w:val="0"/>
              </w:rPr>
              <w:t xml:space="preserve">60</w:t>
            </w:r>
          </w:p>
        </w:tc>
        <w:tc>
          <w:tcPr>
            <w:vAlign w:val="center"/>
          </w:tcPr>
          <w:p w:rsidR="00000000" w:rsidDel="00000000" w:rsidP="00000000" w:rsidRDefault="00000000" w:rsidRPr="00000000" w14:paraId="000003E9">
            <w:pPr>
              <w:keepNext w:val="1"/>
              <w:keepLines w:val="1"/>
              <w:jc w:val="left"/>
              <w:rPr/>
            </w:pPr>
            <w:r w:rsidDel="00000000" w:rsidR="00000000" w:rsidRPr="00000000">
              <w:rPr>
                <w:rtl w:val="0"/>
              </w:rPr>
            </w:r>
          </w:p>
        </w:tc>
        <w:tc>
          <w:tcPr>
            <w:vMerge w:val="continue"/>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gridSpan w:val="6"/>
            <w:vAlign w:val="center"/>
          </w:tcPr>
          <w:p w:rsidR="00000000" w:rsidDel="00000000" w:rsidP="00000000" w:rsidRDefault="00000000" w:rsidRPr="00000000" w14:paraId="000003EB">
            <w:pPr>
              <w:keepNext w:val="1"/>
              <w:keepLines w:val="1"/>
              <w:ind w:firstLine="0"/>
              <w:jc w:val="left"/>
              <w:rPr/>
            </w:pPr>
            <w:r w:rsidDel="00000000" w:rsidR="00000000" w:rsidRPr="00000000">
              <w:rPr>
                <w:rtl w:val="0"/>
              </w:rPr>
              <w:t xml:space="preserve">Produit 2 : Des ressources financières prévisibles et suffisantes sont disponibles et gérées avec efficience pour atteindre la CSU</w:t>
            </w:r>
          </w:p>
        </w:tc>
      </w:tr>
      <w:tr>
        <w:trPr>
          <w:cantSplit w:val="0"/>
          <w:trHeight w:val="20" w:hRule="atLeast"/>
          <w:tblHeader w:val="0"/>
        </w:trPr>
        <w:tc>
          <w:tcPr/>
          <w:p w:rsidR="00000000" w:rsidDel="00000000" w:rsidP="00000000" w:rsidRDefault="00000000" w:rsidRPr="00000000" w14:paraId="000003F1">
            <w:pPr>
              <w:keepNext w:val="1"/>
              <w:keepLines w:val="1"/>
              <w:ind w:firstLine="0"/>
              <w:jc w:val="left"/>
              <w:rPr>
                <w:b w:val="0"/>
              </w:rPr>
            </w:pPr>
            <w:r w:rsidDel="00000000" w:rsidR="00000000" w:rsidRPr="00000000">
              <w:rPr>
                <w:b w:val="0"/>
                <w:rtl w:val="0"/>
              </w:rPr>
              <w:t xml:space="preserve">Pourcentage du budget de l’État alloué à la santé (%)</w:t>
            </w:r>
          </w:p>
        </w:tc>
        <w:tc>
          <w:tcPr>
            <w:vAlign w:val="center"/>
          </w:tcPr>
          <w:p w:rsidR="00000000" w:rsidDel="00000000" w:rsidP="00000000" w:rsidRDefault="00000000" w:rsidRPr="00000000" w14:paraId="000003F2">
            <w:pPr>
              <w:keepNext w:val="1"/>
              <w:keepLines w:val="1"/>
              <w:jc w:val="left"/>
              <w:rPr/>
            </w:pPr>
            <w:r w:rsidDel="00000000" w:rsidR="00000000" w:rsidRPr="00000000">
              <w:rPr>
                <w:color w:val="000000"/>
                <w:rtl w:val="0"/>
              </w:rPr>
              <w:t xml:space="preserve">13,9</w:t>
            </w:r>
            <w:r w:rsidDel="00000000" w:rsidR="00000000" w:rsidRPr="00000000">
              <w:rPr>
                <w:rtl w:val="0"/>
              </w:rPr>
            </w:r>
          </w:p>
        </w:tc>
        <w:tc>
          <w:tcPr>
            <w:vAlign w:val="center"/>
          </w:tcPr>
          <w:p w:rsidR="00000000" w:rsidDel="00000000" w:rsidP="00000000" w:rsidRDefault="00000000" w:rsidRPr="00000000" w14:paraId="000003F3">
            <w:pPr>
              <w:keepNext w:val="1"/>
              <w:keepLines w:val="1"/>
              <w:jc w:val="left"/>
              <w:rPr/>
            </w:pPr>
            <w:r w:rsidDel="00000000" w:rsidR="00000000" w:rsidRPr="00000000">
              <w:rPr>
                <w:rtl w:val="0"/>
              </w:rPr>
              <w:t xml:space="preserve">11,3</w:t>
            </w:r>
          </w:p>
        </w:tc>
        <w:tc>
          <w:tcPr>
            <w:vAlign w:val="center"/>
          </w:tcPr>
          <w:p w:rsidR="00000000" w:rsidDel="00000000" w:rsidP="00000000" w:rsidRDefault="00000000" w:rsidRPr="00000000" w14:paraId="000003F4">
            <w:pPr>
              <w:keepNext w:val="1"/>
              <w:keepLines w:val="1"/>
              <w:jc w:val="left"/>
              <w:rPr/>
            </w:pPr>
            <w:r w:rsidDel="00000000" w:rsidR="00000000" w:rsidRPr="00000000">
              <w:rPr>
                <w:rtl w:val="0"/>
              </w:rPr>
              <w:t xml:space="preserve">&gt;15</w:t>
            </w:r>
          </w:p>
        </w:tc>
        <w:tc>
          <w:tcPr>
            <w:vAlign w:val="center"/>
          </w:tcPr>
          <w:p w:rsidR="00000000" w:rsidDel="00000000" w:rsidP="00000000" w:rsidRDefault="00000000" w:rsidRPr="00000000" w14:paraId="000003F5">
            <w:pPr>
              <w:keepNext w:val="1"/>
              <w:keepLines w:val="1"/>
              <w:ind w:firstLine="0"/>
              <w:rPr/>
            </w:pPr>
            <w:r w:rsidDel="00000000" w:rsidR="00000000" w:rsidRPr="00000000">
              <w:rPr>
                <w:rtl w:val="0"/>
              </w:rPr>
              <w:t xml:space="preserve">257 947 250 000</w:t>
            </w:r>
          </w:p>
          <w:p w:rsidR="00000000" w:rsidDel="00000000" w:rsidP="00000000" w:rsidRDefault="00000000" w:rsidRPr="00000000" w14:paraId="000003F6">
            <w:pPr>
              <w:keepNext w:val="1"/>
              <w:keepLines w:val="1"/>
              <w:rPr/>
            </w:pPr>
            <w:r w:rsidDel="00000000" w:rsidR="00000000" w:rsidRPr="00000000">
              <w:rPr>
                <w:rtl w:val="0"/>
              </w:rPr>
            </w:r>
          </w:p>
        </w:tc>
        <w:tc>
          <w:tcPr>
            <w:vAlign w:val="center"/>
          </w:tcPr>
          <w:p w:rsidR="00000000" w:rsidDel="00000000" w:rsidP="00000000" w:rsidRDefault="00000000" w:rsidRPr="00000000" w14:paraId="000003F7">
            <w:pPr>
              <w:keepNext w:val="1"/>
              <w:keepLines w:val="1"/>
              <w:ind w:firstLine="0"/>
              <w:rPr/>
            </w:pPr>
            <w:r w:rsidDel="00000000" w:rsidR="00000000" w:rsidRPr="00000000">
              <w:rPr>
                <w:rtl w:val="0"/>
              </w:rPr>
              <w:t xml:space="preserve">266 750 000 000</w:t>
            </w:r>
          </w:p>
        </w:tc>
      </w:tr>
      <w:tr>
        <w:trPr>
          <w:cantSplit w:val="0"/>
          <w:trHeight w:val="20" w:hRule="atLeast"/>
          <w:tblHeader w:val="0"/>
        </w:trPr>
        <w:tc>
          <w:tcPr>
            <w:shd w:fill="auto" w:val="clear"/>
          </w:tcPr>
          <w:p w:rsidR="00000000" w:rsidDel="00000000" w:rsidP="00000000" w:rsidRDefault="00000000" w:rsidRPr="00000000" w14:paraId="000003F8">
            <w:pPr>
              <w:keepNext w:val="1"/>
              <w:keepLines w:val="1"/>
              <w:ind w:firstLine="0"/>
              <w:jc w:val="left"/>
              <w:rPr>
                <w:b w:val="0"/>
              </w:rPr>
            </w:pPr>
            <w:r w:rsidDel="00000000" w:rsidR="00000000" w:rsidRPr="00000000">
              <w:rPr>
                <w:b w:val="0"/>
                <w:rtl w:val="0"/>
              </w:rPr>
              <w:t xml:space="preserve">Taux d'exécution des ressources financières (%)  </w:t>
            </w:r>
          </w:p>
        </w:tc>
        <w:tc>
          <w:tcPr>
            <w:shd w:fill="auto" w:val="clear"/>
            <w:vAlign w:val="center"/>
          </w:tcPr>
          <w:p w:rsidR="00000000" w:rsidDel="00000000" w:rsidP="00000000" w:rsidRDefault="00000000" w:rsidRPr="00000000" w14:paraId="000003F9">
            <w:pPr>
              <w:keepNext w:val="1"/>
              <w:keepLines w:val="1"/>
              <w:jc w:val="left"/>
              <w:rPr/>
            </w:pPr>
            <w:r w:rsidDel="00000000" w:rsidR="00000000" w:rsidRPr="00000000">
              <w:rPr>
                <w:color w:val="000000"/>
                <w:rtl w:val="0"/>
              </w:rPr>
              <w:t xml:space="preserve">86,07</w:t>
            </w:r>
            <w:r w:rsidDel="00000000" w:rsidR="00000000" w:rsidRPr="00000000">
              <w:rPr>
                <w:rtl w:val="0"/>
              </w:rPr>
            </w:r>
          </w:p>
        </w:tc>
        <w:tc>
          <w:tcPr>
            <w:shd w:fill="auto" w:val="clear"/>
            <w:vAlign w:val="center"/>
          </w:tcPr>
          <w:p w:rsidR="00000000" w:rsidDel="00000000" w:rsidP="00000000" w:rsidRDefault="00000000" w:rsidRPr="00000000" w14:paraId="000003FA">
            <w:pPr>
              <w:keepNext w:val="1"/>
              <w:keepLines w:val="1"/>
              <w:jc w:val="left"/>
              <w:rPr/>
            </w:pPr>
            <w:r w:rsidDel="00000000" w:rsidR="00000000" w:rsidRPr="00000000">
              <w:rPr>
                <w:rtl w:val="0"/>
              </w:rPr>
              <w:t xml:space="preserve">96,7</w:t>
            </w:r>
          </w:p>
        </w:tc>
        <w:tc>
          <w:tcPr>
            <w:shd w:fill="auto" w:val="clear"/>
            <w:vAlign w:val="center"/>
          </w:tcPr>
          <w:p w:rsidR="00000000" w:rsidDel="00000000" w:rsidP="00000000" w:rsidRDefault="00000000" w:rsidRPr="00000000" w14:paraId="000003FB">
            <w:pPr>
              <w:keepNext w:val="1"/>
              <w:keepLines w:val="1"/>
              <w:jc w:val="left"/>
              <w:rPr/>
            </w:pPr>
            <w:r w:rsidDel="00000000" w:rsidR="00000000" w:rsidRPr="00000000">
              <w:rPr>
                <w:rtl w:val="0"/>
              </w:rPr>
              <w:t xml:space="preserve">&gt;97</w:t>
            </w:r>
          </w:p>
        </w:tc>
        <w:tc>
          <w:tcPr>
            <w:shd w:fill="7f7f7f" w:val="clear"/>
            <w:vAlign w:val="center"/>
          </w:tcPr>
          <w:p w:rsidR="00000000" w:rsidDel="00000000" w:rsidP="00000000" w:rsidRDefault="00000000" w:rsidRPr="00000000" w14:paraId="000003FC">
            <w:pPr>
              <w:keepNext w:val="1"/>
              <w:keepLines w:val="1"/>
              <w:jc w:val="left"/>
              <w:rPr/>
            </w:pPr>
            <w:r w:rsidDel="00000000" w:rsidR="00000000" w:rsidRPr="00000000">
              <w:rPr>
                <w:rtl w:val="0"/>
              </w:rPr>
            </w:r>
          </w:p>
        </w:tc>
        <w:tc>
          <w:tcPr>
            <w:shd w:fill="7f7f7f" w:val="clear"/>
            <w:vAlign w:val="center"/>
          </w:tcPr>
          <w:p w:rsidR="00000000" w:rsidDel="00000000" w:rsidP="00000000" w:rsidRDefault="00000000" w:rsidRPr="00000000" w14:paraId="000003FD">
            <w:pPr>
              <w:keepNext w:val="1"/>
              <w:keepLines w:val="1"/>
              <w:jc w:val="left"/>
              <w:rPr/>
            </w:pPr>
            <w:r w:rsidDel="00000000" w:rsidR="00000000" w:rsidRPr="00000000">
              <w:rPr>
                <w:rtl w:val="0"/>
              </w:rPr>
            </w:r>
          </w:p>
        </w:tc>
      </w:tr>
      <w:tr>
        <w:trPr>
          <w:cantSplit w:val="0"/>
          <w:trHeight w:val="20" w:hRule="atLeast"/>
          <w:tblHeader w:val="0"/>
        </w:trPr>
        <w:tc>
          <w:tcPr>
            <w:gridSpan w:val="6"/>
            <w:shd w:fill="d9e2f3" w:val="clear"/>
            <w:vAlign w:val="center"/>
          </w:tcPr>
          <w:p w:rsidR="00000000" w:rsidDel="00000000" w:rsidP="00000000" w:rsidRDefault="00000000" w:rsidRPr="00000000" w14:paraId="000003FE">
            <w:pPr>
              <w:keepNext w:val="1"/>
              <w:keepLines w:val="1"/>
              <w:ind w:firstLine="0"/>
              <w:jc w:val="left"/>
              <w:rPr/>
            </w:pPr>
            <w:r w:rsidDel="00000000" w:rsidR="00000000" w:rsidRPr="00000000">
              <w:rPr>
                <w:rtl w:val="0"/>
              </w:rPr>
              <w:t xml:space="preserve">Produit 3</w:t>
            </w:r>
            <w:r w:rsidDel="00000000" w:rsidR="00000000" w:rsidRPr="00000000">
              <w:rPr>
                <w:b w:val="0"/>
                <w:rtl w:val="0"/>
              </w:rPr>
              <w:t xml:space="preserve"> </w:t>
            </w:r>
            <w:r w:rsidDel="00000000" w:rsidR="00000000" w:rsidRPr="00000000">
              <w:rPr>
                <w:rtl w:val="0"/>
              </w:rPr>
              <w:t xml:space="preserve">: Les mécanismes de protection contre le risque financier lors de l’utilisation des services de santé sont fonctionnels.</w:t>
            </w:r>
          </w:p>
        </w:tc>
      </w:tr>
      <w:tr>
        <w:trPr>
          <w:cantSplit w:val="0"/>
          <w:trHeight w:val="20" w:hRule="atLeast"/>
          <w:tblHeader w:val="0"/>
        </w:trPr>
        <w:tc>
          <w:tcPr>
            <w:shd w:fill="auto" w:val="clear"/>
          </w:tcPr>
          <w:p w:rsidR="00000000" w:rsidDel="00000000" w:rsidP="00000000" w:rsidRDefault="00000000" w:rsidRPr="00000000" w14:paraId="00000404">
            <w:pPr>
              <w:keepNext w:val="1"/>
              <w:keepLines w:val="1"/>
              <w:ind w:firstLine="0"/>
              <w:jc w:val="left"/>
              <w:rPr>
                <w:b w:val="0"/>
              </w:rPr>
            </w:pPr>
            <w:r w:rsidDel="00000000" w:rsidR="00000000" w:rsidRPr="00000000">
              <w:rPr>
                <w:b w:val="0"/>
                <w:rtl w:val="0"/>
              </w:rPr>
              <w:t xml:space="preserve">Nombre de prestations offertes aux enfants de moins de cinq ans dans le cadre de la gratuité</w:t>
            </w:r>
          </w:p>
        </w:tc>
        <w:tc>
          <w:tcPr>
            <w:shd w:fill="ffffff" w:val="clear"/>
            <w:vAlign w:val="center"/>
          </w:tcPr>
          <w:p w:rsidR="00000000" w:rsidDel="00000000" w:rsidP="00000000" w:rsidRDefault="00000000" w:rsidRPr="00000000" w14:paraId="00000405">
            <w:pPr>
              <w:keepNext w:val="1"/>
              <w:keepLines w:val="1"/>
              <w:ind w:firstLine="0"/>
              <w:jc w:val="left"/>
              <w:rPr/>
            </w:pPr>
            <w:r w:rsidDel="00000000" w:rsidR="00000000" w:rsidRPr="00000000">
              <w:rPr>
                <w:rtl w:val="0"/>
              </w:rPr>
              <w:t xml:space="preserve">11 100 325</w:t>
            </w:r>
          </w:p>
        </w:tc>
        <w:tc>
          <w:tcPr>
            <w:shd w:fill="auto" w:val="clear"/>
            <w:vAlign w:val="center"/>
          </w:tcPr>
          <w:p w:rsidR="00000000" w:rsidDel="00000000" w:rsidP="00000000" w:rsidRDefault="00000000" w:rsidRPr="00000000" w14:paraId="00000406">
            <w:pPr>
              <w:keepNext w:val="1"/>
              <w:keepLines w:val="1"/>
              <w:ind w:firstLine="0"/>
              <w:jc w:val="left"/>
              <w:rPr/>
            </w:pPr>
            <w:r w:rsidDel="00000000" w:rsidR="00000000" w:rsidRPr="00000000">
              <w:rPr>
                <w:rtl w:val="0"/>
              </w:rPr>
              <w:t xml:space="preserve">10 306 739</w:t>
            </w:r>
          </w:p>
        </w:tc>
        <w:tc>
          <w:tcPr>
            <w:shd w:fill="auto" w:val="clear"/>
            <w:vAlign w:val="center"/>
          </w:tcPr>
          <w:p w:rsidR="00000000" w:rsidDel="00000000" w:rsidP="00000000" w:rsidRDefault="00000000" w:rsidRPr="00000000" w14:paraId="00000407">
            <w:pPr>
              <w:keepNext w:val="1"/>
              <w:keepLines w:val="1"/>
              <w:jc w:val="left"/>
              <w:rPr/>
            </w:pPr>
            <w:r w:rsidDel="00000000" w:rsidR="00000000" w:rsidRPr="00000000">
              <w:rPr>
                <w:rtl w:val="0"/>
              </w:rPr>
              <w:t xml:space="preserve">13 286 126</w:t>
            </w:r>
          </w:p>
        </w:tc>
        <w:tc>
          <w:tcPr>
            <w:shd w:fill="auto" w:val="clear"/>
            <w:vAlign w:val="center"/>
          </w:tcPr>
          <w:p w:rsidR="00000000" w:rsidDel="00000000" w:rsidP="00000000" w:rsidRDefault="00000000" w:rsidRPr="00000000" w14:paraId="00000408">
            <w:pPr>
              <w:keepNext w:val="1"/>
              <w:keepLines w:val="1"/>
              <w:ind w:firstLine="0"/>
              <w:jc w:val="left"/>
              <w:rPr/>
            </w:pPr>
            <w:r w:rsidDel="00000000" w:rsidR="00000000" w:rsidRPr="00000000">
              <w:rPr>
                <w:rtl w:val="0"/>
              </w:rPr>
              <w:t xml:space="preserve">15 763 300 000</w:t>
            </w:r>
          </w:p>
        </w:tc>
        <w:tc>
          <w:tcPr>
            <w:shd w:fill="auto" w:val="clear"/>
            <w:vAlign w:val="center"/>
          </w:tcPr>
          <w:p w:rsidR="00000000" w:rsidDel="00000000" w:rsidP="00000000" w:rsidRDefault="00000000" w:rsidRPr="00000000" w14:paraId="00000409">
            <w:pPr>
              <w:keepNext w:val="1"/>
              <w:keepLines w:val="1"/>
              <w:ind w:firstLine="0"/>
              <w:jc w:val="left"/>
              <w:rPr/>
            </w:pPr>
            <w:r w:rsidDel="00000000" w:rsidR="00000000" w:rsidRPr="00000000">
              <w:rPr>
                <w:color w:val="000000"/>
                <w:rtl w:val="0"/>
              </w:rPr>
              <w:t xml:space="preserve">83 777 900 000</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40A">
            <w:pPr>
              <w:keepNext w:val="1"/>
              <w:keepLines w:val="1"/>
              <w:ind w:firstLine="0"/>
              <w:jc w:val="left"/>
              <w:rPr>
                <w:b w:val="0"/>
              </w:rPr>
            </w:pPr>
            <w:r w:rsidDel="00000000" w:rsidR="00000000" w:rsidRPr="00000000">
              <w:rPr>
                <w:b w:val="0"/>
                <w:rtl w:val="0"/>
              </w:rPr>
              <w:t xml:space="preserve">Montant alloué à la prise en charge des malades indigents </w:t>
            </w:r>
          </w:p>
        </w:tc>
        <w:tc>
          <w:tcPr>
            <w:vAlign w:val="center"/>
          </w:tcPr>
          <w:p w:rsidR="00000000" w:rsidDel="00000000" w:rsidP="00000000" w:rsidRDefault="00000000" w:rsidRPr="00000000" w14:paraId="0000040B">
            <w:pPr>
              <w:keepNext w:val="1"/>
              <w:keepLines w:val="1"/>
              <w:ind w:firstLine="0"/>
              <w:jc w:val="center"/>
              <w:rPr/>
            </w:pPr>
            <w:r w:rsidDel="00000000" w:rsidR="00000000" w:rsidRPr="00000000">
              <w:rPr>
                <w:color w:val="000000"/>
                <w:rtl w:val="0"/>
              </w:rPr>
              <w:t xml:space="preserve">158 324 000</w:t>
            </w:r>
            <w:r w:rsidDel="00000000" w:rsidR="00000000" w:rsidRPr="00000000">
              <w:rPr>
                <w:rtl w:val="0"/>
              </w:rPr>
            </w:r>
          </w:p>
        </w:tc>
        <w:tc>
          <w:tcPr>
            <w:vAlign w:val="center"/>
          </w:tcPr>
          <w:p w:rsidR="00000000" w:rsidDel="00000000" w:rsidP="00000000" w:rsidRDefault="00000000" w:rsidRPr="00000000" w14:paraId="0000040C">
            <w:pPr>
              <w:keepNext w:val="1"/>
              <w:keepLines w:val="1"/>
              <w:ind w:firstLine="0"/>
              <w:jc w:val="center"/>
              <w:rPr/>
            </w:pPr>
            <w:r w:rsidDel="00000000" w:rsidR="00000000" w:rsidRPr="00000000">
              <w:rPr>
                <w:color w:val="000000"/>
                <w:rtl w:val="0"/>
              </w:rPr>
              <w:t xml:space="preserve">204 978710</w:t>
            </w:r>
            <w:r w:rsidDel="00000000" w:rsidR="00000000" w:rsidRPr="00000000">
              <w:rPr>
                <w:rtl w:val="0"/>
              </w:rPr>
            </w:r>
          </w:p>
        </w:tc>
        <w:tc>
          <w:tcPr>
            <w:vAlign w:val="center"/>
          </w:tcPr>
          <w:p w:rsidR="00000000" w:rsidDel="00000000" w:rsidP="00000000" w:rsidRDefault="00000000" w:rsidRPr="00000000" w14:paraId="0000040D">
            <w:pPr>
              <w:keepNext w:val="1"/>
              <w:keepLines w:val="1"/>
              <w:ind w:firstLine="0"/>
              <w:jc w:val="center"/>
              <w:rPr/>
            </w:pPr>
            <w:r w:rsidDel="00000000" w:rsidR="00000000" w:rsidRPr="00000000">
              <w:rPr>
                <w:color w:val="000000"/>
                <w:rtl w:val="0"/>
              </w:rPr>
              <w:t xml:space="preserve">181 100 770</w:t>
            </w:r>
            <w:r w:rsidDel="00000000" w:rsidR="00000000" w:rsidRPr="00000000">
              <w:rPr>
                <w:rtl w:val="0"/>
              </w:rPr>
            </w:r>
          </w:p>
        </w:tc>
        <w:tc>
          <w:tcPr>
            <w:shd w:fill="7f7f7f" w:val="clear"/>
            <w:vAlign w:val="center"/>
          </w:tcPr>
          <w:p w:rsidR="00000000" w:rsidDel="00000000" w:rsidP="00000000" w:rsidRDefault="00000000" w:rsidRPr="00000000" w14:paraId="0000040E">
            <w:pPr>
              <w:keepNext w:val="1"/>
              <w:keepLines w:val="1"/>
              <w:jc w:val="left"/>
              <w:rPr/>
            </w:pPr>
            <w:r w:rsidDel="00000000" w:rsidR="00000000" w:rsidRPr="00000000">
              <w:rPr>
                <w:rtl w:val="0"/>
              </w:rPr>
            </w:r>
          </w:p>
        </w:tc>
        <w:tc>
          <w:tcPr>
            <w:shd w:fill="7f7f7f" w:val="clear"/>
            <w:vAlign w:val="center"/>
          </w:tcPr>
          <w:p w:rsidR="00000000" w:rsidDel="00000000" w:rsidP="00000000" w:rsidRDefault="00000000" w:rsidRPr="00000000" w14:paraId="0000040F">
            <w:pPr>
              <w:keepNext w:val="1"/>
              <w:keepLines w:val="1"/>
              <w:jc w:val="left"/>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410">
            <w:pPr>
              <w:keepNext w:val="1"/>
              <w:keepLines w:val="1"/>
              <w:ind w:firstLine="0"/>
              <w:jc w:val="left"/>
              <w:rPr>
                <w:b w:val="0"/>
              </w:rPr>
            </w:pPr>
            <w:r w:rsidDel="00000000" w:rsidR="00000000" w:rsidRPr="00000000">
              <w:rPr>
                <w:b w:val="0"/>
                <w:rtl w:val="0"/>
              </w:rPr>
              <w:t xml:space="preserve">Nombre de malades indigents pris en charge</w:t>
            </w:r>
          </w:p>
        </w:tc>
        <w:tc>
          <w:tcPr>
            <w:shd w:fill="auto" w:val="clear"/>
            <w:vAlign w:val="center"/>
          </w:tcPr>
          <w:p w:rsidR="00000000" w:rsidDel="00000000" w:rsidP="00000000" w:rsidRDefault="00000000" w:rsidRPr="00000000" w14:paraId="00000411">
            <w:pPr>
              <w:keepNext w:val="1"/>
              <w:keepLines w:val="1"/>
              <w:jc w:val="left"/>
              <w:rPr/>
            </w:pPr>
            <w:r w:rsidDel="00000000" w:rsidR="00000000" w:rsidRPr="00000000">
              <w:rPr>
                <w:color w:val="000000"/>
                <w:rtl w:val="0"/>
              </w:rPr>
              <w:t xml:space="preserve">1 305</w:t>
            </w:r>
            <w:r w:rsidDel="00000000" w:rsidR="00000000" w:rsidRPr="00000000">
              <w:rPr>
                <w:rtl w:val="0"/>
              </w:rPr>
            </w:r>
          </w:p>
        </w:tc>
        <w:tc>
          <w:tcPr>
            <w:shd w:fill="auto" w:val="clear"/>
            <w:vAlign w:val="center"/>
          </w:tcPr>
          <w:p w:rsidR="00000000" w:rsidDel="00000000" w:rsidP="00000000" w:rsidRDefault="00000000" w:rsidRPr="00000000" w14:paraId="00000412">
            <w:pPr>
              <w:keepNext w:val="1"/>
              <w:keepLines w:val="1"/>
              <w:ind w:firstLine="0"/>
              <w:jc w:val="left"/>
              <w:rPr/>
            </w:pPr>
            <w:r w:rsidDel="00000000" w:rsidR="00000000" w:rsidRPr="00000000">
              <w:rPr>
                <w:color w:val="000000"/>
                <w:rtl w:val="0"/>
              </w:rPr>
              <w:t xml:space="preserve">12 480</w:t>
            </w:r>
            <w:r w:rsidDel="00000000" w:rsidR="00000000" w:rsidRPr="00000000">
              <w:rPr>
                <w:rtl w:val="0"/>
              </w:rPr>
            </w:r>
          </w:p>
        </w:tc>
        <w:tc>
          <w:tcPr>
            <w:shd w:fill="auto" w:val="clear"/>
            <w:vAlign w:val="center"/>
          </w:tcPr>
          <w:p w:rsidR="00000000" w:rsidDel="00000000" w:rsidP="00000000" w:rsidRDefault="00000000" w:rsidRPr="00000000" w14:paraId="00000413">
            <w:pPr>
              <w:keepNext w:val="1"/>
              <w:keepLines w:val="1"/>
              <w:ind w:firstLine="0"/>
              <w:jc w:val="left"/>
              <w:rPr/>
            </w:pPr>
            <w:r w:rsidDel="00000000" w:rsidR="00000000" w:rsidRPr="00000000">
              <w:rPr>
                <w:color w:val="000000"/>
                <w:rtl w:val="0"/>
              </w:rPr>
              <w:t xml:space="preserve">1 267</w:t>
            </w:r>
            <w:r w:rsidDel="00000000" w:rsidR="00000000" w:rsidRPr="00000000">
              <w:rPr>
                <w:rtl w:val="0"/>
              </w:rPr>
            </w:r>
          </w:p>
        </w:tc>
        <w:tc>
          <w:tcPr>
            <w:shd w:fill="auto" w:val="clear"/>
          </w:tcPr>
          <w:p w:rsidR="00000000" w:rsidDel="00000000" w:rsidP="00000000" w:rsidRDefault="00000000" w:rsidRPr="00000000" w14:paraId="00000414">
            <w:pPr>
              <w:keepNext w:val="1"/>
              <w:keepLines w:val="1"/>
              <w:ind w:firstLine="0"/>
              <w:jc w:val="left"/>
              <w:rPr/>
            </w:pPr>
            <w:r w:rsidDel="00000000" w:rsidR="00000000" w:rsidRPr="00000000">
              <w:rPr>
                <w:color w:val="000000"/>
                <w:rtl w:val="0"/>
              </w:rPr>
              <w:t xml:space="preserve">204 978 710</w:t>
            </w:r>
            <w:r w:rsidDel="00000000" w:rsidR="00000000" w:rsidRPr="00000000">
              <w:rPr>
                <w:rtl w:val="0"/>
              </w:rPr>
            </w:r>
          </w:p>
        </w:tc>
        <w:tc>
          <w:tcPr>
            <w:shd w:fill="auto" w:val="clear"/>
          </w:tcPr>
          <w:p w:rsidR="00000000" w:rsidDel="00000000" w:rsidP="00000000" w:rsidRDefault="00000000" w:rsidRPr="00000000" w14:paraId="00000415">
            <w:pPr>
              <w:keepNext w:val="1"/>
              <w:keepLines w:val="1"/>
              <w:ind w:firstLine="0"/>
              <w:jc w:val="left"/>
              <w:rPr/>
            </w:pPr>
            <w:r w:rsidDel="00000000" w:rsidR="00000000" w:rsidRPr="00000000">
              <w:rPr>
                <w:color w:val="000000"/>
                <w:rtl w:val="0"/>
              </w:rPr>
              <w:t xml:space="preserve">181 100 770</w:t>
            </w:r>
            <w:r w:rsidDel="00000000" w:rsidR="00000000" w:rsidRPr="00000000">
              <w:rPr>
                <w:rtl w:val="0"/>
              </w:rPr>
            </w:r>
          </w:p>
        </w:tc>
      </w:tr>
      <w:tr>
        <w:trPr>
          <w:cantSplit w:val="0"/>
          <w:trHeight w:val="20" w:hRule="atLeast"/>
          <w:tblHeader w:val="0"/>
        </w:trPr>
        <w:tc>
          <w:tcPr>
            <w:gridSpan w:val="6"/>
            <w:shd w:fill="d9e2f3" w:val="clear"/>
            <w:vAlign w:val="center"/>
          </w:tcPr>
          <w:p w:rsidR="00000000" w:rsidDel="00000000" w:rsidP="00000000" w:rsidRDefault="00000000" w:rsidRPr="00000000" w14:paraId="00000416">
            <w:pPr>
              <w:keepNext w:val="1"/>
              <w:keepLines w:val="1"/>
              <w:ind w:firstLine="0"/>
              <w:jc w:val="left"/>
              <w:rPr/>
            </w:pPr>
            <w:r w:rsidDel="00000000" w:rsidR="00000000" w:rsidRPr="00000000">
              <w:rPr>
                <w:rtl w:val="0"/>
              </w:rPr>
              <w:t xml:space="preserve">Produit 4 : Les survivant/es de violences basés sur le genre (VBG) sont pris en charge</w:t>
            </w:r>
          </w:p>
        </w:tc>
      </w:tr>
      <w:tr>
        <w:trPr>
          <w:cantSplit w:val="0"/>
          <w:trHeight w:val="20" w:hRule="atLeast"/>
          <w:tblHeader w:val="0"/>
        </w:trPr>
        <w:tc>
          <w:tcPr>
            <w:shd w:fill="auto" w:val="clear"/>
          </w:tcPr>
          <w:p w:rsidR="00000000" w:rsidDel="00000000" w:rsidP="00000000" w:rsidRDefault="00000000" w:rsidRPr="00000000" w14:paraId="0000041C">
            <w:pPr>
              <w:keepNext w:val="1"/>
              <w:keepLines w:val="1"/>
              <w:ind w:firstLine="0"/>
              <w:rPr>
                <w:b w:val="0"/>
              </w:rPr>
            </w:pPr>
            <w:r w:rsidDel="00000000" w:rsidR="00000000" w:rsidRPr="00000000">
              <w:rPr>
                <w:b w:val="0"/>
                <w:rtl w:val="0"/>
              </w:rPr>
              <w:t xml:space="preserve">Nombre de survivants de VBG pris en charge</w:t>
            </w:r>
          </w:p>
        </w:tc>
        <w:tc>
          <w:tcPr>
            <w:shd w:fill="auto" w:val="clear"/>
            <w:vAlign w:val="center"/>
          </w:tcPr>
          <w:p w:rsidR="00000000" w:rsidDel="00000000" w:rsidP="00000000" w:rsidRDefault="00000000" w:rsidRPr="00000000" w14:paraId="0000041D">
            <w:pPr>
              <w:keepNext w:val="1"/>
              <w:keepLines w:val="1"/>
              <w:ind w:firstLine="0"/>
              <w:jc w:val="left"/>
              <w:rPr/>
            </w:pPr>
            <w:r w:rsidDel="00000000" w:rsidR="00000000" w:rsidRPr="00000000">
              <w:rPr>
                <w:color w:val="000000"/>
                <w:rtl w:val="0"/>
              </w:rPr>
              <w:t xml:space="preserve">7 430 (dont 6 163 femmes)</w:t>
            </w:r>
            <w:r w:rsidDel="00000000" w:rsidR="00000000" w:rsidRPr="00000000">
              <w:rPr>
                <w:rtl w:val="0"/>
              </w:rPr>
            </w:r>
          </w:p>
        </w:tc>
        <w:tc>
          <w:tcPr>
            <w:shd w:fill="auto" w:val="clear"/>
            <w:vAlign w:val="center"/>
          </w:tcPr>
          <w:p w:rsidR="00000000" w:rsidDel="00000000" w:rsidP="00000000" w:rsidRDefault="00000000" w:rsidRPr="00000000" w14:paraId="0000041E">
            <w:pPr>
              <w:keepNext w:val="1"/>
              <w:keepLines w:val="1"/>
              <w:jc w:val="left"/>
              <w:rPr/>
            </w:pPr>
            <w:r w:rsidDel="00000000" w:rsidR="00000000" w:rsidRPr="00000000">
              <w:rPr>
                <w:rtl w:val="0"/>
              </w:rPr>
              <w:t xml:space="preserve">7 779</w:t>
            </w:r>
          </w:p>
        </w:tc>
        <w:tc>
          <w:tcPr>
            <w:shd w:fill="auto" w:val="clear"/>
            <w:vAlign w:val="center"/>
          </w:tcPr>
          <w:p w:rsidR="00000000" w:rsidDel="00000000" w:rsidP="00000000" w:rsidRDefault="00000000" w:rsidRPr="00000000" w14:paraId="0000041F">
            <w:pPr>
              <w:keepNext w:val="1"/>
              <w:keepLines w:val="1"/>
              <w:jc w:val="left"/>
              <w:rPr/>
            </w:pPr>
            <w:r w:rsidDel="00000000" w:rsidR="00000000" w:rsidRPr="00000000">
              <w:rPr>
                <w:rtl w:val="0"/>
              </w:rPr>
              <w:t xml:space="preserve">8 000</w:t>
            </w:r>
          </w:p>
        </w:tc>
        <w:tc>
          <w:tcPr>
            <w:shd w:fill="auto" w:val="clear"/>
            <w:vAlign w:val="center"/>
          </w:tcPr>
          <w:p w:rsidR="00000000" w:rsidDel="00000000" w:rsidP="00000000" w:rsidRDefault="00000000" w:rsidRPr="00000000" w14:paraId="00000420">
            <w:pPr>
              <w:keepNext w:val="1"/>
              <w:keepLines w:val="1"/>
              <w:ind w:firstLine="0"/>
              <w:jc w:val="left"/>
              <w:rPr/>
            </w:pPr>
            <w:r w:rsidDel="00000000" w:rsidR="00000000" w:rsidRPr="00000000">
              <w:rPr>
                <w:rtl w:val="0"/>
              </w:rPr>
              <w:t xml:space="preserve">57 454 000</w:t>
            </w:r>
          </w:p>
        </w:tc>
        <w:tc>
          <w:tcPr>
            <w:shd w:fill="auto" w:val="clear"/>
            <w:vAlign w:val="center"/>
          </w:tcPr>
          <w:p w:rsidR="00000000" w:rsidDel="00000000" w:rsidP="00000000" w:rsidRDefault="00000000" w:rsidRPr="00000000" w14:paraId="00000421">
            <w:pPr>
              <w:keepNext w:val="1"/>
              <w:keepLines w:val="1"/>
              <w:ind w:firstLine="0"/>
              <w:jc w:val="left"/>
              <w:rPr/>
            </w:pPr>
            <w:r w:rsidDel="00000000" w:rsidR="00000000" w:rsidRPr="00000000">
              <w:rPr>
                <w:rtl w:val="0"/>
              </w:rPr>
              <w:t xml:space="preserve">59 336 000</w:t>
            </w:r>
          </w:p>
        </w:tc>
      </w:tr>
      <w:tr>
        <w:trPr>
          <w:cantSplit w:val="0"/>
          <w:trHeight w:val="20" w:hRule="atLeast"/>
          <w:tblHeader w:val="0"/>
        </w:trPr>
        <w:tc>
          <w:tcPr>
            <w:gridSpan w:val="6"/>
            <w:shd w:fill="d9e2f3" w:val="clear"/>
            <w:vAlign w:val="center"/>
          </w:tcPr>
          <w:p w:rsidR="00000000" w:rsidDel="00000000" w:rsidP="00000000" w:rsidRDefault="00000000" w:rsidRPr="00000000" w14:paraId="00000422">
            <w:pPr>
              <w:keepNext w:val="1"/>
              <w:keepLines w:val="1"/>
              <w:ind w:firstLine="0"/>
              <w:jc w:val="left"/>
              <w:rPr/>
            </w:pPr>
            <w:r w:rsidDel="00000000" w:rsidR="00000000" w:rsidRPr="00000000">
              <w:rPr>
                <w:rtl w:val="0"/>
              </w:rPr>
              <w:t xml:space="preserve">Produit 5: Les compétences des acteurs (travailleurs de la santé, acteurs de la chaine judiciaire, travailleurs sociaux, animateurs des réseaux/ONG/Associations, CVD, ASBC, coordination des organisations féminines, des clubs et associations de jeunes et leurs réseaux, les blogueurs, les web activistes …) sur les thèmes en lien avec les MGF, sur la théorie des normes sociales, l’approche basée sur les droits humains, le plaidoyer, sont renforcées</w:t>
            </w:r>
          </w:p>
        </w:tc>
      </w:tr>
      <w:tr>
        <w:trPr>
          <w:cantSplit w:val="0"/>
          <w:trHeight w:val="20" w:hRule="atLeast"/>
          <w:tblHeader w:val="0"/>
        </w:trPr>
        <w:tc>
          <w:tcPr>
            <w:shd w:fill="auto" w:val="clear"/>
          </w:tcPr>
          <w:p w:rsidR="00000000" w:rsidDel="00000000" w:rsidP="00000000" w:rsidRDefault="00000000" w:rsidRPr="00000000" w14:paraId="00000428">
            <w:pPr>
              <w:keepNext w:val="1"/>
              <w:keepLines w:val="1"/>
              <w:ind w:firstLine="0"/>
              <w:rPr>
                <w:b w:val="0"/>
              </w:rPr>
            </w:pPr>
            <w:r w:rsidDel="00000000" w:rsidR="00000000" w:rsidRPr="00000000">
              <w:rPr>
                <w:b w:val="0"/>
                <w:rtl w:val="0"/>
              </w:rPr>
              <w:t xml:space="preserve">Nombre d'acteurs (H/F) touchés</w:t>
            </w:r>
          </w:p>
        </w:tc>
        <w:tc>
          <w:tcPr>
            <w:shd w:fill="auto" w:val="clear"/>
            <w:vAlign w:val="center"/>
          </w:tcPr>
          <w:p w:rsidR="00000000" w:rsidDel="00000000" w:rsidP="00000000" w:rsidRDefault="00000000" w:rsidRPr="00000000" w14:paraId="00000429">
            <w:pPr>
              <w:keepNext w:val="1"/>
              <w:keepLines w:val="1"/>
              <w:jc w:val="left"/>
              <w:rPr/>
            </w:pPr>
            <w:r w:rsidDel="00000000" w:rsidR="00000000" w:rsidRPr="00000000">
              <w:rPr>
                <w:rtl w:val="0"/>
              </w:rPr>
              <w:t xml:space="preserve">1 546</w:t>
            </w:r>
          </w:p>
        </w:tc>
        <w:tc>
          <w:tcPr>
            <w:shd w:fill="auto" w:val="clear"/>
            <w:vAlign w:val="center"/>
          </w:tcPr>
          <w:p w:rsidR="00000000" w:rsidDel="00000000" w:rsidP="00000000" w:rsidRDefault="00000000" w:rsidRPr="00000000" w14:paraId="0000042A">
            <w:pPr>
              <w:keepNext w:val="1"/>
              <w:keepLines w:val="1"/>
              <w:jc w:val="left"/>
              <w:rPr/>
            </w:pPr>
            <w:r w:rsidDel="00000000" w:rsidR="00000000" w:rsidRPr="00000000">
              <w:rPr>
                <w:rtl w:val="0"/>
              </w:rPr>
              <w:t xml:space="preserve">2 497</w:t>
            </w:r>
          </w:p>
        </w:tc>
        <w:tc>
          <w:tcPr>
            <w:shd w:fill="auto" w:val="clear"/>
            <w:vAlign w:val="center"/>
          </w:tcPr>
          <w:p w:rsidR="00000000" w:rsidDel="00000000" w:rsidP="00000000" w:rsidRDefault="00000000" w:rsidRPr="00000000" w14:paraId="0000042B">
            <w:pPr>
              <w:keepNext w:val="1"/>
              <w:keepLines w:val="1"/>
              <w:ind w:firstLine="0"/>
              <w:jc w:val="left"/>
              <w:rPr/>
            </w:pPr>
            <w:r w:rsidDel="00000000" w:rsidR="00000000" w:rsidRPr="00000000">
              <w:rPr>
                <w:rtl w:val="0"/>
              </w:rPr>
              <w:t xml:space="preserve">1 882</w:t>
            </w:r>
          </w:p>
        </w:tc>
        <w:tc>
          <w:tcPr>
            <w:shd w:fill="auto" w:val="clear"/>
            <w:vAlign w:val="center"/>
          </w:tcPr>
          <w:p w:rsidR="00000000" w:rsidDel="00000000" w:rsidP="00000000" w:rsidRDefault="00000000" w:rsidRPr="00000000" w14:paraId="0000042C">
            <w:pPr>
              <w:keepNext w:val="1"/>
              <w:keepLines w:val="1"/>
              <w:ind w:firstLine="0"/>
              <w:jc w:val="left"/>
              <w:rPr/>
            </w:pPr>
            <w:r w:rsidDel="00000000" w:rsidR="00000000" w:rsidRPr="00000000">
              <w:rPr>
                <w:rtl w:val="0"/>
              </w:rPr>
              <w:t xml:space="preserve">148 024 000</w:t>
            </w:r>
          </w:p>
        </w:tc>
        <w:tc>
          <w:tcPr>
            <w:shd w:fill="auto" w:val="clear"/>
            <w:vAlign w:val="center"/>
          </w:tcPr>
          <w:p w:rsidR="00000000" w:rsidDel="00000000" w:rsidP="00000000" w:rsidRDefault="00000000" w:rsidRPr="00000000" w14:paraId="0000042D">
            <w:pPr>
              <w:keepNext w:val="1"/>
              <w:keepLines w:val="1"/>
              <w:ind w:firstLine="0"/>
              <w:jc w:val="left"/>
              <w:rPr/>
            </w:pPr>
            <w:r w:rsidDel="00000000" w:rsidR="00000000" w:rsidRPr="00000000">
              <w:rPr>
                <w:rtl w:val="0"/>
              </w:rPr>
              <w:t xml:space="preserve">50 868 000</w:t>
            </w:r>
          </w:p>
        </w:tc>
      </w:tr>
      <w:tr>
        <w:trPr>
          <w:cantSplit w:val="0"/>
          <w:trHeight w:val="20" w:hRule="atLeast"/>
          <w:tblHeader w:val="0"/>
        </w:trPr>
        <w:tc>
          <w:tcPr>
            <w:gridSpan w:val="6"/>
            <w:shd w:fill="d9e2f3" w:val="clear"/>
            <w:vAlign w:val="center"/>
          </w:tcPr>
          <w:p w:rsidR="00000000" w:rsidDel="00000000" w:rsidP="00000000" w:rsidRDefault="00000000" w:rsidRPr="00000000" w14:paraId="0000042E">
            <w:pPr>
              <w:keepNext w:val="1"/>
              <w:keepLines w:val="1"/>
              <w:ind w:firstLine="0"/>
              <w:jc w:val="left"/>
              <w:rPr/>
            </w:pPr>
            <w:r w:rsidDel="00000000" w:rsidR="00000000" w:rsidRPr="00000000">
              <w:rPr>
                <w:rtl w:val="0"/>
              </w:rPr>
              <w:t xml:space="preserve">Produit 6 : Les infrastructures, les équipements et le matériel standardisés et harmonisés sont disponibles selon les normes, utilisés rationnellement et bien entretenus</w:t>
            </w:r>
          </w:p>
        </w:tc>
      </w:tr>
      <w:tr>
        <w:trPr>
          <w:cantSplit w:val="0"/>
          <w:trHeight w:val="20" w:hRule="atLeast"/>
          <w:tblHeader w:val="0"/>
        </w:trPr>
        <w:tc>
          <w:tcPr>
            <w:shd w:fill="auto" w:val="clear"/>
          </w:tcPr>
          <w:p w:rsidR="00000000" w:rsidDel="00000000" w:rsidP="00000000" w:rsidRDefault="00000000" w:rsidRPr="00000000" w14:paraId="00000434">
            <w:pPr>
              <w:keepNext w:val="1"/>
              <w:keepLines w:val="1"/>
              <w:ind w:firstLine="0"/>
              <w:jc w:val="left"/>
              <w:rPr>
                <w:b w:val="0"/>
              </w:rPr>
            </w:pPr>
            <w:r w:rsidDel="00000000" w:rsidR="00000000" w:rsidRPr="00000000">
              <w:rPr>
                <w:b w:val="0"/>
                <w:rtl w:val="0"/>
              </w:rPr>
              <w:t xml:space="preserve">Score moyen de la disponibilité des éléments de la capacité opérationnelle pour les SONUB (%)</w:t>
            </w:r>
          </w:p>
        </w:tc>
        <w:tc>
          <w:tcPr>
            <w:shd w:fill="auto" w:val="clear"/>
            <w:vAlign w:val="center"/>
          </w:tcPr>
          <w:p w:rsidR="00000000" w:rsidDel="00000000" w:rsidP="00000000" w:rsidRDefault="00000000" w:rsidRPr="00000000" w14:paraId="00000435">
            <w:pPr>
              <w:keepNext w:val="1"/>
              <w:keepLines w:val="1"/>
              <w:jc w:val="left"/>
              <w:rPr/>
            </w:pPr>
            <w:r w:rsidDel="00000000" w:rsidR="00000000" w:rsidRPr="00000000">
              <w:rPr>
                <w:color w:val="000000"/>
                <w:rtl w:val="0"/>
              </w:rPr>
              <w:t xml:space="preserve">48</w:t>
            </w:r>
            <w:r w:rsidDel="00000000" w:rsidR="00000000" w:rsidRPr="00000000">
              <w:rPr>
                <w:rtl w:val="0"/>
              </w:rPr>
            </w:r>
          </w:p>
        </w:tc>
        <w:tc>
          <w:tcPr>
            <w:shd w:fill="auto" w:val="clear"/>
            <w:vAlign w:val="center"/>
          </w:tcPr>
          <w:p w:rsidR="00000000" w:rsidDel="00000000" w:rsidP="00000000" w:rsidRDefault="00000000" w:rsidRPr="00000000" w14:paraId="00000436">
            <w:pPr>
              <w:keepNext w:val="1"/>
              <w:keepLines w:val="1"/>
              <w:jc w:val="left"/>
              <w:rPr/>
            </w:pPr>
            <w:r w:rsidDel="00000000" w:rsidR="00000000" w:rsidRPr="00000000">
              <w:rPr>
                <w:rtl w:val="0"/>
              </w:rPr>
              <w:t xml:space="preserve">61</w:t>
            </w:r>
          </w:p>
        </w:tc>
        <w:tc>
          <w:tcPr>
            <w:shd w:fill="auto" w:val="clear"/>
            <w:vAlign w:val="center"/>
          </w:tcPr>
          <w:p w:rsidR="00000000" w:rsidDel="00000000" w:rsidP="00000000" w:rsidRDefault="00000000" w:rsidRPr="00000000" w14:paraId="00000437">
            <w:pPr>
              <w:keepNext w:val="1"/>
              <w:keepLines w:val="1"/>
              <w:jc w:val="left"/>
              <w:rPr/>
            </w:pPr>
            <w:r w:rsidDel="00000000" w:rsidR="00000000" w:rsidRPr="00000000">
              <w:rPr>
                <w:rtl w:val="0"/>
              </w:rPr>
              <w:t xml:space="preserve">55,2</w:t>
            </w:r>
          </w:p>
        </w:tc>
        <w:tc>
          <w:tcPr>
            <w:shd w:fill="ffff00" w:val="clear"/>
            <w:vAlign w:val="center"/>
          </w:tcPr>
          <w:p w:rsidR="00000000" w:rsidDel="00000000" w:rsidP="00000000" w:rsidRDefault="00000000" w:rsidRPr="00000000" w14:paraId="00000438">
            <w:pPr>
              <w:keepNext w:val="1"/>
              <w:keepLines w:val="1"/>
              <w:jc w:val="left"/>
              <w:rPr/>
            </w:pPr>
            <w:r w:rsidDel="00000000" w:rsidR="00000000" w:rsidRPr="00000000">
              <w:rPr>
                <w:rtl w:val="0"/>
              </w:rPr>
            </w:r>
          </w:p>
        </w:tc>
        <w:tc>
          <w:tcPr>
            <w:vMerge w:val="restart"/>
            <w:shd w:fill="auto" w:val="clear"/>
            <w:vAlign w:val="center"/>
          </w:tcPr>
          <w:p w:rsidR="00000000" w:rsidDel="00000000" w:rsidP="00000000" w:rsidRDefault="00000000" w:rsidRPr="00000000" w14:paraId="00000439">
            <w:pPr>
              <w:keepNext w:val="1"/>
              <w:keepLines w:val="1"/>
              <w:ind w:firstLine="0"/>
              <w:jc w:val="left"/>
              <w:rPr/>
            </w:pPr>
            <w:r w:rsidDel="00000000" w:rsidR="00000000" w:rsidRPr="00000000">
              <w:rPr>
                <w:color w:val="000000"/>
                <w:rtl w:val="0"/>
              </w:rPr>
              <w:t xml:space="preserve">149 920 600 000</w:t>
            </w: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43A">
            <w:pPr>
              <w:keepNext w:val="1"/>
              <w:keepLines w:val="1"/>
              <w:ind w:firstLine="0"/>
              <w:jc w:val="left"/>
              <w:rPr>
                <w:b w:val="0"/>
              </w:rPr>
            </w:pPr>
            <w:r w:rsidDel="00000000" w:rsidR="00000000" w:rsidRPr="00000000">
              <w:rPr>
                <w:b w:val="0"/>
                <w:rtl w:val="0"/>
              </w:rPr>
              <w:t xml:space="preserve">Proportion de la population vivant à moins de 10 km d’une formation sanitaire (%)</w:t>
            </w:r>
          </w:p>
        </w:tc>
        <w:tc>
          <w:tcPr>
            <w:shd w:fill="auto" w:val="clear"/>
            <w:vAlign w:val="center"/>
          </w:tcPr>
          <w:p w:rsidR="00000000" w:rsidDel="00000000" w:rsidP="00000000" w:rsidRDefault="00000000" w:rsidRPr="00000000" w14:paraId="0000043B">
            <w:pPr>
              <w:keepNext w:val="1"/>
              <w:keepLines w:val="1"/>
              <w:jc w:val="left"/>
              <w:rPr/>
            </w:pPr>
            <w:r w:rsidDel="00000000" w:rsidR="00000000" w:rsidRPr="00000000">
              <w:rPr>
                <w:rtl w:val="0"/>
              </w:rPr>
              <w:t xml:space="preserve">64,12</w:t>
            </w:r>
          </w:p>
        </w:tc>
        <w:tc>
          <w:tcPr>
            <w:shd w:fill="auto" w:val="clear"/>
            <w:vAlign w:val="center"/>
          </w:tcPr>
          <w:p w:rsidR="00000000" w:rsidDel="00000000" w:rsidP="00000000" w:rsidRDefault="00000000" w:rsidRPr="00000000" w14:paraId="0000043C">
            <w:pPr>
              <w:keepNext w:val="1"/>
              <w:keepLines w:val="1"/>
              <w:jc w:val="left"/>
              <w:rPr/>
            </w:pPr>
            <w:r w:rsidDel="00000000" w:rsidR="00000000" w:rsidRPr="00000000">
              <w:rPr>
                <w:rtl w:val="0"/>
              </w:rPr>
              <w:t xml:space="preserve">64,32</w:t>
            </w:r>
          </w:p>
        </w:tc>
        <w:tc>
          <w:tcPr>
            <w:shd w:fill="auto" w:val="clear"/>
            <w:vAlign w:val="center"/>
          </w:tcPr>
          <w:p w:rsidR="00000000" w:rsidDel="00000000" w:rsidP="00000000" w:rsidRDefault="00000000" w:rsidRPr="00000000" w14:paraId="0000043D">
            <w:pPr>
              <w:keepNext w:val="1"/>
              <w:keepLines w:val="1"/>
              <w:jc w:val="left"/>
              <w:rPr/>
            </w:pPr>
            <w:r w:rsidDel="00000000" w:rsidR="00000000" w:rsidRPr="00000000">
              <w:rPr>
                <w:rtl w:val="0"/>
              </w:rPr>
              <w:t xml:space="preserve">65,2</w:t>
            </w:r>
          </w:p>
        </w:tc>
        <w:tc>
          <w:tcPr>
            <w:shd w:fill="ffff00" w:val="clear"/>
            <w:vAlign w:val="center"/>
          </w:tcPr>
          <w:p w:rsidR="00000000" w:rsidDel="00000000" w:rsidP="00000000" w:rsidRDefault="00000000" w:rsidRPr="00000000" w14:paraId="0000043E">
            <w:pPr>
              <w:keepNext w:val="1"/>
              <w:keepLines w:val="1"/>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gridSpan w:val="6"/>
            <w:vAlign w:val="center"/>
          </w:tcPr>
          <w:p w:rsidR="00000000" w:rsidDel="00000000" w:rsidP="00000000" w:rsidRDefault="00000000" w:rsidRPr="00000000" w14:paraId="00000440">
            <w:pPr>
              <w:keepNext w:val="1"/>
              <w:keepLines w:val="1"/>
              <w:ind w:firstLine="0"/>
              <w:jc w:val="left"/>
              <w:rPr/>
            </w:pPr>
            <w:r w:rsidDel="00000000" w:rsidR="00000000" w:rsidRPr="00000000">
              <w:rPr>
                <w:rtl w:val="0"/>
              </w:rPr>
              <w:t xml:space="preserve">Produit 7 : Les produits de santé de qualité y compris les produits sanguins labiles, de nutrition, de contraception et de la pharmacopée traditionnelle sont disponibles et accessibles à tous les niveaux</w:t>
            </w:r>
          </w:p>
        </w:tc>
      </w:tr>
      <w:tr>
        <w:trPr>
          <w:cantSplit w:val="0"/>
          <w:trHeight w:val="20" w:hRule="atLeast"/>
          <w:tblHeader w:val="0"/>
        </w:trPr>
        <w:tc>
          <w:tcPr/>
          <w:p w:rsidR="00000000" w:rsidDel="00000000" w:rsidP="00000000" w:rsidRDefault="00000000" w:rsidRPr="00000000" w14:paraId="00000446">
            <w:pPr>
              <w:keepNext w:val="1"/>
              <w:keepLines w:val="1"/>
              <w:ind w:firstLine="0"/>
              <w:jc w:val="left"/>
              <w:rPr>
                <w:b w:val="0"/>
              </w:rPr>
            </w:pPr>
            <w:r w:rsidDel="00000000" w:rsidR="00000000" w:rsidRPr="00000000">
              <w:rPr>
                <w:b w:val="0"/>
                <w:rtl w:val="0"/>
              </w:rPr>
              <w:t xml:space="preserve">Pourcentage des DMEG n'ayant pas connu de rupture des 25 molécules traceurs </w:t>
            </w:r>
          </w:p>
        </w:tc>
        <w:tc>
          <w:tcPr>
            <w:vAlign w:val="center"/>
          </w:tcPr>
          <w:p w:rsidR="00000000" w:rsidDel="00000000" w:rsidP="00000000" w:rsidRDefault="00000000" w:rsidRPr="00000000" w14:paraId="00000447">
            <w:pPr>
              <w:keepNext w:val="1"/>
              <w:keepLines w:val="1"/>
              <w:jc w:val="left"/>
              <w:rPr/>
            </w:pPr>
            <w:r w:rsidDel="00000000" w:rsidR="00000000" w:rsidRPr="00000000">
              <w:rPr>
                <w:rtl w:val="0"/>
              </w:rPr>
              <w:t xml:space="preserve">7,4</w:t>
            </w:r>
          </w:p>
        </w:tc>
        <w:tc>
          <w:tcPr>
            <w:vAlign w:val="center"/>
          </w:tcPr>
          <w:p w:rsidR="00000000" w:rsidDel="00000000" w:rsidP="00000000" w:rsidRDefault="00000000" w:rsidRPr="00000000" w14:paraId="00000448">
            <w:pPr>
              <w:keepNext w:val="1"/>
              <w:keepLines w:val="1"/>
              <w:jc w:val="left"/>
              <w:rPr/>
            </w:pPr>
            <w:r w:rsidDel="00000000" w:rsidR="00000000" w:rsidRPr="00000000">
              <w:rPr>
                <w:rtl w:val="0"/>
              </w:rPr>
              <w:t xml:space="preserve">13,08</w:t>
            </w:r>
          </w:p>
        </w:tc>
        <w:tc>
          <w:tcPr>
            <w:vAlign w:val="center"/>
          </w:tcPr>
          <w:p w:rsidR="00000000" w:rsidDel="00000000" w:rsidP="00000000" w:rsidRDefault="00000000" w:rsidRPr="00000000" w14:paraId="00000449">
            <w:pPr>
              <w:keepNext w:val="1"/>
              <w:keepLines w:val="1"/>
              <w:jc w:val="left"/>
              <w:rPr/>
            </w:pPr>
            <w:r w:rsidDel="00000000" w:rsidR="00000000" w:rsidRPr="00000000">
              <w:rPr>
                <w:rtl w:val="0"/>
              </w:rPr>
              <w:t xml:space="preserve">31,7</w:t>
            </w:r>
          </w:p>
        </w:tc>
        <w:tc>
          <w:tcPr>
            <w:vAlign w:val="center"/>
          </w:tcPr>
          <w:p w:rsidR="00000000" w:rsidDel="00000000" w:rsidP="00000000" w:rsidRDefault="00000000" w:rsidRPr="00000000" w14:paraId="0000044A">
            <w:pPr>
              <w:keepNext w:val="1"/>
              <w:keepLines w:val="1"/>
              <w:jc w:val="left"/>
              <w:rPr/>
            </w:pPr>
            <w:r w:rsidDel="00000000" w:rsidR="00000000" w:rsidRPr="00000000">
              <w:rPr>
                <w:rtl w:val="0"/>
              </w:rPr>
            </w:r>
          </w:p>
        </w:tc>
        <w:tc>
          <w:tcPr>
            <w:vMerge w:val="restart"/>
            <w:vAlign w:val="center"/>
          </w:tcPr>
          <w:p w:rsidR="00000000" w:rsidDel="00000000" w:rsidP="00000000" w:rsidRDefault="00000000" w:rsidRPr="00000000" w14:paraId="0000044B">
            <w:pPr>
              <w:keepNext w:val="1"/>
              <w:keepLines w:val="1"/>
              <w:ind w:firstLine="0"/>
              <w:jc w:val="left"/>
              <w:rPr/>
            </w:pPr>
            <w:r w:rsidDel="00000000" w:rsidR="00000000" w:rsidRPr="00000000">
              <w:rPr>
                <w:color w:val="000000"/>
                <w:rtl w:val="0"/>
              </w:rPr>
              <w:t xml:space="preserve">101 038 600 000</w:t>
            </w: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44C">
            <w:pPr>
              <w:keepNext w:val="1"/>
              <w:keepLines w:val="1"/>
              <w:ind w:firstLine="0"/>
              <w:jc w:val="left"/>
              <w:rPr>
                <w:b w:val="0"/>
                <w:color w:val="c00000"/>
              </w:rPr>
            </w:pPr>
            <w:r w:rsidDel="00000000" w:rsidR="00000000" w:rsidRPr="00000000">
              <w:rPr>
                <w:b w:val="0"/>
                <w:color w:val="c00000"/>
                <w:rtl w:val="0"/>
              </w:rPr>
              <w:t xml:space="preserve">Proportion des hôpitaux publiques où la pharmacie hospitalière est fonctionnelle </w:t>
            </w:r>
          </w:p>
        </w:tc>
        <w:tc>
          <w:tcPr>
            <w:shd w:fill="auto" w:val="clear"/>
            <w:vAlign w:val="center"/>
          </w:tcPr>
          <w:p w:rsidR="00000000" w:rsidDel="00000000" w:rsidP="00000000" w:rsidRDefault="00000000" w:rsidRPr="00000000" w14:paraId="0000044D">
            <w:pPr>
              <w:keepNext w:val="1"/>
              <w:keepLines w:val="1"/>
              <w:jc w:val="left"/>
              <w:rPr>
                <w:color w:val="c00000"/>
              </w:rPr>
            </w:pPr>
            <w:r w:rsidDel="00000000" w:rsidR="00000000" w:rsidRPr="00000000">
              <w:rPr>
                <w:color w:val="c00000"/>
                <w:rtl w:val="0"/>
              </w:rPr>
              <w:t xml:space="preserve">72</w:t>
            </w:r>
          </w:p>
        </w:tc>
        <w:tc>
          <w:tcPr>
            <w:shd w:fill="auto" w:val="clear"/>
            <w:vAlign w:val="center"/>
          </w:tcPr>
          <w:p w:rsidR="00000000" w:rsidDel="00000000" w:rsidP="00000000" w:rsidRDefault="00000000" w:rsidRPr="00000000" w14:paraId="0000044E">
            <w:pPr>
              <w:keepNext w:val="1"/>
              <w:keepLines w:val="1"/>
              <w:jc w:val="left"/>
              <w:rPr>
                <w:color w:val="c00000"/>
              </w:rPr>
            </w:pPr>
            <w:r w:rsidDel="00000000" w:rsidR="00000000" w:rsidRPr="00000000">
              <w:rPr>
                <w:color w:val="c00000"/>
                <w:rtl w:val="0"/>
              </w:rPr>
              <w:t xml:space="preserve">100</w:t>
            </w:r>
          </w:p>
        </w:tc>
        <w:tc>
          <w:tcPr>
            <w:shd w:fill="auto" w:val="clear"/>
            <w:vAlign w:val="center"/>
          </w:tcPr>
          <w:p w:rsidR="00000000" w:rsidDel="00000000" w:rsidP="00000000" w:rsidRDefault="00000000" w:rsidRPr="00000000" w14:paraId="0000044F">
            <w:pPr>
              <w:keepNext w:val="1"/>
              <w:keepLines w:val="1"/>
              <w:jc w:val="left"/>
              <w:rPr>
                <w:color w:val="c00000"/>
              </w:rPr>
            </w:pPr>
            <w:r w:rsidDel="00000000" w:rsidR="00000000" w:rsidRPr="00000000">
              <w:rPr>
                <w:color w:val="c00000"/>
                <w:rtl w:val="0"/>
              </w:rPr>
              <w:t xml:space="preserve">82,4</w:t>
            </w:r>
          </w:p>
        </w:tc>
        <w:tc>
          <w:tcPr>
            <w:shd w:fill="auto" w:val="clear"/>
            <w:vAlign w:val="center"/>
          </w:tcPr>
          <w:p w:rsidR="00000000" w:rsidDel="00000000" w:rsidP="00000000" w:rsidRDefault="00000000" w:rsidRPr="00000000" w14:paraId="00000450">
            <w:pPr>
              <w:keepNext w:val="1"/>
              <w:keepLines w:val="1"/>
              <w:ind w:firstLine="0"/>
              <w:jc w:val="left"/>
              <w:rPr>
                <w:color w:val="c00000"/>
              </w:rPr>
            </w:pPr>
            <w:r w:rsidDel="00000000" w:rsidR="00000000" w:rsidRPr="00000000">
              <w:rPr>
                <w:color w:val="c00000"/>
                <w:rtl w:val="0"/>
              </w:rPr>
              <w:t xml:space="preserve">500 000 000</w:t>
            </w:r>
          </w:p>
        </w:tc>
        <w:tc>
          <w:tcPr>
            <w:vMerge w:val="continue"/>
            <w:vAlign w:val="center"/>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c0000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452">
            <w:pPr>
              <w:keepNext w:val="1"/>
              <w:keepLines w:val="1"/>
              <w:ind w:firstLine="0"/>
              <w:jc w:val="left"/>
              <w:rPr>
                <w:b w:val="0"/>
              </w:rPr>
            </w:pPr>
            <w:r w:rsidDel="00000000" w:rsidR="00000000" w:rsidRPr="00000000">
              <w:rPr>
                <w:b w:val="0"/>
                <w:rtl w:val="0"/>
              </w:rPr>
              <w:t xml:space="preserve">Proportion des CM/CMA n’ayant pas connu de rupture des examens traceurs</w:t>
            </w:r>
          </w:p>
        </w:tc>
        <w:tc>
          <w:tcPr>
            <w:shd w:fill="auto" w:val="clear"/>
            <w:vAlign w:val="center"/>
          </w:tcPr>
          <w:p w:rsidR="00000000" w:rsidDel="00000000" w:rsidP="00000000" w:rsidRDefault="00000000" w:rsidRPr="00000000" w14:paraId="00000453">
            <w:pPr>
              <w:keepNext w:val="1"/>
              <w:keepLines w:val="1"/>
              <w:jc w:val="center"/>
              <w:rPr/>
            </w:pPr>
            <w:r w:rsidDel="00000000" w:rsidR="00000000" w:rsidRPr="00000000">
              <w:rPr>
                <w:rtl w:val="0"/>
              </w:rPr>
              <w:t xml:space="preserve">90</w:t>
            </w:r>
          </w:p>
        </w:tc>
        <w:tc>
          <w:tcPr>
            <w:shd w:fill="auto" w:val="clear"/>
            <w:vAlign w:val="center"/>
          </w:tcPr>
          <w:p w:rsidR="00000000" w:rsidDel="00000000" w:rsidP="00000000" w:rsidRDefault="00000000" w:rsidRPr="00000000" w14:paraId="00000454">
            <w:pPr>
              <w:keepNext w:val="1"/>
              <w:keepLines w:val="1"/>
              <w:jc w:val="center"/>
              <w:rPr/>
            </w:pPr>
            <w:r w:rsidDel="00000000" w:rsidR="00000000" w:rsidRPr="00000000">
              <w:rPr>
                <w:rtl w:val="0"/>
              </w:rPr>
              <w:t xml:space="preserve">85,4</w:t>
            </w:r>
          </w:p>
        </w:tc>
        <w:tc>
          <w:tcPr>
            <w:shd w:fill="auto" w:val="clear"/>
            <w:vAlign w:val="center"/>
          </w:tcPr>
          <w:p w:rsidR="00000000" w:rsidDel="00000000" w:rsidP="00000000" w:rsidRDefault="00000000" w:rsidRPr="00000000" w14:paraId="00000455">
            <w:pPr>
              <w:keepNext w:val="1"/>
              <w:keepLines w:val="1"/>
              <w:jc w:val="center"/>
              <w:rPr/>
            </w:pPr>
            <w:r w:rsidDel="00000000" w:rsidR="00000000" w:rsidRPr="00000000">
              <w:rPr>
                <w:rtl w:val="0"/>
              </w:rPr>
              <w:t xml:space="preserve">90</w:t>
            </w:r>
          </w:p>
        </w:tc>
        <w:tc>
          <w:tcPr>
            <w:shd w:fill="auto" w:val="clear"/>
            <w:vAlign w:val="center"/>
          </w:tcPr>
          <w:p w:rsidR="00000000" w:rsidDel="00000000" w:rsidP="00000000" w:rsidRDefault="00000000" w:rsidRPr="00000000" w14:paraId="00000456">
            <w:pPr>
              <w:keepNext w:val="1"/>
              <w:keepLines w:val="1"/>
              <w:jc w:val="left"/>
              <w:rPr/>
            </w:pPr>
            <w:r w:rsidDel="00000000" w:rsidR="00000000" w:rsidRPr="00000000">
              <w:rPr>
                <w:rtl w:val="0"/>
              </w:rPr>
              <w:t xml:space="preserve">23 400 000</w:t>
            </w:r>
          </w:p>
        </w:tc>
        <w:tc>
          <w:tcPr>
            <w:vMerge w:val="continue"/>
            <w:vAlign w:val="center"/>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458">
            <w:pPr>
              <w:keepNext w:val="1"/>
              <w:keepLines w:val="1"/>
              <w:ind w:firstLine="0"/>
              <w:rPr>
                <w:b w:val="0"/>
              </w:rPr>
            </w:pPr>
            <w:r w:rsidDel="00000000" w:rsidR="00000000" w:rsidRPr="00000000">
              <w:rPr>
                <w:b w:val="0"/>
                <w:rtl w:val="0"/>
              </w:rPr>
              <w:t xml:space="preserve">Taux de satisfaction des demandes en PSL (%)</w:t>
            </w:r>
          </w:p>
        </w:tc>
        <w:tc>
          <w:tcPr>
            <w:shd w:fill="auto" w:val="clear"/>
            <w:vAlign w:val="center"/>
          </w:tcPr>
          <w:p w:rsidR="00000000" w:rsidDel="00000000" w:rsidP="00000000" w:rsidRDefault="00000000" w:rsidRPr="00000000" w14:paraId="00000459">
            <w:pPr>
              <w:keepNext w:val="1"/>
              <w:keepLines w:val="1"/>
              <w:jc w:val="center"/>
              <w:rPr/>
            </w:pPr>
            <w:r w:rsidDel="00000000" w:rsidR="00000000" w:rsidRPr="00000000">
              <w:rPr>
                <w:rtl w:val="0"/>
              </w:rPr>
              <w:t xml:space="preserve">62,9</w:t>
            </w:r>
          </w:p>
        </w:tc>
        <w:tc>
          <w:tcPr>
            <w:shd w:fill="auto" w:val="clear"/>
            <w:vAlign w:val="center"/>
          </w:tcPr>
          <w:p w:rsidR="00000000" w:rsidDel="00000000" w:rsidP="00000000" w:rsidRDefault="00000000" w:rsidRPr="00000000" w14:paraId="0000045A">
            <w:pPr>
              <w:keepNext w:val="1"/>
              <w:keepLines w:val="1"/>
              <w:jc w:val="center"/>
              <w:rPr/>
            </w:pPr>
            <w:r w:rsidDel="00000000" w:rsidR="00000000" w:rsidRPr="00000000">
              <w:rPr>
                <w:rtl w:val="0"/>
              </w:rPr>
              <w:t xml:space="preserve">68,61</w:t>
            </w:r>
          </w:p>
        </w:tc>
        <w:tc>
          <w:tcPr>
            <w:shd w:fill="auto" w:val="clear"/>
            <w:vAlign w:val="center"/>
          </w:tcPr>
          <w:p w:rsidR="00000000" w:rsidDel="00000000" w:rsidP="00000000" w:rsidRDefault="00000000" w:rsidRPr="00000000" w14:paraId="0000045B">
            <w:pPr>
              <w:keepNext w:val="1"/>
              <w:keepLines w:val="1"/>
              <w:jc w:val="center"/>
              <w:rPr/>
            </w:pPr>
            <w:r w:rsidDel="00000000" w:rsidR="00000000" w:rsidRPr="00000000">
              <w:rPr>
                <w:rtl w:val="0"/>
              </w:rPr>
              <w:t xml:space="preserve">78,7</w:t>
            </w:r>
          </w:p>
        </w:tc>
        <w:tc>
          <w:tcPr>
            <w:shd w:fill="auto" w:val="clear"/>
            <w:vAlign w:val="center"/>
          </w:tcPr>
          <w:p w:rsidR="00000000" w:rsidDel="00000000" w:rsidP="00000000" w:rsidRDefault="00000000" w:rsidRPr="00000000" w14:paraId="0000045C">
            <w:pPr>
              <w:keepNext w:val="1"/>
              <w:keepLines w:val="1"/>
              <w:jc w:val="left"/>
              <w:rPr/>
            </w:pPr>
            <w:r w:rsidDel="00000000" w:rsidR="00000000" w:rsidRPr="00000000">
              <w:rPr>
                <w:rtl w:val="0"/>
              </w:rPr>
              <w:t xml:space="preserve">76 390 000</w:t>
            </w:r>
          </w:p>
        </w:tc>
        <w:tc>
          <w:tcPr>
            <w:vMerge w:val="continue"/>
            <w:vAlign w:val="center"/>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gridSpan w:val="6"/>
            <w:vAlign w:val="center"/>
          </w:tcPr>
          <w:p w:rsidR="00000000" w:rsidDel="00000000" w:rsidP="00000000" w:rsidRDefault="00000000" w:rsidRPr="00000000" w14:paraId="0000045E">
            <w:pPr>
              <w:keepNext w:val="1"/>
              <w:keepLines w:val="1"/>
              <w:ind w:firstLine="0"/>
              <w:jc w:val="left"/>
              <w:rPr/>
            </w:pPr>
            <w:r w:rsidDel="00000000" w:rsidR="00000000" w:rsidRPr="00000000">
              <w:rPr>
                <w:rtl w:val="0"/>
              </w:rPr>
              <w:t xml:space="preserve">Produit 8 : Les paquets de services essentiels, intégrés, de qualité et à haut impact pour la lutte contre les maladies transmissibles (paludisme, VIH, tuberculose, etc.) et les maladies tropicales négligées sont offerts à tous les niveaux</w:t>
            </w:r>
          </w:p>
        </w:tc>
      </w:tr>
      <w:tr>
        <w:trPr>
          <w:cantSplit w:val="0"/>
          <w:trHeight w:val="20" w:hRule="atLeast"/>
          <w:tblHeader w:val="0"/>
        </w:trPr>
        <w:tc>
          <w:tcPr>
            <w:shd w:fill="ffffff" w:val="clear"/>
          </w:tcPr>
          <w:p w:rsidR="00000000" w:rsidDel="00000000" w:rsidP="00000000" w:rsidRDefault="00000000" w:rsidRPr="00000000" w14:paraId="00000464">
            <w:pPr>
              <w:keepNext w:val="1"/>
              <w:keepLines w:val="1"/>
              <w:ind w:firstLine="0"/>
              <w:jc w:val="left"/>
              <w:rPr>
                <w:b w:val="0"/>
              </w:rPr>
            </w:pPr>
            <w:r w:rsidDel="00000000" w:rsidR="00000000" w:rsidRPr="00000000">
              <w:rPr>
                <w:b w:val="0"/>
                <w:rtl w:val="0"/>
              </w:rPr>
              <w:t xml:space="preserve">Pourcentage des femmes ayant reçu au moins 3 doses de traitement préventif intermittent pendant les consultations prénatales (%)</w:t>
            </w:r>
          </w:p>
        </w:tc>
        <w:tc>
          <w:tcPr>
            <w:shd w:fill="ffffff" w:val="clear"/>
            <w:vAlign w:val="center"/>
          </w:tcPr>
          <w:p w:rsidR="00000000" w:rsidDel="00000000" w:rsidP="00000000" w:rsidRDefault="00000000" w:rsidRPr="00000000" w14:paraId="00000465">
            <w:pPr>
              <w:keepNext w:val="1"/>
              <w:keepLines w:val="1"/>
              <w:jc w:val="left"/>
              <w:rPr/>
            </w:pPr>
            <w:r w:rsidDel="00000000" w:rsidR="00000000" w:rsidRPr="00000000">
              <w:rPr>
                <w:rtl w:val="0"/>
              </w:rPr>
              <w:t xml:space="preserve">68,8</w:t>
            </w:r>
          </w:p>
        </w:tc>
        <w:tc>
          <w:tcPr>
            <w:shd w:fill="ffffff" w:val="clear"/>
            <w:vAlign w:val="center"/>
          </w:tcPr>
          <w:p w:rsidR="00000000" w:rsidDel="00000000" w:rsidP="00000000" w:rsidRDefault="00000000" w:rsidRPr="00000000" w14:paraId="00000466">
            <w:pPr>
              <w:keepNext w:val="1"/>
              <w:keepLines w:val="1"/>
              <w:jc w:val="left"/>
              <w:rPr/>
            </w:pPr>
            <w:r w:rsidDel="00000000" w:rsidR="00000000" w:rsidRPr="00000000">
              <w:rPr>
                <w:rtl w:val="0"/>
              </w:rPr>
              <w:t xml:space="preserve">70,5</w:t>
            </w:r>
          </w:p>
        </w:tc>
        <w:tc>
          <w:tcPr>
            <w:shd w:fill="ffffff" w:val="clear"/>
            <w:vAlign w:val="center"/>
          </w:tcPr>
          <w:p w:rsidR="00000000" w:rsidDel="00000000" w:rsidP="00000000" w:rsidRDefault="00000000" w:rsidRPr="00000000" w14:paraId="00000467">
            <w:pPr>
              <w:keepNext w:val="1"/>
              <w:keepLines w:val="1"/>
              <w:jc w:val="left"/>
              <w:rPr/>
            </w:pPr>
            <w:r w:rsidDel="00000000" w:rsidR="00000000" w:rsidRPr="00000000">
              <w:rPr>
                <w:rtl w:val="0"/>
              </w:rPr>
              <w:t xml:space="preserve">72,5</w:t>
            </w:r>
          </w:p>
        </w:tc>
        <w:tc>
          <w:tcPr>
            <w:shd w:fill="ffff00" w:val="clear"/>
            <w:vAlign w:val="center"/>
          </w:tcPr>
          <w:p w:rsidR="00000000" w:rsidDel="00000000" w:rsidP="00000000" w:rsidRDefault="00000000" w:rsidRPr="00000000" w14:paraId="00000468">
            <w:pPr>
              <w:keepNext w:val="1"/>
              <w:keepLines w:val="1"/>
              <w:jc w:val="left"/>
              <w:rPr/>
            </w:pPr>
            <w:r w:rsidDel="00000000" w:rsidR="00000000" w:rsidRPr="00000000">
              <w:rPr>
                <w:rtl w:val="0"/>
              </w:rPr>
            </w:r>
          </w:p>
        </w:tc>
        <w:tc>
          <w:tcPr>
            <w:vMerge w:val="restart"/>
            <w:shd w:fill="ffffff" w:val="clear"/>
            <w:vAlign w:val="center"/>
          </w:tcPr>
          <w:p w:rsidR="00000000" w:rsidDel="00000000" w:rsidP="00000000" w:rsidRDefault="00000000" w:rsidRPr="00000000" w14:paraId="00000469">
            <w:pPr>
              <w:keepNext w:val="1"/>
              <w:keepLines w:val="1"/>
              <w:jc w:val="left"/>
              <w:rPr/>
            </w:pPr>
            <w:r w:rsidDel="00000000" w:rsidR="00000000" w:rsidRPr="00000000">
              <w:rPr>
                <w:rtl w:val="0"/>
              </w:rPr>
              <w:t xml:space="preserve">26 255 347 000</w:t>
            </w:r>
          </w:p>
        </w:tc>
      </w:tr>
      <w:tr>
        <w:trPr>
          <w:cantSplit w:val="0"/>
          <w:trHeight w:val="20" w:hRule="atLeast"/>
          <w:tblHeader w:val="0"/>
        </w:trPr>
        <w:tc>
          <w:tcPr>
            <w:shd w:fill="auto" w:val="clear"/>
          </w:tcPr>
          <w:p w:rsidR="00000000" w:rsidDel="00000000" w:rsidP="00000000" w:rsidRDefault="00000000" w:rsidRPr="00000000" w14:paraId="0000046A">
            <w:pPr>
              <w:keepNext w:val="1"/>
              <w:keepLines w:val="1"/>
              <w:ind w:firstLine="0"/>
              <w:jc w:val="left"/>
              <w:rPr>
                <w:b w:val="0"/>
              </w:rPr>
            </w:pPr>
            <w:r w:rsidDel="00000000" w:rsidR="00000000" w:rsidRPr="00000000">
              <w:rPr>
                <w:b w:val="0"/>
                <w:rtl w:val="0"/>
              </w:rPr>
              <w:t xml:space="preserve">Nombre de districts exclus du traitement de la filariose lymphatique </w:t>
            </w:r>
          </w:p>
        </w:tc>
        <w:tc>
          <w:tcPr>
            <w:shd w:fill="auto" w:val="clear"/>
            <w:vAlign w:val="center"/>
          </w:tcPr>
          <w:p w:rsidR="00000000" w:rsidDel="00000000" w:rsidP="00000000" w:rsidRDefault="00000000" w:rsidRPr="00000000" w14:paraId="0000046B">
            <w:pPr>
              <w:keepNext w:val="1"/>
              <w:keepLines w:val="1"/>
              <w:jc w:val="left"/>
              <w:rPr/>
            </w:pPr>
            <w:r w:rsidDel="00000000" w:rsidR="00000000" w:rsidRPr="00000000">
              <w:rPr>
                <w:rtl w:val="0"/>
              </w:rPr>
              <w:t xml:space="preserve">62</w:t>
            </w:r>
          </w:p>
        </w:tc>
        <w:tc>
          <w:tcPr>
            <w:shd w:fill="auto" w:val="clear"/>
            <w:vAlign w:val="center"/>
          </w:tcPr>
          <w:p w:rsidR="00000000" w:rsidDel="00000000" w:rsidP="00000000" w:rsidRDefault="00000000" w:rsidRPr="00000000" w14:paraId="0000046C">
            <w:pPr>
              <w:keepNext w:val="1"/>
              <w:keepLines w:val="1"/>
              <w:jc w:val="left"/>
              <w:rPr/>
            </w:pPr>
            <w:r w:rsidDel="00000000" w:rsidR="00000000" w:rsidRPr="00000000">
              <w:rPr>
                <w:rtl w:val="0"/>
              </w:rPr>
              <w:t xml:space="preserve">65</w:t>
            </w:r>
          </w:p>
        </w:tc>
        <w:tc>
          <w:tcPr>
            <w:shd w:fill="auto" w:val="clear"/>
            <w:vAlign w:val="center"/>
          </w:tcPr>
          <w:p w:rsidR="00000000" w:rsidDel="00000000" w:rsidP="00000000" w:rsidRDefault="00000000" w:rsidRPr="00000000" w14:paraId="0000046D">
            <w:pPr>
              <w:keepNext w:val="1"/>
              <w:keepLines w:val="1"/>
              <w:jc w:val="left"/>
              <w:rPr/>
            </w:pPr>
            <w:r w:rsidDel="00000000" w:rsidR="00000000" w:rsidRPr="00000000">
              <w:rPr>
                <w:rtl w:val="0"/>
              </w:rPr>
              <w:t xml:space="preserve">65</w:t>
            </w:r>
          </w:p>
        </w:tc>
        <w:tc>
          <w:tcPr>
            <w:shd w:fill="ffff00" w:val="clear"/>
            <w:vAlign w:val="center"/>
          </w:tcPr>
          <w:p w:rsidR="00000000" w:rsidDel="00000000" w:rsidP="00000000" w:rsidRDefault="00000000" w:rsidRPr="00000000" w14:paraId="0000046E">
            <w:pPr>
              <w:keepNext w:val="1"/>
              <w:keepLines w:val="1"/>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470">
            <w:pPr>
              <w:keepNext w:val="1"/>
              <w:keepLines w:val="1"/>
              <w:ind w:firstLine="0"/>
              <w:jc w:val="left"/>
              <w:rPr>
                <w:b w:val="0"/>
              </w:rPr>
            </w:pPr>
            <w:r w:rsidDel="00000000" w:rsidR="00000000" w:rsidRPr="00000000">
              <w:rPr>
                <w:b w:val="0"/>
                <w:rtl w:val="0"/>
              </w:rPr>
              <w:t xml:space="preserve">Pourcentage de femmes enceintes dépistées positives pour le VIH qui reçoivent un traitement ARV adapté </w:t>
            </w:r>
          </w:p>
        </w:tc>
        <w:tc>
          <w:tcPr>
            <w:shd w:fill="auto" w:val="clear"/>
            <w:vAlign w:val="center"/>
          </w:tcPr>
          <w:p w:rsidR="00000000" w:rsidDel="00000000" w:rsidP="00000000" w:rsidRDefault="00000000" w:rsidRPr="00000000" w14:paraId="00000471">
            <w:pPr>
              <w:keepNext w:val="1"/>
              <w:keepLines w:val="1"/>
              <w:jc w:val="left"/>
              <w:rPr/>
            </w:pPr>
            <w:r w:rsidDel="00000000" w:rsidR="00000000" w:rsidRPr="00000000">
              <w:rPr>
                <w:rtl w:val="0"/>
              </w:rPr>
              <w:t xml:space="preserve">93,1</w:t>
            </w:r>
          </w:p>
        </w:tc>
        <w:tc>
          <w:tcPr>
            <w:shd w:fill="auto" w:val="clear"/>
            <w:vAlign w:val="center"/>
          </w:tcPr>
          <w:p w:rsidR="00000000" w:rsidDel="00000000" w:rsidP="00000000" w:rsidRDefault="00000000" w:rsidRPr="00000000" w14:paraId="00000472">
            <w:pPr>
              <w:keepNext w:val="1"/>
              <w:keepLines w:val="1"/>
              <w:jc w:val="left"/>
              <w:rPr/>
            </w:pPr>
            <w:r w:rsidDel="00000000" w:rsidR="00000000" w:rsidRPr="00000000">
              <w:rPr>
                <w:rtl w:val="0"/>
              </w:rPr>
              <w:t xml:space="preserve">95,3</w:t>
            </w:r>
          </w:p>
        </w:tc>
        <w:tc>
          <w:tcPr>
            <w:shd w:fill="auto" w:val="clear"/>
            <w:vAlign w:val="center"/>
          </w:tcPr>
          <w:p w:rsidR="00000000" w:rsidDel="00000000" w:rsidP="00000000" w:rsidRDefault="00000000" w:rsidRPr="00000000" w14:paraId="00000473">
            <w:pPr>
              <w:keepNext w:val="1"/>
              <w:keepLines w:val="1"/>
              <w:jc w:val="center"/>
              <w:rPr/>
            </w:pPr>
            <w:r w:rsidDel="00000000" w:rsidR="00000000" w:rsidRPr="00000000">
              <w:rPr>
                <w:rtl w:val="0"/>
              </w:rPr>
              <w:t xml:space="preserve">95</w:t>
            </w:r>
          </w:p>
        </w:tc>
        <w:tc>
          <w:tcPr>
            <w:shd w:fill="ffff00" w:val="clear"/>
            <w:vAlign w:val="center"/>
          </w:tcPr>
          <w:p w:rsidR="00000000" w:rsidDel="00000000" w:rsidP="00000000" w:rsidRDefault="00000000" w:rsidRPr="00000000" w14:paraId="00000474">
            <w:pPr>
              <w:keepNext w:val="1"/>
              <w:keepLines w:val="1"/>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476">
            <w:pPr>
              <w:keepNext w:val="1"/>
              <w:keepLines w:val="1"/>
              <w:ind w:firstLine="0"/>
              <w:jc w:val="left"/>
              <w:rPr>
                <w:b w:val="0"/>
              </w:rPr>
            </w:pPr>
            <w:r w:rsidDel="00000000" w:rsidR="00000000" w:rsidRPr="00000000">
              <w:rPr>
                <w:b w:val="0"/>
                <w:rtl w:val="0"/>
              </w:rPr>
              <w:t xml:space="preserve">Nombre de PVVIH bénéficiant d’une prise en charge psychosociale</w:t>
            </w:r>
          </w:p>
        </w:tc>
        <w:tc>
          <w:tcPr>
            <w:shd w:fill="auto" w:val="clear"/>
          </w:tcPr>
          <w:p w:rsidR="00000000" w:rsidDel="00000000" w:rsidP="00000000" w:rsidRDefault="00000000" w:rsidRPr="00000000" w14:paraId="00000477">
            <w:pPr>
              <w:keepNext w:val="1"/>
              <w:keepLines w:val="1"/>
              <w:jc w:val="left"/>
              <w:rPr/>
            </w:pPr>
            <w:r w:rsidDel="00000000" w:rsidR="00000000" w:rsidRPr="00000000">
              <w:rPr>
                <w:rtl w:val="0"/>
              </w:rPr>
              <w:t xml:space="preserve">1 421 (dont 1 165 femmes)</w:t>
            </w:r>
          </w:p>
        </w:tc>
        <w:tc>
          <w:tcPr>
            <w:shd w:fill="auto" w:val="clear"/>
            <w:vAlign w:val="center"/>
          </w:tcPr>
          <w:p w:rsidR="00000000" w:rsidDel="00000000" w:rsidP="00000000" w:rsidRDefault="00000000" w:rsidRPr="00000000" w14:paraId="00000478">
            <w:pPr>
              <w:keepNext w:val="1"/>
              <w:keepLines w:val="1"/>
              <w:jc w:val="left"/>
              <w:rPr/>
            </w:pPr>
            <w:r w:rsidDel="00000000" w:rsidR="00000000" w:rsidRPr="00000000">
              <w:rPr>
                <w:rtl w:val="0"/>
              </w:rPr>
              <w:t xml:space="preserve">353 (dont 240 femmes)</w:t>
            </w:r>
          </w:p>
        </w:tc>
        <w:tc>
          <w:tcPr>
            <w:shd w:fill="auto" w:val="clear"/>
            <w:vAlign w:val="center"/>
          </w:tcPr>
          <w:p w:rsidR="00000000" w:rsidDel="00000000" w:rsidP="00000000" w:rsidRDefault="00000000" w:rsidRPr="00000000" w14:paraId="00000479">
            <w:pPr>
              <w:keepNext w:val="1"/>
              <w:keepLines w:val="1"/>
              <w:jc w:val="left"/>
              <w:rPr/>
            </w:pPr>
            <w:r w:rsidDel="00000000" w:rsidR="00000000" w:rsidRPr="00000000">
              <w:rPr>
                <w:rtl w:val="0"/>
              </w:rPr>
              <w:t xml:space="preserve">350</w:t>
            </w:r>
          </w:p>
        </w:tc>
        <w:tc>
          <w:tcPr>
            <w:shd w:fill="auto" w:val="clear"/>
            <w:vAlign w:val="center"/>
          </w:tcPr>
          <w:p w:rsidR="00000000" w:rsidDel="00000000" w:rsidP="00000000" w:rsidRDefault="00000000" w:rsidRPr="00000000" w14:paraId="0000047A">
            <w:pPr>
              <w:keepNext w:val="1"/>
              <w:keepLines w:val="1"/>
              <w:jc w:val="left"/>
              <w:rPr/>
            </w:pPr>
            <w:r w:rsidDel="00000000" w:rsidR="00000000" w:rsidRPr="00000000">
              <w:rPr>
                <w:rtl w:val="0"/>
              </w:rPr>
              <w:t xml:space="preserve">1 400 000</w:t>
            </w:r>
          </w:p>
        </w:tc>
        <w:tc>
          <w:tcPr>
            <w:shd w:fill="auto" w:val="clear"/>
            <w:vAlign w:val="center"/>
          </w:tcPr>
          <w:p w:rsidR="00000000" w:rsidDel="00000000" w:rsidP="00000000" w:rsidRDefault="00000000" w:rsidRPr="00000000" w14:paraId="0000047B">
            <w:pPr>
              <w:keepNext w:val="1"/>
              <w:keepLines w:val="1"/>
              <w:jc w:val="left"/>
              <w:rPr/>
            </w:pPr>
            <w:r w:rsidDel="00000000" w:rsidR="00000000" w:rsidRPr="00000000">
              <w:rPr>
                <w:rtl w:val="0"/>
              </w:rPr>
              <w:t xml:space="preserve">1 400 000</w:t>
            </w:r>
          </w:p>
        </w:tc>
      </w:tr>
      <w:tr>
        <w:trPr>
          <w:cantSplit w:val="0"/>
          <w:trHeight w:val="20" w:hRule="atLeast"/>
          <w:tblHeader w:val="0"/>
        </w:trPr>
        <w:tc>
          <w:tcPr>
            <w:shd w:fill="ffffff" w:val="clear"/>
          </w:tcPr>
          <w:p w:rsidR="00000000" w:rsidDel="00000000" w:rsidP="00000000" w:rsidRDefault="00000000" w:rsidRPr="00000000" w14:paraId="0000047C">
            <w:pPr>
              <w:keepNext w:val="1"/>
              <w:keepLines w:val="1"/>
              <w:ind w:firstLine="0"/>
              <w:jc w:val="left"/>
              <w:rPr>
                <w:b w:val="0"/>
              </w:rPr>
            </w:pPr>
            <w:r w:rsidDel="00000000" w:rsidR="00000000" w:rsidRPr="00000000">
              <w:rPr>
                <w:b w:val="0"/>
                <w:rtl w:val="0"/>
              </w:rPr>
              <w:t xml:space="preserve">Taux de succès aux traitements antituberculeux</w:t>
            </w:r>
          </w:p>
        </w:tc>
        <w:tc>
          <w:tcPr>
            <w:shd w:fill="ffffff" w:val="clear"/>
            <w:vAlign w:val="center"/>
          </w:tcPr>
          <w:p w:rsidR="00000000" w:rsidDel="00000000" w:rsidP="00000000" w:rsidRDefault="00000000" w:rsidRPr="00000000" w14:paraId="0000047D">
            <w:pPr>
              <w:keepNext w:val="1"/>
              <w:keepLines w:val="1"/>
              <w:jc w:val="center"/>
              <w:rPr/>
            </w:pPr>
            <w:r w:rsidDel="00000000" w:rsidR="00000000" w:rsidRPr="00000000">
              <w:rPr>
                <w:rtl w:val="0"/>
              </w:rPr>
              <w:t xml:space="preserve">81,5</w:t>
            </w:r>
          </w:p>
        </w:tc>
        <w:tc>
          <w:tcPr>
            <w:shd w:fill="ffffff" w:val="clear"/>
            <w:vAlign w:val="center"/>
          </w:tcPr>
          <w:p w:rsidR="00000000" w:rsidDel="00000000" w:rsidP="00000000" w:rsidRDefault="00000000" w:rsidRPr="00000000" w14:paraId="0000047E">
            <w:pPr>
              <w:keepNext w:val="1"/>
              <w:keepLines w:val="1"/>
              <w:jc w:val="center"/>
              <w:rPr/>
            </w:pPr>
            <w:r w:rsidDel="00000000" w:rsidR="00000000" w:rsidRPr="00000000">
              <w:rPr>
                <w:rtl w:val="0"/>
              </w:rPr>
              <w:t xml:space="preserve">82,1</w:t>
            </w:r>
          </w:p>
        </w:tc>
        <w:tc>
          <w:tcPr>
            <w:shd w:fill="ffffff" w:val="clear"/>
            <w:vAlign w:val="center"/>
          </w:tcPr>
          <w:p w:rsidR="00000000" w:rsidDel="00000000" w:rsidP="00000000" w:rsidRDefault="00000000" w:rsidRPr="00000000" w14:paraId="0000047F">
            <w:pPr>
              <w:keepNext w:val="1"/>
              <w:keepLines w:val="1"/>
              <w:jc w:val="center"/>
              <w:rPr/>
            </w:pPr>
            <w:sdt>
              <w:sdtPr>
                <w:tag w:val="goog_rdk_0"/>
              </w:sdtPr>
              <w:sdtContent>
                <w:r w:rsidDel="00000000" w:rsidR="00000000" w:rsidRPr="00000000">
                  <w:rPr>
                    <w:rFonts w:ascii="Gungsuh" w:cs="Gungsuh" w:eastAsia="Gungsuh" w:hAnsi="Gungsuh"/>
                    <w:rtl w:val="0"/>
                  </w:rPr>
                  <w:t xml:space="preserve">≥90</w:t>
                </w:r>
              </w:sdtContent>
            </w:sdt>
          </w:p>
        </w:tc>
        <w:tc>
          <w:tcPr>
            <w:shd w:fill="ffffff" w:val="clear"/>
            <w:vAlign w:val="center"/>
          </w:tcPr>
          <w:p w:rsidR="00000000" w:rsidDel="00000000" w:rsidP="00000000" w:rsidRDefault="00000000" w:rsidRPr="00000000" w14:paraId="00000480">
            <w:pPr>
              <w:keepNext w:val="1"/>
              <w:keepLines w:val="1"/>
              <w:jc w:val="left"/>
              <w:rPr/>
            </w:pPr>
            <w:r w:rsidDel="00000000" w:rsidR="00000000" w:rsidRPr="00000000">
              <w:rPr>
                <w:rtl w:val="0"/>
              </w:rPr>
              <w:t xml:space="preserve">21 337 000</w:t>
            </w:r>
          </w:p>
        </w:tc>
        <w:tc>
          <w:tcPr>
            <w:shd w:fill="ffffff" w:val="clear"/>
            <w:vAlign w:val="center"/>
          </w:tcPr>
          <w:p w:rsidR="00000000" w:rsidDel="00000000" w:rsidP="00000000" w:rsidRDefault="00000000" w:rsidRPr="00000000" w14:paraId="00000481">
            <w:pPr>
              <w:keepNext w:val="1"/>
              <w:keepLines w:val="1"/>
              <w:jc w:val="left"/>
              <w:rPr/>
            </w:pPr>
            <w:r w:rsidDel="00000000" w:rsidR="00000000" w:rsidRPr="00000000">
              <w:rPr>
                <w:rtl w:val="0"/>
              </w:rPr>
              <w:t xml:space="preserve">22 553 000</w:t>
            </w:r>
          </w:p>
        </w:tc>
      </w:tr>
      <w:tr>
        <w:trPr>
          <w:cantSplit w:val="0"/>
          <w:trHeight w:val="20" w:hRule="atLeast"/>
          <w:tblHeader w:val="0"/>
        </w:trPr>
        <w:tc>
          <w:tcPr>
            <w:gridSpan w:val="6"/>
            <w:vAlign w:val="center"/>
          </w:tcPr>
          <w:p w:rsidR="00000000" w:rsidDel="00000000" w:rsidP="00000000" w:rsidRDefault="00000000" w:rsidRPr="00000000" w14:paraId="00000482">
            <w:pPr>
              <w:keepNext w:val="1"/>
              <w:keepLines w:val="1"/>
              <w:ind w:firstLine="0"/>
              <w:jc w:val="left"/>
              <w:rPr/>
            </w:pPr>
            <w:r w:rsidDel="00000000" w:rsidR="00000000" w:rsidRPr="00000000">
              <w:rPr>
                <w:rtl w:val="0"/>
              </w:rPr>
              <w:t xml:space="preserve">Produit 9 : Les paquets de services essentiels, intégrés, de qualité et à haut impact pour la lutte contre les maladies non transmissibles sont offerts à tous les niveaux.</w:t>
            </w:r>
          </w:p>
        </w:tc>
      </w:tr>
      <w:tr>
        <w:trPr>
          <w:cantSplit w:val="0"/>
          <w:trHeight w:val="20" w:hRule="atLeast"/>
          <w:tblHeader w:val="0"/>
        </w:trPr>
        <w:tc>
          <w:tcPr>
            <w:shd w:fill="auto" w:val="clear"/>
          </w:tcPr>
          <w:p w:rsidR="00000000" w:rsidDel="00000000" w:rsidP="00000000" w:rsidRDefault="00000000" w:rsidRPr="00000000" w14:paraId="00000488">
            <w:pPr>
              <w:keepNext w:val="1"/>
              <w:keepLines w:val="1"/>
              <w:ind w:firstLine="0"/>
              <w:jc w:val="left"/>
              <w:rPr>
                <w:b w:val="0"/>
              </w:rPr>
            </w:pPr>
            <w:r w:rsidDel="00000000" w:rsidR="00000000" w:rsidRPr="00000000">
              <w:rPr>
                <w:b w:val="0"/>
                <w:rtl w:val="0"/>
              </w:rPr>
              <w:t xml:space="preserve">Pourcentage de clientes dépistées positives à l’IVA/IVL (%) </w:t>
            </w:r>
          </w:p>
        </w:tc>
        <w:tc>
          <w:tcPr>
            <w:shd w:fill="auto" w:val="clear"/>
            <w:vAlign w:val="center"/>
          </w:tcPr>
          <w:p w:rsidR="00000000" w:rsidDel="00000000" w:rsidP="00000000" w:rsidRDefault="00000000" w:rsidRPr="00000000" w14:paraId="00000489">
            <w:pPr>
              <w:keepNext w:val="1"/>
              <w:keepLines w:val="1"/>
              <w:jc w:val="center"/>
              <w:rPr/>
            </w:pPr>
            <w:r w:rsidDel="00000000" w:rsidR="00000000" w:rsidRPr="00000000">
              <w:rPr>
                <w:rtl w:val="0"/>
              </w:rPr>
              <w:t xml:space="preserve">3,23</w:t>
            </w:r>
          </w:p>
        </w:tc>
        <w:tc>
          <w:tcPr>
            <w:shd w:fill="auto" w:val="clear"/>
            <w:vAlign w:val="center"/>
          </w:tcPr>
          <w:p w:rsidR="00000000" w:rsidDel="00000000" w:rsidP="00000000" w:rsidRDefault="00000000" w:rsidRPr="00000000" w14:paraId="0000048A">
            <w:pPr>
              <w:keepNext w:val="1"/>
              <w:keepLines w:val="1"/>
              <w:jc w:val="center"/>
              <w:rPr/>
            </w:pPr>
            <w:r w:rsidDel="00000000" w:rsidR="00000000" w:rsidRPr="00000000">
              <w:rPr>
                <w:rtl w:val="0"/>
              </w:rPr>
              <w:t xml:space="preserve">3,81</w:t>
            </w:r>
          </w:p>
        </w:tc>
        <w:tc>
          <w:tcPr>
            <w:shd w:fill="auto" w:val="clear"/>
            <w:vAlign w:val="center"/>
          </w:tcPr>
          <w:p w:rsidR="00000000" w:rsidDel="00000000" w:rsidP="00000000" w:rsidRDefault="00000000" w:rsidRPr="00000000" w14:paraId="0000048B">
            <w:pPr>
              <w:keepNext w:val="1"/>
              <w:keepLines w:val="1"/>
              <w:jc w:val="left"/>
              <w:rPr/>
            </w:pPr>
            <w:r w:rsidDel="00000000" w:rsidR="00000000" w:rsidRPr="00000000">
              <w:rPr>
                <w:rtl w:val="0"/>
              </w:rPr>
              <w:t xml:space="preserve">3,5</w:t>
            </w:r>
          </w:p>
        </w:tc>
        <w:tc>
          <w:tcPr>
            <w:shd w:fill="auto" w:val="clear"/>
            <w:vAlign w:val="center"/>
          </w:tcPr>
          <w:p w:rsidR="00000000" w:rsidDel="00000000" w:rsidP="00000000" w:rsidRDefault="00000000" w:rsidRPr="00000000" w14:paraId="0000048C">
            <w:pPr>
              <w:keepNext w:val="1"/>
              <w:keepLines w:val="1"/>
              <w:jc w:val="left"/>
              <w:rPr/>
            </w:pPr>
            <w:r w:rsidDel="00000000" w:rsidR="00000000" w:rsidRPr="00000000">
              <w:rPr>
                <w:rtl w:val="0"/>
              </w:rPr>
              <w:t xml:space="preserve">2 720 000</w:t>
            </w:r>
          </w:p>
        </w:tc>
        <w:tc>
          <w:tcPr>
            <w:vMerge w:val="restart"/>
            <w:shd w:fill="auto" w:val="clear"/>
            <w:vAlign w:val="center"/>
          </w:tcPr>
          <w:p w:rsidR="00000000" w:rsidDel="00000000" w:rsidP="00000000" w:rsidRDefault="00000000" w:rsidRPr="00000000" w14:paraId="0000048D">
            <w:pPr>
              <w:keepNext w:val="1"/>
              <w:keepLines w:val="1"/>
              <w:ind w:firstLine="0"/>
              <w:jc w:val="left"/>
              <w:rPr/>
            </w:pPr>
            <w:r w:rsidDel="00000000" w:rsidR="00000000" w:rsidRPr="00000000">
              <w:rPr>
                <w:color w:val="000000"/>
                <w:rtl w:val="0"/>
              </w:rPr>
              <w:t xml:space="preserve">275 500 000</w:t>
            </w: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48E">
            <w:pPr>
              <w:keepNext w:val="1"/>
              <w:keepLines w:val="1"/>
              <w:ind w:firstLine="0"/>
              <w:jc w:val="left"/>
              <w:rPr>
                <w:b w:val="0"/>
              </w:rPr>
            </w:pPr>
            <w:r w:rsidDel="00000000" w:rsidR="00000000" w:rsidRPr="00000000">
              <w:rPr>
                <w:b w:val="0"/>
                <w:rtl w:val="0"/>
              </w:rPr>
              <w:t xml:space="preserve">Proportion des formations sanitaires mettant en œuvre l’approche WHO-PEN (%)</w:t>
            </w:r>
          </w:p>
        </w:tc>
        <w:tc>
          <w:tcPr>
            <w:shd w:fill="auto" w:val="clear"/>
            <w:vAlign w:val="center"/>
          </w:tcPr>
          <w:p w:rsidR="00000000" w:rsidDel="00000000" w:rsidP="00000000" w:rsidRDefault="00000000" w:rsidRPr="00000000" w14:paraId="0000048F">
            <w:pPr>
              <w:keepNext w:val="1"/>
              <w:keepLines w:val="1"/>
              <w:jc w:val="center"/>
              <w:rPr/>
            </w:pPr>
            <w:r w:rsidDel="00000000" w:rsidR="00000000" w:rsidRPr="00000000">
              <w:rPr>
                <w:rtl w:val="0"/>
              </w:rPr>
              <w:t xml:space="preserve">3,2</w:t>
            </w:r>
          </w:p>
        </w:tc>
        <w:tc>
          <w:tcPr>
            <w:shd w:fill="auto" w:val="clear"/>
            <w:vAlign w:val="center"/>
          </w:tcPr>
          <w:p w:rsidR="00000000" w:rsidDel="00000000" w:rsidP="00000000" w:rsidRDefault="00000000" w:rsidRPr="00000000" w14:paraId="00000490">
            <w:pPr>
              <w:keepNext w:val="1"/>
              <w:keepLines w:val="1"/>
              <w:jc w:val="center"/>
              <w:rPr/>
            </w:pPr>
            <w:r w:rsidDel="00000000" w:rsidR="00000000" w:rsidRPr="00000000">
              <w:rPr>
                <w:rtl w:val="0"/>
              </w:rPr>
              <w:t xml:space="preserve">6,6</w:t>
            </w:r>
          </w:p>
        </w:tc>
        <w:tc>
          <w:tcPr>
            <w:shd w:fill="auto" w:val="clear"/>
            <w:vAlign w:val="center"/>
          </w:tcPr>
          <w:p w:rsidR="00000000" w:rsidDel="00000000" w:rsidP="00000000" w:rsidRDefault="00000000" w:rsidRPr="00000000" w14:paraId="00000491">
            <w:pPr>
              <w:keepNext w:val="1"/>
              <w:keepLines w:val="1"/>
              <w:jc w:val="center"/>
              <w:rPr/>
            </w:pPr>
            <w:r w:rsidDel="00000000" w:rsidR="00000000" w:rsidRPr="00000000">
              <w:rPr>
                <w:rtl w:val="0"/>
              </w:rPr>
              <w:t xml:space="preserve">50</w:t>
            </w:r>
          </w:p>
        </w:tc>
        <w:tc>
          <w:tcPr>
            <w:shd w:fill="auto" w:val="clear"/>
            <w:vAlign w:val="center"/>
          </w:tcPr>
          <w:p w:rsidR="00000000" w:rsidDel="00000000" w:rsidP="00000000" w:rsidRDefault="00000000" w:rsidRPr="00000000" w14:paraId="00000492">
            <w:pPr>
              <w:keepNext w:val="1"/>
              <w:keepLines w:val="1"/>
              <w:jc w:val="left"/>
              <w:rPr/>
            </w:pPr>
            <w:r w:rsidDel="00000000" w:rsidR="00000000" w:rsidRPr="00000000">
              <w:rPr>
                <w:rtl w:val="0"/>
              </w:rPr>
              <w:t xml:space="preserve">10 340 000</w:t>
            </w:r>
          </w:p>
        </w:tc>
        <w:tc>
          <w:tcPr>
            <w:vMerge w:val="continue"/>
            <w:shd w:fill="auto" w:val="clear"/>
            <w:vAlign w:val="center"/>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gridSpan w:val="6"/>
            <w:vAlign w:val="center"/>
          </w:tcPr>
          <w:p w:rsidR="00000000" w:rsidDel="00000000" w:rsidP="00000000" w:rsidRDefault="00000000" w:rsidRPr="00000000" w14:paraId="00000494">
            <w:pPr>
              <w:keepNext w:val="1"/>
              <w:keepLines w:val="1"/>
              <w:ind w:firstLine="0"/>
              <w:jc w:val="left"/>
              <w:rPr/>
            </w:pPr>
            <w:r w:rsidDel="00000000" w:rsidR="00000000" w:rsidRPr="00000000">
              <w:rPr>
                <w:rtl w:val="0"/>
              </w:rPr>
              <w:t xml:space="preserve">Produit 10 : Les paquets de services essentiels intégrés SRMNEA-N et jeunes et ceux ciblant d’autres groupes spécifiques, de qualité et à haut impact sont offerts à tous les niveaux.</w:t>
            </w:r>
          </w:p>
        </w:tc>
      </w:tr>
      <w:tr>
        <w:trPr>
          <w:cantSplit w:val="0"/>
          <w:trHeight w:val="20" w:hRule="atLeast"/>
          <w:tblHeader w:val="0"/>
        </w:trPr>
        <w:tc>
          <w:tcPr>
            <w:shd w:fill="auto" w:val="clear"/>
          </w:tcPr>
          <w:p w:rsidR="00000000" w:rsidDel="00000000" w:rsidP="00000000" w:rsidRDefault="00000000" w:rsidRPr="00000000" w14:paraId="0000049A">
            <w:pPr>
              <w:keepNext w:val="1"/>
              <w:keepLines w:val="1"/>
              <w:ind w:firstLine="0"/>
              <w:jc w:val="left"/>
              <w:rPr>
                <w:b w:val="0"/>
              </w:rPr>
            </w:pPr>
            <w:r w:rsidDel="00000000" w:rsidR="00000000" w:rsidRPr="00000000">
              <w:rPr>
                <w:b w:val="0"/>
                <w:rtl w:val="0"/>
              </w:rPr>
              <w:t xml:space="preserve">Létalité du paludisme grave chez les enfants de moins de 5 ans </w:t>
            </w:r>
          </w:p>
        </w:tc>
        <w:tc>
          <w:tcPr>
            <w:shd w:fill="auto" w:val="clear"/>
            <w:vAlign w:val="center"/>
          </w:tcPr>
          <w:p w:rsidR="00000000" w:rsidDel="00000000" w:rsidP="00000000" w:rsidRDefault="00000000" w:rsidRPr="00000000" w14:paraId="0000049B">
            <w:pPr>
              <w:keepNext w:val="1"/>
              <w:keepLines w:val="1"/>
              <w:jc w:val="left"/>
              <w:rPr/>
            </w:pPr>
            <w:r w:rsidDel="00000000" w:rsidR="00000000" w:rsidRPr="00000000">
              <w:rPr>
                <w:rtl w:val="0"/>
              </w:rPr>
              <w:t xml:space="preserve">0,8</w:t>
            </w:r>
          </w:p>
        </w:tc>
        <w:tc>
          <w:tcPr>
            <w:shd w:fill="auto" w:val="clear"/>
            <w:vAlign w:val="center"/>
          </w:tcPr>
          <w:p w:rsidR="00000000" w:rsidDel="00000000" w:rsidP="00000000" w:rsidRDefault="00000000" w:rsidRPr="00000000" w14:paraId="0000049C">
            <w:pPr>
              <w:keepNext w:val="1"/>
              <w:keepLines w:val="1"/>
              <w:jc w:val="left"/>
              <w:rPr/>
            </w:pPr>
            <w:r w:rsidDel="00000000" w:rsidR="00000000" w:rsidRPr="00000000">
              <w:rPr>
                <w:rtl w:val="0"/>
              </w:rPr>
              <w:t xml:space="preserve">1,4</w:t>
            </w:r>
          </w:p>
        </w:tc>
        <w:tc>
          <w:tcPr>
            <w:shd w:fill="auto" w:val="clear"/>
            <w:vAlign w:val="center"/>
          </w:tcPr>
          <w:p w:rsidR="00000000" w:rsidDel="00000000" w:rsidP="00000000" w:rsidRDefault="00000000" w:rsidRPr="00000000" w14:paraId="0000049D">
            <w:pPr>
              <w:keepNext w:val="1"/>
              <w:keepLines w:val="1"/>
              <w:jc w:val="left"/>
              <w:rPr/>
            </w:pPr>
            <w:r w:rsidDel="00000000" w:rsidR="00000000" w:rsidRPr="00000000">
              <w:rPr>
                <w:rtl w:val="0"/>
              </w:rPr>
              <w:t xml:space="preserve">1,3</w:t>
            </w:r>
          </w:p>
        </w:tc>
        <w:tc>
          <w:tcPr>
            <w:shd w:fill="ffff00" w:val="clear"/>
            <w:vAlign w:val="center"/>
          </w:tcPr>
          <w:p w:rsidR="00000000" w:rsidDel="00000000" w:rsidP="00000000" w:rsidRDefault="00000000" w:rsidRPr="00000000" w14:paraId="0000049E">
            <w:pPr>
              <w:keepNext w:val="1"/>
              <w:keepLines w:val="1"/>
              <w:jc w:val="left"/>
              <w:rPr/>
            </w:pPr>
            <w:r w:rsidDel="00000000" w:rsidR="00000000" w:rsidRPr="00000000">
              <w:rPr>
                <w:rtl w:val="0"/>
              </w:rPr>
            </w:r>
          </w:p>
        </w:tc>
        <w:tc>
          <w:tcPr>
            <w:vMerge w:val="restart"/>
            <w:shd w:fill="auto" w:val="clear"/>
            <w:vAlign w:val="center"/>
          </w:tcPr>
          <w:p w:rsidR="00000000" w:rsidDel="00000000" w:rsidP="00000000" w:rsidRDefault="00000000" w:rsidRPr="00000000" w14:paraId="0000049F">
            <w:pPr>
              <w:keepNext w:val="1"/>
              <w:keepLines w:val="1"/>
              <w:jc w:val="left"/>
              <w:rPr/>
            </w:pPr>
            <w:r w:rsidDel="00000000" w:rsidR="00000000" w:rsidRPr="00000000">
              <w:rPr>
                <w:color w:val="000000"/>
                <w:rtl w:val="0"/>
              </w:rPr>
              <w:t xml:space="preserve">25 270 000 000</w:t>
            </w: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4A0">
            <w:pPr>
              <w:keepNext w:val="1"/>
              <w:keepLines w:val="1"/>
              <w:ind w:firstLine="0"/>
              <w:jc w:val="left"/>
              <w:rPr>
                <w:b w:val="0"/>
              </w:rPr>
            </w:pPr>
            <w:r w:rsidDel="00000000" w:rsidR="00000000" w:rsidRPr="00000000">
              <w:rPr>
                <w:b w:val="0"/>
                <w:rtl w:val="0"/>
              </w:rPr>
              <w:t xml:space="preserve">Taux de couverture en CPN4 (%)</w:t>
            </w:r>
          </w:p>
        </w:tc>
        <w:tc>
          <w:tcPr>
            <w:shd w:fill="auto" w:val="clear"/>
            <w:vAlign w:val="center"/>
          </w:tcPr>
          <w:p w:rsidR="00000000" w:rsidDel="00000000" w:rsidP="00000000" w:rsidRDefault="00000000" w:rsidRPr="00000000" w14:paraId="000004A1">
            <w:pPr>
              <w:keepNext w:val="1"/>
              <w:keepLines w:val="1"/>
              <w:jc w:val="left"/>
              <w:rPr/>
            </w:pPr>
            <w:r w:rsidDel="00000000" w:rsidR="00000000" w:rsidRPr="00000000">
              <w:rPr>
                <w:rtl w:val="0"/>
              </w:rPr>
              <w:t xml:space="preserve">53,8</w:t>
            </w:r>
          </w:p>
        </w:tc>
        <w:tc>
          <w:tcPr>
            <w:shd w:fill="auto" w:val="clear"/>
            <w:vAlign w:val="center"/>
          </w:tcPr>
          <w:p w:rsidR="00000000" w:rsidDel="00000000" w:rsidP="00000000" w:rsidRDefault="00000000" w:rsidRPr="00000000" w14:paraId="000004A2">
            <w:pPr>
              <w:keepNext w:val="1"/>
              <w:keepLines w:val="1"/>
              <w:jc w:val="left"/>
              <w:rPr/>
            </w:pPr>
            <w:r w:rsidDel="00000000" w:rsidR="00000000" w:rsidRPr="00000000">
              <w:rPr>
                <w:rtl w:val="0"/>
              </w:rPr>
              <w:t xml:space="preserve">52,2</w:t>
            </w:r>
          </w:p>
        </w:tc>
        <w:tc>
          <w:tcPr>
            <w:shd w:fill="auto" w:val="clear"/>
            <w:vAlign w:val="center"/>
          </w:tcPr>
          <w:p w:rsidR="00000000" w:rsidDel="00000000" w:rsidP="00000000" w:rsidRDefault="00000000" w:rsidRPr="00000000" w14:paraId="000004A3">
            <w:pPr>
              <w:keepNext w:val="1"/>
              <w:keepLines w:val="1"/>
              <w:jc w:val="left"/>
              <w:rPr/>
            </w:pPr>
            <w:r w:rsidDel="00000000" w:rsidR="00000000" w:rsidRPr="00000000">
              <w:rPr>
                <w:rtl w:val="0"/>
              </w:rPr>
              <w:t xml:space="preserve">55</w:t>
            </w:r>
          </w:p>
        </w:tc>
        <w:tc>
          <w:tcPr>
            <w:shd w:fill="ffff00" w:val="clear"/>
            <w:vAlign w:val="center"/>
          </w:tcPr>
          <w:p w:rsidR="00000000" w:rsidDel="00000000" w:rsidP="00000000" w:rsidRDefault="00000000" w:rsidRPr="00000000" w14:paraId="000004A4">
            <w:pPr>
              <w:keepNext w:val="1"/>
              <w:keepLines w:val="1"/>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4A6">
            <w:pPr>
              <w:keepNext w:val="1"/>
              <w:keepLines w:val="1"/>
              <w:ind w:firstLine="0"/>
              <w:jc w:val="left"/>
              <w:rPr>
                <w:b w:val="0"/>
              </w:rPr>
            </w:pPr>
            <w:r w:rsidDel="00000000" w:rsidR="00000000" w:rsidRPr="00000000">
              <w:rPr>
                <w:b w:val="0"/>
                <w:rtl w:val="0"/>
              </w:rPr>
              <w:t xml:space="preserve">Taux de couverture en Penta 3 (%)</w:t>
            </w:r>
          </w:p>
        </w:tc>
        <w:tc>
          <w:tcPr>
            <w:shd w:fill="auto" w:val="clear"/>
            <w:vAlign w:val="center"/>
          </w:tcPr>
          <w:p w:rsidR="00000000" w:rsidDel="00000000" w:rsidP="00000000" w:rsidRDefault="00000000" w:rsidRPr="00000000" w14:paraId="000004A7">
            <w:pPr>
              <w:keepNext w:val="1"/>
              <w:keepLines w:val="1"/>
              <w:jc w:val="left"/>
              <w:rPr/>
            </w:pPr>
            <w:r w:rsidDel="00000000" w:rsidR="00000000" w:rsidRPr="00000000">
              <w:rPr>
                <w:rtl w:val="0"/>
              </w:rPr>
              <w:t xml:space="preserve">95,6</w:t>
            </w:r>
          </w:p>
        </w:tc>
        <w:tc>
          <w:tcPr>
            <w:shd w:fill="auto" w:val="clear"/>
            <w:vAlign w:val="center"/>
          </w:tcPr>
          <w:p w:rsidR="00000000" w:rsidDel="00000000" w:rsidP="00000000" w:rsidRDefault="00000000" w:rsidRPr="00000000" w14:paraId="000004A8">
            <w:pPr>
              <w:keepNext w:val="1"/>
              <w:keepLines w:val="1"/>
              <w:jc w:val="left"/>
              <w:rPr/>
            </w:pPr>
            <w:r w:rsidDel="00000000" w:rsidR="00000000" w:rsidRPr="00000000">
              <w:rPr>
                <w:rtl w:val="0"/>
              </w:rPr>
              <w:t xml:space="preserve">93,9</w:t>
            </w:r>
          </w:p>
        </w:tc>
        <w:tc>
          <w:tcPr>
            <w:shd w:fill="auto" w:val="clear"/>
            <w:vAlign w:val="center"/>
          </w:tcPr>
          <w:p w:rsidR="00000000" w:rsidDel="00000000" w:rsidP="00000000" w:rsidRDefault="00000000" w:rsidRPr="00000000" w14:paraId="000004A9">
            <w:pPr>
              <w:keepNext w:val="1"/>
              <w:keepLines w:val="1"/>
              <w:jc w:val="left"/>
              <w:rPr/>
            </w:pPr>
            <w:r w:rsidDel="00000000" w:rsidR="00000000" w:rsidRPr="00000000">
              <w:rPr>
                <w:rtl w:val="0"/>
              </w:rPr>
              <w:t xml:space="preserve">100</w:t>
            </w:r>
          </w:p>
        </w:tc>
        <w:tc>
          <w:tcPr>
            <w:shd w:fill="ffff00" w:val="clear"/>
            <w:vAlign w:val="center"/>
          </w:tcPr>
          <w:p w:rsidR="00000000" w:rsidDel="00000000" w:rsidP="00000000" w:rsidRDefault="00000000" w:rsidRPr="00000000" w14:paraId="000004AA">
            <w:pPr>
              <w:keepNext w:val="1"/>
              <w:keepLines w:val="1"/>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4AC">
            <w:pPr>
              <w:keepNext w:val="1"/>
              <w:keepLines w:val="1"/>
              <w:ind w:firstLine="0"/>
              <w:jc w:val="left"/>
              <w:rPr>
                <w:b w:val="0"/>
              </w:rPr>
            </w:pPr>
            <w:r w:rsidDel="00000000" w:rsidR="00000000" w:rsidRPr="00000000">
              <w:rPr>
                <w:b w:val="0"/>
                <w:rtl w:val="0"/>
              </w:rPr>
              <w:t xml:space="preserve">Taux de couverture en RR2 (%)</w:t>
            </w:r>
          </w:p>
        </w:tc>
        <w:tc>
          <w:tcPr>
            <w:shd w:fill="auto" w:val="clear"/>
            <w:vAlign w:val="center"/>
          </w:tcPr>
          <w:p w:rsidR="00000000" w:rsidDel="00000000" w:rsidP="00000000" w:rsidRDefault="00000000" w:rsidRPr="00000000" w14:paraId="000004AD">
            <w:pPr>
              <w:keepNext w:val="1"/>
              <w:keepLines w:val="1"/>
              <w:jc w:val="left"/>
              <w:rPr/>
            </w:pPr>
            <w:r w:rsidDel="00000000" w:rsidR="00000000" w:rsidRPr="00000000">
              <w:rPr>
                <w:rtl w:val="0"/>
              </w:rPr>
              <w:t xml:space="preserve">84,7</w:t>
            </w:r>
          </w:p>
        </w:tc>
        <w:tc>
          <w:tcPr>
            <w:shd w:fill="auto" w:val="clear"/>
            <w:vAlign w:val="center"/>
          </w:tcPr>
          <w:p w:rsidR="00000000" w:rsidDel="00000000" w:rsidP="00000000" w:rsidRDefault="00000000" w:rsidRPr="00000000" w14:paraId="000004AE">
            <w:pPr>
              <w:keepNext w:val="1"/>
              <w:keepLines w:val="1"/>
              <w:jc w:val="left"/>
              <w:rPr/>
            </w:pPr>
            <w:r w:rsidDel="00000000" w:rsidR="00000000" w:rsidRPr="00000000">
              <w:rPr>
                <w:rtl w:val="0"/>
              </w:rPr>
              <w:t xml:space="preserve">83,2</w:t>
            </w:r>
          </w:p>
        </w:tc>
        <w:tc>
          <w:tcPr>
            <w:shd w:fill="auto" w:val="clear"/>
            <w:vAlign w:val="center"/>
          </w:tcPr>
          <w:p w:rsidR="00000000" w:rsidDel="00000000" w:rsidP="00000000" w:rsidRDefault="00000000" w:rsidRPr="00000000" w14:paraId="000004AF">
            <w:pPr>
              <w:keepNext w:val="1"/>
              <w:keepLines w:val="1"/>
              <w:jc w:val="left"/>
              <w:rPr/>
            </w:pPr>
            <w:r w:rsidDel="00000000" w:rsidR="00000000" w:rsidRPr="00000000">
              <w:rPr>
                <w:rtl w:val="0"/>
              </w:rPr>
              <w:t xml:space="preserve">90,6</w:t>
            </w:r>
          </w:p>
        </w:tc>
        <w:tc>
          <w:tcPr>
            <w:shd w:fill="ffff00" w:val="clear"/>
            <w:vAlign w:val="center"/>
          </w:tcPr>
          <w:p w:rsidR="00000000" w:rsidDel="00000000" w:rsidP="00000000" w:rsidRDefault="00000000" w:rsidRPr="00000000" w14:paraId="000004B0">
            <w:pPr>
              <w:keepNext w:val="1"/>
              <w:keepLines w:val="1"/>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4B2">
            <w:pPr>
              <w:keepNext w:val="1"/>
              <w:keepLines w:val="1"/>
              <w:ind w:firstLine="0"/>
              <w:jc w:val="left"/>
              <w:rPr>
                <w:b w:val="0"/>
              </w:rPr>
            </w:pPr>
            <w:r w:rsidDel="00000000" w:rsidR="00000000" w:rsidRPr="00000000">
              <w:rPr>
                <w:b w:val="0"/>
                <w:rtl w:val="0"/>
              </w:rPr>
              <w:t xml:space="preserve">Taux d’accouchements dans les formations sanitaires (%)</w:t>
            </w:r>
          </w:p>
        </w:tc>
        <w:tc>
          <w:tcPr>
            <w:shd w:fill="auto" w:val="clear"/>
            <w:vAlign w:val="center"/>
          </w:tcPr>
          <w:p w:rsidR="00000000" w:rsidDel="00000000" w:rsidP="00000000" w:rsidRDefault="00000000" w:rsidRPr="00000000" w14:paraId="000004B3">
            <w:pPr>
              <w:keepNext w:val="1"/>
              <w:keepLines w:val="1"/>
              <w:jc w:val="left"/>
              <w:rPr/>
            </w:pPr>
            <w:r w:rsidDel="00000000" w:rsidR="00000000" w:rsidRPr="00000000">
              <w:rPr>
                <w:rtl w:val="0"/>
              </w:rPr>
              <w:t xml:space="preserve">95,5</w:t>
            </w:r>
          </w:p>
        </w:tc>
        <w:tc>
          <w:tcPr>
            <w:shd w:fill="auto" w:val="clear"/>
            <w:vAlign w:val="center"/>
          </w:tcPr>
          <w:p w:rsidR="00000000" w:rsidDel="00000000" w:rsidP="00000000" w:rsidRDefault="00000000" w:rsidRPr="00000000" w14:paraId="000004B4">
            <w:pPr>
              <w:keepNext w:val="1"/>
              <w:keepLines w:val="1"/>
              <w:jc w:val="left"/>
              <w:rPr/>
            </w:pPr>
            <w:r w:rsidDel="00000000" w:rsidR="00000000" w:rsidRPr="00000000">
              <w:rPr>
                <w:rtl w:val="0"/>
              </w:rPr>
              <w:t xml:space="preserve">91,6</w:t>
            </w:r>
          </w:p>
        </w:tc>
        <w:tc>
          <w:tcPr>
            <w:shd w:fill="auto" w:val="clear"/>
            <w:vAlign w:val="center"/>
          </w:tcPr>
          <w:p w:rsidR="00000000" w:rsidDel="00000000" w:rsidP="00000000" w:rsidRDefault="00000000" w:rsidRPr="00000000" w14:paraId="000004B5">
            <w:pPr>
              <w:keepNext w:val="1"/>
              <w:keepLines w:val="1"/>
              <w:jc w:val="left"/>
              <w:rPr/>
            </w:pPr>
            <w:r w:rsidDel="00000000" w:rsidR="00000000" w:rsidRPr="00000000">
              <w:rPr>
                <w:rtl w:val="0"/>
              </w:rPr>
              <w:t xml:space="preserve">96</w:t>
            </w:r>
          </w:p>
        </w:tc>
        <w:tc>
          <w:tcPr>
            <w:shd w:fill="ffff00" w:val="clear"/>
            <w:vAlign w:val="center"/>
          </w:tcPr>
          <w:p w:rsidR="00000000" w:rsidDel="00000000" w:rsidP="00000000" w:rsidRDefault="00000000" w:rsidRPr="00000000" w14:paraId="000004B6">
            <w:pPr>
              <w:keepNext w:val="1"/>
              <w:keepLines w:val="1"/>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4B8">
            <w:pPr>
              <w:keepNext w:val="1"/>
              <w:keepLines w:val="1"/>
              <w:ind w:firstLine="0"/>
              <w:jc w:val="left"/>
              <w:rPr>
                <w:b w:val="0"/>
              </w:rPr>
            </w:pPr>
            <w:r w:rsidDel="00000000" w:rsidR="00000000" w:rsidRPr="00000000">
              <w:rPr>
                <w:b w:val="0"/>
                <w:rtl w:val="0"/>
              </w:rPr>
              <w:t xml:space="preserve">Proportion d’enfants pris en charge selon l'approche PCIME (%)</w:t>
            </w:r>
          </w:p>
        </w:tc>
        <w:tc>
          <w:tcPr>
            <w:shd w:fill="auto" w:val="clear"/>
            <w:vAlign w:val="center"/>
          </w:tcPr>
          <w:p w:rsidR="00000000" w:rsidDel="00000000" w:rsidP="00000000" w:rsidRDefault="00000000" w:rsidRPr="00000000" w14:paraId="000004B9">
            <w:pPr>
              <w:keepNext w:val="1"/>
              <w:keepLines w:val="1"/>
              <w:jc w:val="left"/>
              <w:rPr/>
            </w:pPr>
            <w:r w:rsidDel="00000000" w:rsidR="00000000" w:rsidRPr="00000000">
              <w:rPr>
                <w:rtl w:val="0"/>
              </w:rPr>
              <w:t xml:space="preserve">78,2</w:t>
            </w:r>
          </w:p>
        </w:tc>
        <w:tc>
          <w:tcPr>
            <w:shd w:fill="auto" w:val="clear"/>
            <w:vAlign w:val="center"/>
          </w:tcPr>
          <w:p w:rsidR="00000000" w:rsidDel="00000000" w:rsidP="00000000" w:rsidRDefault="00000000" w:rsidRPr="00000000" w14:paraId="000004BA">
            <w:pPr>
              <w:keepNext w:val="1"/>
              <w:keepLines w:val="1"/>
              <w:jc w:val="left"/>
              <w:rPr/>
            </w:pPr>
            <w:r w:rsidDel="00000000" w:rsidR="00000000" w:rsidRPr="00000000">
              <w:rPr>
                <w:rtl w:val="0"/>
              </w:rPr>
              <w:t xml:space="preserve">74,8</w:t>
            </w:r>
          </w:p>
        </w:tc>
        <w:tc>
          <w:tcPr>
            <w:shd w:fill="auto" w:val="clear"/>
            <w:vAlign w:val="center"/>
          </w:tcPr>
          <w:p w:rsidR="00000000" w:rsidDel="00000000" w:rsidP="00000000" w:rsidRDefault="00000000" w:rsidRPr="00000000" w14:paraId="000004BB">
            <w:pPr>
              <w:keepNext w:val="1"/>
              <w:keepLines w:val="1"/>
              <w:jc w:val="left"/>
              <w:rPr/>
            </w:pPr>
            <w:r w:rsidDel="00000000" w:rsidR="00000000" w:rsidRPr="00000000">
              <w:rPr>
                <w:rtl w:val="0"/>
              </w:rPr>
              <w:t xml:space="preserve">78,05</w:t>
            </w:r>
          </w:p>
        </w:tc>
        <w:tc>
          <w:tcPr>
            <w:shd w:fill="ffff00" w:val="clear"/>
            <w:vAlign w:val="center"/>
          </w:tcPr>
          <w:p w:rsidR="00000000" w:rsidDel="00000000" w:rsidP="00000000" w:rsidRDefault="00000000" w:rsidRPr="00000000" w14:paraId="000004BC">
            <w:pPr>
              <w:keepNext w:val="1"/>
              <w:keepLines w:val="1"/>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spacing w:line="360" w:lineRule="auto"/>
        <w:rPr/>
      </w:pPr>
      <w:r w:rsidDel="00000000" w:rsidR="00000000" w:rsidRPr="00000000">
        <w:rPr>
          <w:i w:val="1"/>
          <w:u w:val="single"/>
          <w:rtl w:val="0"/>
        </w:rPr>
        <w:t xml:space="preserve">Source</w:t>
      </w:r>
      <w:r w:rsidDel="00000000" w:rsidR="00000000" w:rsidRPr="00000000">
        <w:rPr>
          <w:i w:val="1"/>
          <w:rtl w:val="0"/>
        </w:rPr>
        <w:t xml:space="preserve"> : DGESS/MSHP, extraction Endos du 09 février 2024</w:t>
      </w:r>
      <w:r w:rsidDel="00000000" w:rsidR="00000000" w:rsidRPr="00000000">
        <w:rPr>
          <w:rtl w:val="0"/>
        </w:rPr>
      </w:r>
    </w:p>
    <w:p w:rsidR="00000000" w:rsidDel="00000000" w:rsidP="00000000" w:rsidRDefault="00000000" w:rsidRPr="00000000" w14:paraId="000004C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 les dix produits de l’action « Garantie de l’accès aux services de santé de qualité », un seul a atteint sa cible. </w:t>
      </w:r>
    </w:p>
    <w:p w:rsidR="00000000" w:rsidDel="00000000" w:rsidP="00000000" w:rsidRDefault="00000000" w:rsidRPr="00000000" w14:paraId="000004C1">
      <w:pPr>
        <w:spacing w:before="240" w:line="360" w:lineRule="auto"/>
        <w:rPr/>
      </w:pPr>
      <w:r w:rsidDel="00000000" w:rsidR="00000000" w:rsidRPr="00000000">
        <w:rPr>
          <w:rtl w:val="0"/>
        </w:rPr>
        <w:t xml:space="preserve">Sur le plan des ressources humaines, les données en lien avec les ratios ne sont pas disponibles.</w:t>
      </w:r>
    </w:p>
    <w:p w:rsidR="00000000" w:rsidDel="00000000" w:rsidP="00000000" w:rsidRDefault="00000000" w:rsidRPr="00000000" w14:paraId="000004C2">
      <w:pPr>
        <w:spacing w:before="240" w:line="360" w:lineRule="auto"/>
        <w:rPr/>
      </w:pPr>
      <w:r w:rsidDel="00000000" w:rsidR="00000000" w:rsidRPr="00000000">
        <w:rPr>
          <w:rtl w:val="0"/>
        </w:rPr>
        <w:t xml:space="preserve">Par ailleurs, l’indicateur en lien avec les CMA disposant d’au moins deux médecins formés en chirurgie essentielle a atteint sa cible grâce aux efforts de leur formation.</w:t>
      </w:r>
    </w:p>
    <w:p w:rsidR="00000000" w:rsidDel="00000000" w:rsidP="00000000" w:rsidRDefault="00000000" w:rsidRPr="00000000" w14:paraId="000004C3">
      <w:pPr>
        <w:spacing w:before="240" w:line="360" w:lineRule="auto"/>
        <w:rPr/>
      </w:pPr>
      <w:r w:rsidDel="00000000" w:rsidR="00000000" w:rsidRPr="00000000">
        <w:rPr>
          <w:rtl w:val="0"/>
        </w:rPr>
        <w:t xml:space="preserve">Concernant les ressources financières, le taux d’absorption du budget de l’Etat alloué à la santé est satisfaisant. Cependant, le taux d’allocation des ressources reste en deçà de la cible.</w:t>
      </w:r>
    </w:p>
    <w:p w:rsidR="00000000" w:rsidDel="00000000" w:rsidP="00000000" w:rsidRDefault="00000000" w:rsidRPr="00000000" w14:paraId="000004C4">
      <w:pPr>
        <w:spacing w:before="240" w:line="360" w:lineRule="auto"/>
        <w:rPr/>
      </w:pPr>
      <w:r w:rsidDel="00000000" w:rsidR="00000000" w:rsidRPr="00000000">
        <w:rPr>
          <w:rtl w:val="0"/>
        </w:rPr>
        <w:t xml:space="preserve">Pour ce qui est des mécanismes de protection contre le risque financier lors de l’utilisation des services de santé, la mesure de gratuité des soins n’a pas pu couvrir le nombre de prestations attendues au profit des enfants de moins de cinq ans. Cela s’explique entre autres par le contexte sécuritaire entrainant un dysfonctionnement des services de santé, l’insuffisance des ressources financières.</w:t>
      </w:r>
    </w:p>
    <w:p w:rsidR="00000000" w:rsidDel="00000000" w:rsidP="00000000" w:rsidRDefault="00000000" w:rsidRPr="00000000" w14:paraId="000004C5">
      <w:pPr>
        <w:spacing w:before="240" w:line="360" w:lineRule="auto"/>
        <w:rPr/>
      </w:pPr>
      <w:r w:rsidDel="00000000" w:rsidR="00000000" w:rsidRPr="00000000">
        <w:rPr>
          <w:rtl w:val="0"/>
        </w:rPr>
        <w:t xml:space="preserve">Aussi, le Fonds national de solidarité et de résilience sociales a financé la prise en charge des frais médicaux et pharmaceutiques de malades indigents souffrant de pathologies lourdes en apportant un appui financier à 19 formations sanitaires. L’indicateur en lien avec le montant alloué à la prise en charge des malades indigents a atteint sa cible. Il en est de même pour le nombre de malades indigents pris en charge. </w:t>
      </w:r>
    </w:p>
    <w:p w:rsidR="00000000" w:rsidDel="00000000" w:rsidP="00000000" w:rsidRDefault="00000000" w:rsidRPr="00000000" w14:paraId="000004C6">
      <w:pPr>
        <w:spacing w:before="240" w:line="360" w:lineRule="auto"/>
        <w:rPr/>
      </w:pPr>
      <w:r w:rsidDel="00000000" w:rsidR="00000000" w:rsidRPr="00000000">
        <w:rPr>
          <w:rtl w:val="0"/>
        </w:rPr>
        <w:t xml:space="preserve">La prise en charge des survivant/es de violences basés sur le genre (VBG) a été réalisée à 97,24%. La non-atteinte de la cible s’explique par les difficultés de capitalisation des données du fait de l’inaccessibilité de certaines zones due au contexte sécuritaire. </w:t>
      </w:r>
    </w:p>
    <w:p w:rsidR="00000000" w:rsidDel="00000000" w:rsidP="00000000" w:rsidRDefault="00000000" w:rsidRPr="00000000" w14:paraId="000004C7">
      <w:pPr>
        <w:spacing w:before="240" w:line="360" w:lineRule="auto"/>
        <w:rPr/>
      </w:pPr>
      <w:r w:rsidDel="00000000" w:rsidR="00000000" w:rsidRPr="00000000">
        <w:rPr>
          <w:rtl w:val="0"/>
        </w:rPr>
        <w:t xml:space="preserve">En rapport avec la disponibilité et l’utilisation rationnelle des infrastructures, les équipements et le matériel standardisés et harmonisés, le score moyen de la disponibilité des éléments de la capacité opérationnelle pour les SONUB a atteint sa cible.</w:t>
      </w:r>
    </w:p>
    <w:p w:rsidR="00000000" w:rsidDel="00000000" w:rsidP="00000000" w:rsidRDefault="00000000" w:rsidRPr="00000000" w14:paraId="000004C8">
      <w:pPr>
        <w:spacing w:before="240" w:line="360" w:lineRule="auto"/>
        <w:rPr/>
      </w:pPr>
      <w:r w:rsidDel="00000000" w:rsidR="00000000" w:rsidRPr="00000000">
        <w:rPr>
          <w:rtl w:val="0"/>
        </w:rPr>
        <w:t xml:space="preserve">La proportion de la population vivant à moins de 5 km d’une formation sanitaire a progressé mais est en deçà de la cible. Cette situation s’explique par une insuffisance des ressources financières pour la construction de nouvelles infrastructures sanitaires.   </w:t>
      </w:r>
    </w:p>
    <w:p w:rsidR="00000000" w:rsidDel="00000000" w:rsidP="00000000" w:rsidRDefault="00000000" w:rsidRPr="00000000" w14:paraId="000004C9">
      <w:pPr>
        <w:spacing w:before="240" w:line="360" w:lineRule="auto"/>
        <w:rPr/>
      </w:pPr>
      <w:r w:rsidDel="00000000" w:rsidR="00000000" w:rsidRPr="00000000">
        <w:rPr>
          <w:rtl w:val="0"/>
        </w:rPr>
        <w:t xml:space="preserve">La disponibilité et l’accessibilité des produits de santé de qualité y compris les produits sanguins labiles, de nutrition, de contraception et de la pharmacopée traditionnelle sont mesurées à travers les indicateurs ci-dessous :</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Pourcentage des DMEG n'ayant pas connu de rupture des 25 molécules traceurs qui n’a pas atteint sa cible du fait du contexte sécuritaire et ce malgré les mesures d’adaptation mises en place pour rendre disponible le médicament au dernier kilomètre.</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Pourcentage des hôpitaux publics où la pharmacie hospitalière est fonctionnelle, l’indicateur a atteint sa cible.</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Proportion des CM/CMA n’ayant pas connu de rupture des examens traceurs, la cible n’est pas atteinte.</w:t>
      </w:r>
    </w:p>
    <w:p w:rsidR="00000000" w:rsidDel="00000000" w:rsidP="00000000" w:rsidRDefault="00000000" w:rsidRPr="00000000" w14:paraId="000004C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Taux de satisfaction des demandes (utilisateurs) en PSL, la cible n’est pas atteinte.</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Cela s’explique par la réduction du nombre de sites de collecte mobile due à la persistance de l’insécurité et à l’insuffisance des ressources financières et matérielles. </w:t>
      </w:r>
    </w:p>
    <w:p w:rsidR="00000000" w:rsidDel="00000000" w:rsidP="00000000" w:rsidRDefault="00000000" w:rsidRPr="00000000" w14:paraId="000004CF">
      <w:pPr>
        <w:spacing w:line="360" w:lineRule="auto"/>
        <w:jc w:val="both"/>
        <w:rPr/>
      </w:pPr>
      <w:r w:rsidDel="00000000" w:rsidR="00000000" w:rsidRPr="00000000">
        <w:rPr>
          <w:rtl w:val="0"/>
        </w:rPr>
        <w:t xml:space="preserve">Concernant les paquets de services essentiels, intégrés, de qualité et à haut impact pour la lutte contre les maladies transmissibles (paludisme, VIH, tuberculose, etc.) et les maladies tropicales négligées, deux indicateurs sur cinq, n’ont pas atteint leur cible mais ont enregistré une progression.</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effet, plus du quart des femmes reçues en consultation prénatale n’a pas reçu au moins 3 doses de traitement préventif intermittent. Cette situation pourrait s’expliquer par le début tardif des consultations prénatales. </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Afin d’accélérer l’atteinte de la cible, le TPI a été mis en œuvre en phase pilote en administration supervisée par les ASBC dans les districts sanitaires de Po, Batié et Ouargaye. Ainsi, la première dose est administrée dans la formation sanitaire et les autres doses sont administrées par l’ASBC dans la communauté en prise supervisée.  </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L’indicateur en lien avec le nombre de districts sanitaires exclus du traitement de la filariose lymphatique (FL) a atteint la cible grâce aux stratégies comme la chimiothérapie préventive à travers des campagnes de traitement de masse et la prise en charge des cas et la prévention des incapacités et handicaps.</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plus de ces deux (2) principales stratégies, des stratégies complémentaires ont été développées pour soutenir la mise en œuvre des activités. Il s’agit du renforcement de l’information, de l’éducation, de la communication (IEC) et de la supervision lors des campagnes de traitement, les évaluations de couverture thérapeutique associées aux enquêtes de connaissances, attitudes et pratiques (CAP), des études entomologiques et sociologiques, la distribution des moustiquaires imprégnées d’insecticides à longue durée d’action par le SP-Palu. Dans les districts sanitaires où le traitement de masse est arrêté, le programme met en œuvre des activités de surveillance active et passive.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-19113499</wp:posOffset>
                </wp:positionH>
                <wp:positionV relativeFrom="paragraph">
                  <wp:posOffset>-23152099</wp:posOffset>
                </wp:positionV>
                <wp:extent cx="46055500" cy="46055500"/>
                <wp:effectExtent b="0" l="0" r="0" t="0"/>
                <wp:wrapNone/>
                <wp:docPr id="199695627" name=""/>
                <a:graphic>
                  <a:graphicData uri="http://schemas.microsoft.com/office/word/2010/wordprocessingShape">
                    <wps:wsp>
                      <wps:cNvSpPr/>
                      <wps:cNvPr id="2" name="Shape 2"/>
                      <wps:spPr>
                        <a:xfrm>
                          <a:off x="0" y="0"/>
                          <a:ext cx="10692000" cy="7560000"/>
                        </a:xfrm>
                        <a:prstGeom prst="rect">
                          <a:avLst/>
                        </a:prstGeom>
                        <a:noFill/>
                        <a:ln cap="rnd" cmpd="sng" w="180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-19113499</wp:posOffset>
                </wp:positionH>
                <wp:positionV relativeFrom="paragraph">
                  <wp:posOffset>-23152099</wp:posOffset>
                </wp:positionV>
                <wp:extent cx="46055500" cy="46055500"/>
                <wp:effectExtent b="0" l="0" r="0" t="0"/>
                <wp:wrapNone/>
                <wp:docPr id="199695627"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6055500" cy="46055500"/>
                        </a:xfrm>
                        <a:prstGeom prst="rect"/>
                        <a:ln/>
                      </pic:spPr>
                    </pic:pic>
                  </a:graphicData>
                </a:graphic>
              </wp:anchor>
            </w:drawing>
          </mc:Fallback>
        </mc:AlternateContent>
      </w:r>
    </w:p>
    <w:p w:rsidR="00000000" w:rsidDel="00000000" w:rsidP="00000000" w:rsidRDefault="00000000" w:rsidRPr="00000000" w14:paraId="000004D4">
      <w:pPr>
        <w:spacing w:line="360" w:lineRule="auto"/>
        <w:jc w:val="both"/>
        <w:rPr/>
      </w:pPr>
      <w:r w:rsidDel="00000000" w:rsidR="00000000" w:rsidRPr="00000000">
        <w:rPr>
          <w:rtl w:val="0"/>
        </w:rPr>
        <w:t xml:space="preserve">Dans le cadre du dépistage et de la prise en charge du VIH, toutes les femmes enceintes dépistées positives sont systématiquement mises sous ARV.</w:t>
      </w:r>
    </w:p>
    <w:p w:rsidR="00000000" w:rsidDel="00000000" w:rsidP="00000000" w:rsidRDefault="00000000" w:rsidRPr="00000000" w14:paraId="000004D5">
      <w:pPr>
        <w:spacing w:before="240" w:line="360" w:lineRule="auto"/>
        <w:jc w:val="both"/>
        <w:rPr/>
      </w:pPr>
      <w:r w:rsidDel="00000000" w:rsidR="00000000" w:rsidRPr="00000000">
        <w:rPr>
          <w:rtl w:val="0"/>
        </w:rPr>
        <w:t xml:space="preserve">S’agissant de la prise en charge psychosociale des personnes affectées et infectées par le VIH/SIDA, la cible est atteinte. Parmi ces personnes prises en charge, les femmes représentent 68%.</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ce qui est du succès au traitement antituberculeux, le taux connait une progression mais demeure en deçà de la cible. Les principales difficultés qui ont entravé la lutte antituberculeuse sont entre autres la couverture insuffisante et l’inégale répartition des formations sanitaires offrant des services de lutte contre la tuberculose, le recours tardif de la population aux centres de santé pour une meilleure prise en charge des cas, la faible capacité opérationnelle des formations sanitaires, la faible mise en œuvre des prestations de soins communautaires et l’insécurité.</w:t>
      </w:r>
    </w:p>
    <w:p w:rsidR="00000000" w:rsidDel="00000000" w:rsidP="00000000" w:rsidRDefault="00000000" w:rsidRPr="00000000" w14:paraId="000004D7">
      <w:pPr>
        <w:spacing w:line="360" w:lineRule="auto"/>
        <w:jc w:val="both"/>
        <w:rPr/>
      </w:pPr>
      <w:r w:rsidDel="00000000" w:rsidR="00000000" w:rsidRPr="00000000">
        <w:rPr>
          <w:rtl w:val="0"/>
        </w:rPr>
        <w:t xml:space="preserve">Les deux indicateurs relatifs aux paquets de services essentiels, intégrés, de qualité et à haut impact pour la lutte contre les maladies non transmissibles ont progressé mais un seul a atteint sa cible.  En effet pour lutter contre les MNT le Burkina Faso a opté pour l’approche WHO-PEN. C’est un paquet d’interventions essentielles défini par l’OMS qui contribue à améliorer la couverture des services appropriés pour les personnes atteintes de MNT dans les formations sanitaires. L’indicateur qui mesure la stratégie a évolué sans atteindre sa cible annuelle de 50%. Cela s’explique par l’insuffisance des ressources financières. </w:t>
      </w:r>
    </w:p>
    <w:p w:rsidR="00000000" w:rsidDel="00000000" w:rsidP="00000000" w:rsidRDefault="00000000" w:rsidRPr="00000000" w14:paraId="000004D8">
      <w:pPr>
        <w:spacing w:line="360" w:lineRule="auto"/>
        <w:jc w:val="both"/>
        <w:rPr/>
      </w:pPr>
      <w:r w:rsidDel="00000000" w:rsidR="00000000" w:rsidRPr="00000000">
        <w:rPr>
          <w:rtl w:val="0"/>
        </w:rPr>
        <w:t xml:space="preserve">Pour le produit en lien avec les paquets de services essentiels intégrés SRMNEA-N et jeunes et ceux ciblant d’autres groupes spécifiques, de qualité et à haut impact, les indicateurs ont tous régressé. En effet, les décès liés au paludisme chez les enfants de moins de cinq ans, les couvertures en CPN4, en Penta3, en RR2, en accouchements assistés et la prise en charge selon l’approche PCIME sont des paquets d’interventions offerts au niveau des formations sanitaires. Cette contreperformance des indicateurs s’explique par la fermeture de plusieurs formations sanitaires du fait du contexte sécuritaire.</w:t>
      </w:r>
    </w:p>
    <w:p w:rsidR="00000000" w:rsidDel="00000000" w:rsidP="00000000" w:rsidRDefault="00000000" w:rsidRPr="00000000" w14:paraId="000004D9">
      <w:pPr>
        <w:pStyle w:val="Heading1"/>
        <w:numPr>
          <w:ilvl w:val="3"/>
          <w:numId w:val="1"/>
        </w:numPr>
        <w:spacing w:line="360" w:lineRule="auto"/>
        <w:ind w:left="0" w:firstLine="0"/>
        <w:rPr>
          <w:rFonts w:ascii="Times New Roman" w:cs="Times New Roman" w:eastAsia="Times New Roman" w:hAnsi="Times New Roman"/>
          <w:b w:val="1"/>
          <w:color w:val="4472c4"/>
          <w:sz w:val="24"/>
          <w:szCs w:val="24"/>
        </w:rPr>
      </w:pPr>
      <w:bookmarkStart w:colFirst="0" w:colLast="0" w:name="_heading=h.147n2zr" w:id="32"/>
      <w:bookmarkEnd w:id="32"/>
      <w:r w:rsidDel="00000000" w:rsidR="00000000" w:rsidRPr="00000000">
        <w:rPr>
          <w:rFonts w:ascii="Times New Roman" w:cs="Times New Roman" w:eastAsia="Times New Roman" w:hAnsi="Times New Roman"/>
          <w:b w:val="1"/>
          <w:color w:val="4472c4"/>
          <w:sz w:val="24"/>
          <w:szCs w:val="24"/>
          <w:rtl w:val="0"/>
        </w:rPr>
        <w:t xml:space="preserve">Action 3.1.5 : renforcement du système de santé pour faire face aux épidémies, aux pandémies et aux urgences sanitaires</w:t>
      </w:r>
    </w:p>
    <w:p w:rsidR="00000000" w:rsidDel="00000000" w:rsidP="00000000" w:rsidRDefault="00000000" w:rsidRPr="00000000" w14:paraId="000004DA">
      <w:pPr>
        <w:spacing w:line="360" w:lineRule="auto"/>
        <w:rPr/>
      </w:pPr>
      <w:r w:rsidDel="00000000" w:rsidR="00000000" w:rsidRPr="00000000">
        <w:rPr>
          <w:rtl w:val="0"/>
        </w:rPr>
      </w:r>
    </w:p>
    <w:p w:rsidR="00000000" w:rsidDel="00000000" w:rsidP="00000000" w:rsidRDefault="00000000" w:rsidRPr="00000000" w14:paraId="000004DB">
      <w:pPr>
        <w:spacing w:line="360" w:lineRule="auto"/>
        <w:rPr/>
      </w:pPr>
      <w:r w:rsidDel="00000000" w:rsidR="00000000" w:rsidRPr="00000000">
        <w:rPr>
          <w:rtl w:val="0"/>
        </w:rPr>
        <w:t xml:space="preserve">La réalisation de cette action devrait permettre de réduire significativement le taux de létalité liée aux épidémies et pandémies à moins de 4% pour la méningite et à moins de 3% pour les autres en 2025. </w:t>
      </w:r>
    </w:p>
    <w:p w:rsidR="00000000" w:rsidDel="00000000" w:rsidP="00000000" w:rsidRDefault="00000000" w:rsidRPr="00000000" w14:paraId="000004DC">
      <w:pPr>
        <w:spacing w:line="360" w:lineRule="auto"/>
        <w:jc w:val="both"/>
        <w:rPr/>
      </w:pPr>
      <w:r w:rsidDel="00000000" w:rsidR="00000000" w:rsidRPr="00000000">
        <w:rPr>
          <w:rtl w:val="0"/>
        </w:rPr>
        <w:t xml:space="preserve">La réalisation de ce changement à moyen terme nécessite qu’une attention particulière soit portée sur les interventions suivantes :</w:t>
      </w:r>
    </w:p>
    <w:p w:rsidR="00000000" w:rsidDel="00000000" w:rsidP="00000000" w:rsidRDefault="00000000" w:rsidRPr="00000000" w14:paraId="000004D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567" w:right="0" w:hanging="207.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mise en œuvre d’activités de surveillance et de riposte contre les épidémies ; </w:t>
      </w:r>
    </w:p>
    <w:p w:rsidR="00000000" w:rsidDel="00000000" w:rsidP="00000000" w:rsidRDefault="00000000" w:rsidRPr="00000000" w14:paraId="000004D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567" w:right="0" w:hanging="207.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renforcement des mesures de prévention et de contrôle des épidémies et pandémies ; </w:t>
      </w:r>
    </w:p>
    <w:p w:rsidR="00000000" w:rsidDel="00000000" w:rsidP="00000000" w:rsidRDefault="00000000" w:rsidRPr="00000000" w14:paraId="000004D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567" w:right="0" w:hanging="207.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renforcement de la prise en charge de la malnutrition en situation d’urgence ; </w:t>
      </w:r>
    </w:p>
    <w:p w:rsidR="00000000" w:rsidDel="00000000" w:rsidP="00000000" w:rsidRDefault="00000000" w:rsidRPr="00000000" w14:paraId="000004E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567" w:right="0" w:hanging="207.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l’élaboration et l’opérationnalisation d’un plan d’investissement sur la sécurité sanitaire ;</w:t>
      </w:r>
    </w:p>
    <w:p w:rsidR="00000000" w:rsidDel="00000000" w:rsidP="00000000" w:rsidRDefault="00000000" w:rsidRPr="00000000" w14:paraId="000004E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567" w:right="0" w:hanging="207.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renforcement du dispositif national d’évaluation des risques, de prévention, d’alerte et de gestion des épidémies et des situations sanitaires d’urgence complexes. </w:t>
      </w:r>
    </w:p>
    <w:p w:rsidR="00000000" w:rsidDel="00000000" w:rsidP="00000000" w:rsidRDefault="00000000" w:rsidRPr="00000000" w14:paraId="000004E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709"/>
        </w:tabs>
        <w:spacing w:after="0" w:before="240" w:line="360" w:lineRule="auto"/>
        <w:ind w:left="785"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 des indicateurs de l’action 3.1.5 </w:t>
      </w:r>
    </w:p>
    <w:p w:rsidR="00000000" w:rsidDel="00000000" w:rsidP="00000000" w:rsidRDefault="00000000" w:rsidRPr="00000000" w14:paraId="000004E3">
      <w:pPr>
        <w:tabs>
          <w:tab w:val="left" w:leader="none" w:pos="709"/>
        </w:tabs>
        <w:spacing w:line="360" w:lineRule="auto"/>
        <w:jc w:val="both"/>
        <w:rPr/>
      </w:pPr>
      <w:r w:rsidDel="00000000" w:rsidR="00000000" w:rsidRPr="00000000">
        <w:rPr>
          <w:rtl w:val="0"/>
        </w:rPr>
        <w:t xml:space="preserve">Le tableau ci-dessous présente le niveau d’atteinte des indicateurs de l’action 3.1.5 au 31 décembre 2023.</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3o7alnk" w:id="33"/>
      <w:bookmarkEnd w:id="33"/>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XI : Situation des indicateurs de l’action 3.1.5 au 31 décembre 2023</w:t>
      </w:r>
    </w:p>
    <w:tbl>
      <w:tblPr>
        <w:tblStyle w:val="Table14"/>
        <w:tblW w:w="9576.0" w:type="dxa"/>
        <w:jc w:val="left"/>
        <w:tblInd w:w="-115.0" w:type="dxa"/>
        <w:tblBorders>
          <w:top w:color="a8d08d" w:space="0" w:sz="4" w:val="single"/>
          <w:left w:color="999999" w:space="0" w:sz="4" w:val="single"/>
          <w:bottom w:color="a8d08d" w:space="0" w:sz="4" w:val="single"/>
          <w:right w:color="999999" w:space="0" w:sz="4" w:val="single"/>
          <w:insideH w:color="a8d08d" w:space="0" w:sz="4" w:val="single"/>
          <w:insideV w:color="a8d08d" w:space="0" w:sz="4" w:val="single"/>
        </w:tblBorders>
        <w:tblLayout w:type="fixed"/>
        <w:tblLook w:val="04A0"/>
      </w:tblPr>
      <w:tblGrid>
        <w:gridCol w:w="3235"/>
        <w:gridCol w:w="1553"/>
        <w:gridCol w:w="2547"/>
        <w:gridCol w:w="2241"/>
        <w:tblGridChange w:id="0">
          <w:tblGrid>
            <w:gridCol w:w="3235"/>
            <w:gridCol w:w="1553"/>
            <w:gridCol w:w="2547"/>
            <w:gridCol w:w="2241"/>
          </w:tblGrid>
        </w:tblGridChange>
      </w:tblGrid>
      <w:tr>
        <w:trPr>
          <w:cantSplit w:val="0"/>
          <w:trHeight w:val="300"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5">
            <w:pPr>
              <w:rPr>
                <w:b w:val="0"/>
                <w:color w:val="ffffff"/>
              </w:rPr>
            </w:pPr>
            <w:r w:rsidDel="00000000" w:rsidR="00000000" w:rsidRPr="00000000">
              <w:rPr>
                <w:b w:val="0"/>
                <w:color w:val="ffffff"/>
                <w:rtl w:val="0"/>
              </w:rPr>
              <w:t xml:space="preserve">Indicateurs</w:t>
            </w:r>
          </w:p>
        </w:tc>
        <w:tc>
          <w:tcPr>
            <w:tcBorders>
              <w:left w:color="000000" w:space="0" w:sz="4" w:val="single"/>
              <w:right w:color="000000" w:space="0" w:sz="4" w:val="single"/>
            </w:tcBorders>
            <w:vAlign w:val="center"/>
          </w:tcPr>
          <w:p w:rsidR="00000000" w:rsidDel="00000000" w:rsidP="00000000" w:rsidRDefault="00000000" w:rsidRPr="00000000" w14:paraId="000004E6">
            <w:pPr>
              <w:ind w:firstLine="0"/>
              <w:rPr>
                <w:b w:val="0"/>
                <w:color w:val="ffffff"/>
              </w:rPr>
            </w:pPr>
            <w:r w:rsidDel="00000000" w:rsidR="00000000" w:rsidRPr="00000000">
              <w:rPr>
                <w:b w:val="0"/>
                <w:color w:val="ffffff"/>
                <w:rtl w:val="0"/>
              </w:rPr>
              <w:t xml:space="preserve">Réal. 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7">
            <w:pPr>
              <w:ind w:firstLine="0"/>
              <w:rPr>
                <w:b w:val="0"/>
                <w:color w:val="ffffff"/>
              </w:rPr>
            </w:pPr>
            <w:r w:rsidDel="00000000" w:rsidR="00000000" w:rsidRPr="00000000">
              <w:rPr>
                <w:b w:val="0"/>
                <w:color w:val="ffffff"/>
                <w:rtl w:val="0"/>
              </w:rPr>
              <w:t xml:space="preserve">Réal. 2023</w:t>
            </w:r>
          </w:p>
        </w:tc>
        <w:tc>
          <w:tcPr>
            <w:tcBorders>
              <w:left w:color="000000" w:space="0" w:sz="4" w:val="single"/>
              <w:right w:color="000000" w:space="0" w:sz="4" w:val="single"/>
            </w:tcBorders>
            <w:vAlign w:val="center"/>
          </w:tcPr>
          <w:p w:rsidR="00000000" w:rsidDel="00000000" w:rsidP="00000000" w:rsidRDefault="00000000" w:rsidRPr="00000000" w14:paraId="000004E8">
            <w:pPr>
              <w:ind w:firstLine="0"/>
              <w:rPr>
                <w:b w:val="0"/>
                <w:color w:val="ffffff"/>
              </w:rPr>
            </w:pPr>
            <w:r w:rsidDel="00000000" w:rsidR="00000000" w:rsidRPr="00000000">
              <w:rPr>
                <w:b w:val="0"/>
                <w:color w:val="ffffff"/>
                <w:rtl w:val="0"/>
              </w:rPr>
              <w:t xml:space="preserve">Cible 2023</w:t>
            </w:r>
          </w:p>
        </w:tc>
      </w:tr>
      <w:tr>
        <w:trPr>
          <w:cantSplit w:val="0"/>
          <w:trHeight w:val="300" w:hRule="atLeast"/>
          <w:tblHeader w:val="0"/>
        </w:trPr>
        <w:tc>
          <w:tcPr>
            <w:tcBorders>
              <w:top w:color="000000" w:space="0" w:sz="4" w:val="single"/>
            </w:tcBorders>
          </w:tcPr>
          <w:p w:rsidR="00000000" w:rsidDel="00000000" w:rsidP="00000000" w:rsidRDefault="00000000" w:rsidRPr="00000000" w14:paraId="000004E9">
            <w:pPr>
              <w:ind w:firstLine="0"/>
              <w:jc w:val="left"/>
              <w:rPr>
                <w:b w:val="0"/>
                <w:color w:val="000000"/>
              </w:rPr>
            </w:pPr>
            <w:r w:rsidDel="00000000" w:rsidR="00000000" w:rsidRPr="00000000">
              <w:rPr>
                <w:b w:val="0"/>
                <w:rtl w:val="0"/>
              </w:rPr>
              <w:t xml:space="preserve">Taux de létalité de la méningite (%)</w:t>
            </w:r>
            <w:r w:rsidDel="00000000" w:rsidR="00000000" w:rsidRPr="00000000">
              <w:rPr>
                <w:rtl w:val="0"/>
              </w:rPr>
            </w:r>
          </w:p>
        </w:tc>
        <w:tc>
          <w:tcPr>
            <w:vAlign w:val="center"/>
          </w:tcPr>
          <w:p w:rsidR="00000000" w:rsidDel="00000000" w:rsidP="00000000" w:rsidRDefault="00000000" w:rsidRPr="00000000" w14:paraId="000004EA">
            <w:pPr>
              <w:jc w:val="center"/>
              <w:rPr>
                <w:color w:val="000000"/>
              </w:rPr>
            </w:pPr>
            <w:r w:rsidDel="00000000" w:rsidR="00000000" w:rsidRPr="00000000">
              <w:rPr>
                <w:color w:val="000000"/>
                <w:rtl w:val="0"/>
              </w:rPr>
              <w:t xml:space="preserve">3,9</w:t>
            </w:r>
          </w:p>
        </w:tc>
        <w:tc>
          <w:tcPr>
            <w:tcBorders>
              <w:top w:color="000000" w:space="0" w:sz="4" w:val="single"/>
            </w:tcBorders>
            <w:vAlign w:val="center"/>
          </w:tcPr>
          <w:p w:rsidR="00000000" w:rsidDel="00000000" w:rsidP="00000000" w:rsidRDefault="00000000" w:rsidRPr="00000000" w14:paraId="000004EB">
            <w:pPr>
              <w:jc w:val="center"/>
              <w:rPr>
                <w:color w:val="000000"/>
              </w:rPr>
            </w:pPr>
            <w:r w:rsidDel="00000000" w:rsidR="00000000" w:rsidRPr="00000000">
              <w:rPr>
                <w:color w:val="000000"/>
                <w:rtl w:val="0"/>
              </w:rPr>
              <w:t xml:space="preserve">4,4</w:t>
            </w:r>
          </w:p>
        </w:tc>
        <w:tc>
          <w:tcPr>
            <w:vAlign w:val="center"/>
          </w:tcPr>
          <w:p w:rsidR="00000000" w:rsidDel="00000000" w:rsidP="00000000" w:rsidRDefault="00000000" w:rsidRPr="00000000" w14:paraId="000004EC">
            <w:pPr>
              <w:jc w:val="center"/>
              <w:rPr>
                <w:color w:val="000000"/>
              </w:rPr>
            </w:pPr>
            <w:r w:rsidDel="00000000" w:rsidR="00000000" w:rsidRPr="00000000">
              <w:rPr>
                <w:color w:val="000000"/>
                <w:rtl w:val="0"/>
              </w:rPr>
              <w:t xml:space="preserve">&lt; 5</w:t>
            </w:r>
          </w:p>
        </w:tc>
      </w:tr>
      <w:tr>
        <w:trPr>
          <w:cantSplit w:val="0"/>
          <w:trHeight w:val="320" w:hRule="atLeast"/>
          <w:tblHeader w:val="0"/>
        </w:trPr>
        <w:tc>
          <w:tcPr/>
          <w:p w:rsidR="00000000" w:rsidDel="00000000" w:rsidP="00000000" w:rsidRDefault="00000000" w:rsidRPr="00000000" w14:paraId="000004ED">
            <w:pPr>
              <w:ind w:firstLine="0"/>
              <w:jc w:val="left"/>
              <w:rPr>
                <w:b w:val="0"/>
                <w:color w:val="000000"/>
              </w:rPr>
            </w:pPr>
            <w:r w:rsidDel="00000000" w:rsidR="00000000" w:rsidRPr="00000000">
              <w:rPr>
                <w:b w:val="0"/>
                <w:rtl w:val="0"/>
              </w:rPr>
              <w:t xml:space="preserve">Taux de létalité de la rougeole (%)</w:t>
            </w:r>
            <w:r w:rsidDel="00000000" w:rsidR="00000000" w:rsidRPr="00000000">
              <w:rPr>
                <w:rtl w:val="0"/>
              </w:rPr>
            </w:r>
          </w:p>
        </w:tc>
        <w:tc>
          <w:tcPr>
            <w:vAlign w:val="center"/>
          </w:tcPr>
          <w:p w:rsidR="00000000" w:rsidDel="00000000" w:rsidP="00000000" w:rsidRDefault="00000000" w:rsidRPr="00000000" w14:paraId="000004EE">
            <w:pPr>
              <w:jc w:val="center"/>
              <w:rPr>
                <w:color w:val="000000"/>
              </w:rPr>
            </w:pPr>
            <w:r w:rsidDel="00000000" w:rsidR="00000000" w:rsidRPr="00000000">
              <w:rPr>
                <w:color w:val="000000"/>
                <w:rtl w:val="0"/>
              </w:rPr>
              <w:t xml:space="preserve">0,3</w:t>
            </w:r>
          </w:p>
        </w:tc>
        <w:tc>
          <w:tcPr>
            <w:vAlign w:val="center"/>
          </w:tcPr>
          <w:p w:rsidR="00000000" w:rsidDel="00000000" w:rsidP="00000000" w:rsidRDefault="00000000" w:rsidRPr="00000000" w14:paraId="000004EF">
            <w:pPr>
              <w:jc w:val="center"/>
              <w:rPr>
                <w:color w:val="000000"/>
              </w:rPr>
            </w:pPr>
            <w:r w:rsidDel="00000000" w:rsidR="00000000" w:rsidRPr="00000000">
              <w:rPr>
                <w:color w:val="000000"/>
                <w:rtl w:val="0"/>
              </w:rPr>
              <w:t xml:space="preserve">0,2</w:t>
            </w:r>
          </w:p>
        </w:tc>
        <w:tc>
          <w:tcPr>
            <w:vAlign w:val="center"/>
          </w:tcPr>
          <w:p w:rsidR="00000000" w:rsidDel="00000000" w:rsidP="00000000" w:rsidRDefault="00000000" w:rsidRPr="00000000" w14:paraId="000004F0">
            <w:pPr>
              <w:jc w:val="center"/>
              <w:rPr>
                <w:color w:val="000000"/>
              </w:rPr>
            </w:pPr>
            <w:r w:rsidDel="00000000" w:rsidR="00000000" w:rsidRPr="00000000">
              <w:rPr>
                <w:color w:val="000000"/>
                <w:rtl w:val="0"/>
              </w:rPr>
              <w:t xml:space="preserve">&lt; 3</w:t>
            </w:r>
          </w:p>
        </w:tc>
      </w:tr>
    </w:tbl>
    <w:p w:rsidR="00000000" w:rsidDel="00000000" w:rsidP="00000000" w:rsidRDefault="00000000" w:rsidRPr="00000000" w14:paraId="000004F1">
      <w:pPr>
        <w:spacing w:line="360" w:lineRule="auto"/>
        <w:rPr/>
      </w:pPr>
      <w:r w:rsidDel="00000000" w:rsidR="00000000" w:rsidRPr="00000000">
        <w:rPr>
          <w:i w:val="1"/>
          <w:u w:val="single"/>
          <w:rtl w:val="0"/>
        </w:rPr>
        <w:t xml:space="preserve">Source</w:t>
      </w:r>
      <w:r w:rsidDel="00000000" w:rsidR="00000000" w:rsidRPr="00000000">
        <w:rPr>
          <w:i w:val="1"/>
          <w:rtl w:val="0"/>
        </w:rPr>
        <w:t xml:space="preserve"> : DGSHP/MSHP, 2023</w:t>
      </w:r>
      <w:r w:rsidDel="00000000" w:rsidR="00000000" w:rsidRPr="00000000">
        <w:rPr>
          <w:rtl w:val="0"/>
        </w:rPr>
      </w:r>
    </w:p>
    <w:p w:rsidR="00000000" w:rsidDel="00000000" w:rsidP="00000000" w:rsidRDefault="00000000" w:rsidRPr="00000000" w14:paraId="000004F2">
      <w:pPr>
        <w:tabs>
          <w:tab w:val="left" w:leader="none" w:pos="709"/>
        </w:tabs>
        <w:spacing w:line="360" w:lineRule="auto"/>
        <w:jc w:val="both"/>
        <w:rPr/>
      </w:pPr>
      <w:r w:rsidDel="00000000" w:rsidR="00000000" w:rsidRPr="00000000">
        <w:rPr>
          <w:rtl w:val="0"/>
        </w:rPr>
        <w:t xml:space="preserve">Tous les indicateurs de l’action 5 ont atteint leur cible. Cependant, la hausse de la létalité de la méningite entre 2022 et 2023, s’explique par une insuffisance de la qualité de la prise en charge des patients, les retards dans les consultations, le recours aux tradipraticiens. </w:t>
      </w:r>
    </w:p>
    <w:p w:rsidR="00000000" w:rsidDel="00000000" w:rsidP="00000000" w:rsidRDefault="00000000" w:rsidRPr="00000000" w14:paraId="000004F3">
      <w:pPr>
        <w:tabs>
          <w:tab w:val="left" w:leader="none" w:pos="709"/>
        </w:tabs>
        <w:spacing w:line="360" w:lineRule="auto"/>
        <w:jc w:val="both"/>
        <w:rPr/>
      </w:pPr>
      <w:r w:rsidDel="00000000" w:rsidR="00000000" w:rsidRPr="00000000">
        <w:rPr>
          <w:rtl w:val="0"/>
        </w:rPr>
      </w:r>
    </w:p>
    <w:p w:rsidR="00000000" w:rsidDel="00000000" w:rsidP="00000000" w:rsidRDefault="00000000" w:rsidRPr="00000000" w14:paraId="000004F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709"/>
        </w:tabs>
        <w:spacing w:after="0" w:before="240" w:line="360" w:lineRule="auto"/>
        <w:ind w:left="785"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 des indicateurs de produits de l’action 3.1.5</w:t>
      </w:r>
    </w:p>
    <w:p w:rsidR="00000000" w:rsidDel="00000000" w:rsidP="00000000" w:rsidRDefault="00000000" w:rsidRPr="00000000" w14:paraId="000004F5">
      <w:pPr>
        <w:spacing w:line="360" w:lineRule="auto"/>
        <w:rPr/>
      </w:pPr>
      <w:r w:rsidDel="00000000" w:rsidR="00000000" w:rsidRPr="00000000">
        <w:rPr>
          <w:rtl w:val="0"/>
        </w:rPr>
        <w:t xml:space="preserve">Le tableau ci-dessous montre le niveau de progression des indicateurs de produit de l’action 3.1.5. </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23ckvvd" w:id="34"/>
      <w:bookmarkEnd w:id="34"/>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XII : Situation des indicateurs de produits de l’action 3.1.5 au 31 décembre 2023</w:t>
      </w:r>
    </w:p>
    <w:tbl>
      <w:tblPr>
        <w:tblStyle w:val="Table15"/>
        <w:tblW w:w="9576.0" w:type="dxa"/>
        <w:jc w:val="left"/>
        <w:tblInd w:w="-115.0" w:type="dxa"/>
        <w:tblBorders>
          <w:top w:color="a8d08d" w:space="0" w:sz="4" w:val="single"/>
          <w:left w:color="999999" w:space="0" w:sz="4" w:val="single"/>
          <w:bottom w:color="a8d08d" w:space="0" w:sz="4" w:val="single"/>
          <w:right w:color="999999" w:space="0" w:sz="4" w:val="single"/>
          <w:insideH w:color="a8d08d" w:space="0" w:sz="4" w:val="single"/>
          <w:insideV w:color="a8d08d" w:space="0" w:sz="4" w:val="single"/>
        </w:tblBorders>
        <w:tblLayout w:type="fixed"/>
        <w:tblLook w:val="04A0"/>
      </w:tblPr>
      <w:tblGrid>
        <w:gridCol w:w="2621"/>
        <w:gridCol w:w="1107"/>
        <w:gridCol w:w="1310"/>
        <w:gridCol w:w="1279"/>
        <w:gridCol w:w="1750"/>
        <w:gridCol w:w="1509"/>
        <w:tblGridChange w:id="0">
          <w:tblGrid>
            <w:gridCol w:w="2621"/>
            <w:gridCol w:w="1107"/>
            <w:gridCol w:w="1310"/>
            <w:gridCol w:w="1279"/>
            <w:gridCol w:w="1750"/>
            <w:gridCol w:w="1509"/>
          </w:tblGrid>
        </w:tblGridChange>
      </w:tblGrid>
      <w:tr>
        <w:trPr>
          <w:cantSplit w:val="0"/>
          <w:trHeight w:val="20" w:hRule="atLeast"/>
          <w:tblHeader w:val="0"/>
        </w:trPr>
        <w:tc>
          <w:tcPr>
            <w:vAlign w:val="center"/>
          </w:tcPr>
          <w:p w:rsidR="00000000" w:rsidDel="00000000" w:rsidP="00000000" w:rsidRDefault="00000000" w:rsidRPr="00000000" w14:paraId="000004F7">
            <w:pPr>
              <w:keepNext w:val="1"/>
              <w:keepLines w:val="1"/>
              <w:ind w:firstLine="0"/>
              <w:rPr/>
            </w:pPr>
            <w:r w:rsidDel="00000000" w:rsidR="00000000" w:rsidRPr="00000000">
              <w:rPr>
                <w:rtl w:val="0"/>
              </w:rPr>
              <w:t xml:space="preserve">Indicateur </w:t>
            </w:r>
          </w:p>
        </w:tc>
        <w:tc>
          <w:tcPr>
            <w:vAlign w:val="center"/>
          </w:tcPr>
          <w:p w:rsidR="00000000" w:rsidDel="00000000" w:rsidP="00000000" w:rsidRDefault="00000000" w:rsidRPr="00000000" w14:paraId="000004F8">
            <w:pPr>
              <w:keepNext w:val="1"/>
              <w:keepLines w:val="1"/>
              <w:ind w:firstLine="0"/>
              <w:rPr>
                <w:b w:val="0"/>
              </w:rPr>
            </w:pPr>
            <w:r w:rsidDel="00000000" w:rsidR="00000000" w:rsidRPr="00000000">
              <w:rPr>
                <w:rtl w:val="0"/>
              </w:rPr>
              <w:t xml:space="preserve">Réal. 2022</w:t>
            </w:r>
            <w:r w:rsidDel="00000000" w:rsidR="00000000" w:rsidRPr="00000000">
              <w:rPr>
                <w:rtl w:val="0"/>
              </w:rPr>
            </w:r>
          </w:p>
        </w:tc>
        <w:tc>
          <w:tcPr>
            <w:vAlign w:val="center"/>
          </w:tcPr>
          <w:p w:rsidR="00000000" w:rsidDel="00000000" w:rsidP="00000000" w:rsidRDefault="00000000" w:rsidRPr="00000000" w14:paraId="000004F9">
            <w:pPr>
              <w:keepNext w:val="1"/>
              <w:keepLines w:val="1"/>
              <w:ind w:firstLine="0"/>
              <w:rPr/>
            </w:pPr>
            <w:r w:rsidDel="00000000" w:rsidR="00000000" w:rsidRPr="00000000">
              <w:rPr>
                <w:color w:val="ffffff"/>
                <w:rtl w:val="0"/>
              </w:rPr>
              <w:t xml:space="preserve">Réal. 2023</w:t>
            </w:r>
            <w:r w:rsidDel="00000000" w:rsidR="00000000" w:rsidRPr="00000000">
              <w:rPr>
                <w:rtl w:val="0"/>
              </w:rPr>
            </w:r>
          </w:p>
        </w:tc>
        <w:tc>
          <w:tcPr>
            <w:vAlign w:val="center"/>
          </w:tcPr>
          <w:p w:rsidR="00000000" w:rsidDel="00000000" w:rsidP="00000000" w:rsidRDefault="00000000" w:rsidRPr="00000000" w14:paraId="000004FA">
            <w:pPr>
              <w:keepNext w:val="1"/>
              <w:keepLines w:val="1"/>
              <w:ind w:firstLine="0"/>
              <w:rPr>
                <w:b w:val="0"/>
              </w:rPr>
            </w:pPr>
            <w:r w:rsidDel="00000000" w:rsidR="00000000" w:rsidRPr="00000000">
              <w:rPr>
                <w:rtl w:val="0"/>
              </w:rPr>
              <w:t xml:space="preserve">Cible 2023</w:t>
            </w:r>
            <w:r w:rsidDel="00000000" w:rsidR="00000000" w:rsidRPr="00000000">
              <w:rPr>
                <w:rtl w:val="0"/>
              </w:rPr>
            </w:r>
          </w:p>
        </w:tc>
        <w:tc>
          <w:tcPr>
            <w:vAlign w:val="center"/>
          </w:tcPr>
          <w:p w:rsidR="00000000" w:rsidDel="00000000" w:rsidP="00000000" w:rsidRDefault="00000000" w:rsidRPr="00000000" w14:paraId="000004FB">
            <w:pPr>
              <w:keepNext w:val="1"/>
              <w:keepLines w:val="1"/>
              <w:ind w:firstLine="0"/>
              <w:rPr>
                <w:color w:val="000000"/>
              </w:rPr>
            </w:pPr>
            <w:r w:rsidDel="00000000" w:rsidR="00000000" w:rsidRPr="00000000">
              <w:rPr>
                <w:rtl w:val="0"/>
              </w:rPr>
              <w:t xml:space="preserve">Réalisation financière 2023 (FCFA)</w:t>
            </w:r>
            <w:r w:rsidDel="00000000" w:rsidR="00000000" w:rsidRPr="00000000">
              <w:rPr>
                <w:rtl w:val="0"/>
              </w:rPr>
            </w:r>
          </w:p>
        </w:tc>
        <w:tc>
          <w:tcPr>
            <w:vAlign w:val="center"/>
          </w:tcPr>
          <w:p w:rsidR="00000000" w:rsidDel="00000000" w:rsidP="00000000" w:rsidRDefault="00000000" w:rsidRPr="00000000" w14:paraId="000004FC">
            <w:pPr>
              <w:keepNext w:val="1"/>
              <w:keepLines w:val="1"/>
              <w:ind w:firstLine="0"/>
              <w:rPr>
                <w:color w:val="000000"/>
                <w:highlight w:val="yellow"/>
              </w:rPr>
            </w:pPr>
            <w:r w:rsidDel="00000000" w:rsidR="00000000" w:rsidRPr="00000000">
              <w:rPr>
                <w:rtl w:val="0"/>
              </w:rPr>
              <w:t xml:space="preserve">Prévision financière 2023 (FCFA)</w:t>
            </w:r>
            <w:r w:rsidDel="00000000" w:rsidR="00000000" w:rsidRPr="00000000">
              <w:rPr>
                <w:rtl w:val="0"/>
              </w:rPr>
            </w:r>
          </w:p>
        </w:tc>
      </w:tr>
      <w:tr>
        <w:trPr>
          <w:cantSplit w:val="0"/>
          <w:trHeight w:val="20" w:hRule="atLeast"/>
          <w:tblHeader w:val="0"/>
        </w:trPr>
        <w:tc>
          <w:tcPr>
            <w:gridSpan w:val="6"/>
            <w:vAlign w:val="center"/>
          </w:tcPr>
          <w:p w:rsidR="00000000" w:rsidDel="00000000" w:rsidP="00000000" w:rsidRDefault="00000000" w:rsidRPr="00000000" w14:paraId="000004FD">
            <w:pPr>
              <w:keepNext w:val="1"/>
              <w:keepLines w:val="1"/>
              <w:ind w:firstLine="0"/>
              <w:rPr/>
            </w:pPr>
            <w:r w:rsidDel="00000000" w:rsidR="00000000" w:rsidRPr="00000000">
              <w:rPr>
                <w:b w:val="0"/>
                <w:rtl w:val="0"/>
              </w:rPr>
              <w:t xml:space="preserve">Produit 1 : les capacités techniques et gestionnaires des hôpitaux sont remises à niveau pour répondre aux situations d’urgences sanitaires.</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503">
            <w:pPr>
              <w:keepNext w:val="1"/>
              <w:keepLines w:val="1"/>
              <w:ind w:firstLine="0"/>
              <w:rPr>
                <w:b w:val="0"/>
              </w:rPr>
            </w:pPr>
            <w:r w:rsidDel="00000000" w:rsidR="00000000" w:rsidRPr="00000000">
              <w:rPr>
                <w:b w:val="0"/>
                <w:rtl w:val="0"/>
              </w:rPr>
              <w:t xml:space="preserve">Proportion des hôpitaux disposant de plan blanc (%)</w:t>
            </w:r>
          </w:p>
        </w:tc>
        <w:tc>
          <w:tcPr>
            <w:vAlign w:val="center"/>
          </w:tcPr>
          <w:p w:rsidR="00000000" w:rsidDel="00000000" w:rsidP="00000000" w:rsidRDefault="00000000" w:rsidRPr="00000000" w14:paraId="00000504">
            <w:pPr>
              <w:keepNext w:val="1"/>
              <w:keepLines w:val="1"/>
              <w:ind w:firstLine="0"/>
              <w:rPr/>
            </w:pPr>
            <w:r w:rsidDel="00000000" w:rsidR="00000000" w:rsidRPr="00000000">
              <w:rPr>
                <w:color w:val="000000"/>
                <w:rtl w:val="0"/>
              </w:rPr>
              <w:t xml:space="preserve">100</w:t>
            </w:r>
            <w:r w:rsidDel="00000000" w:rsidR="00000000" w:rsidRPr="00000000">
              <w:rPr>
                <w:rtl w:val="0"/>
              </w:rPr>
            </w:r>
          </w:p>
        </w:tc>
        <w:tc>
          <w:tcPr>
            <w:vAlign w:val="center"/>
          </w:tcPr>
          <w:p w:rsidR="00000000" w:rsidDel="00000000" w:rsidP="00000000" w:rsidRDefault="00000000" w:rsidRPr="00000000" w14:paraId="00000505">
            <w:pPr>
              <w:keepNext w:val="1"/>
              <w:keepLines w:val="1"/>
              <w:ind w:firstLine="0"/>
              <w:rPr/>
            </w:pPr>
            <w:r w:rsidDel="00000000" w:rsidR="00000000" w:rsidRPr="00000000">
              <w:rPr>
                <w:color w:val="000000"/>
                <w:rtl w:val="0"/>
              </w:rPr>
              <w:t xml:space="preserve">100</w:t>
            </w:r>
            <w:r w:rsidDel="00000000" w:rsidR="00000000" w:rsidRPr="00000000">
              <w:rPr>
                <w:rtl w:val="0"/>
              </w:rPr>
            </w:r>
          </w:p>
        </w:tc>
        <w:tc>
          <w:tcPr>
            <w:vAlign w:val="center"/>
          </w:tcPr>
          <w:p w:rsidR="00000000" w:rsidDel="00000000" w:rsidP="00000000" w:rsidRDefault="00000000" w:rsidRPr="00000000" w14:paraId="00000506">
            <w:pPr>
              <w:keepNext w:val="1"/>
              <w:keepLines w:val="1"/>
              <w:ind w:firstLine="0"/>
              <w:rPr/>
            </w:pPr>
            <w:r w:rsidDel="00000000" w:rsidR="00000000" w:rsidRPr="00000000">
              <w:rPr>
                <w:color w:val="000000"/>
                <w:rtl w:val="0"/>
              </w:rPr>
              <w:t xml:space="preserve">100</w:t>
            </w:r>
            <w:r w:rsidDel="00000000" w:rsidR="00000000" w:rsidRPr="00000000">
              <w:rPr>
                <w:rtl w:val="0"/>
              </w:rPr>
            </w:r>
          </w:p>
        </w:tc>
        <w:tc>
          <w:tcPr>
            <w:shd w:fill="f2f2f2" w:val="clear"/>
            <w:vAlign w:val="center"/>
          </w:tcPr>
          <w:p w:rsidR="00000000" w:rsidDel="00000000" w:rsidP="00000000" w:rsidRDefault="00000000" w:rsidRPr="00000000" w14:paraId="00000507">
            <w:pPr>
              <w:keepNext w:val="1"/>
              <w:keepLines w:val="1"/>
              <w:ind w:firstLine="0"/>
              <w:rPr/>
            </w:pPr>
            <w:r w:rsidDel="00000000" w:rsidR="00000000" w:rsidRPr="00000000">
              <w:rPr>
                <w:color w:val="000000"/>
                <w:rtl w:val="0"/>
              </w:rPr>
              <w:t xml:space="preserve">12 171 240</w:t>
            </w:r>
            <w:r w:rsidDel="00000000" w:rsidR="00000000" w:rsidRPr="00000000">
              <w:rPr>
                <w:rtl w:val="0"/>
              </w:rPr>
            </w:r>
          </w:p>
        </w:tc>
        <w:tc>
          <w:tcPr>
            <w:shd w:fill="f2f2f2" w:val="clear"/>
            <w:vAlign w:val="center"/>
          </w:tcPr>
          <w:p w:rsidR="00000000" w:rsidDel="00000000" w:rsidP="00000000" w:rsidRDefault="00000000" w:rsidRPr="00000000" w14:paraId="00000508">
            <w:pPr>
              <w:keepNext w:val="1"/>
              <w:keepLines w:val="1"/>
              <w:ind w:firstLine="0"/>
              <w:rPr/>
            </w:pPr>
            <w:r w:rsidDel="00000000" w:rsidR="00000000" w:rsidRPr="00000000">
              <w:rPr>
                <w:color w:val="000000"/>
                <w:rtl w:val="0"/>
              </w:rPr>
              <w:t xml:space="preserve">60 856 200 </w:t>
            </w:r>
            <w:r w:rsidDel="00000000" w:rsidR="00000000" w:rsidRPr="00000000">
              <w:rPr>
                <w:rtl w:val="0"/>
              </w:rPr>
            </w:r>
          </w:p>
        </w:tc>
      </w:tr>
      <w:tr>
        <w:trPr>
          <w:cantSplit w:val="0"/>
          <w:trHeight w:val="20" w:hRule="atLeast"/>
          <w:tblHeader w:val="0"/>
        </w:trPr>
        <w:tc>
          <w:tcPr>
            <w:gridSpan w:val="6"/>
            <w:shd w:fill="f2f2f2" w:val="clear"/>
            <w:vAlign w:val="center"/>
          </w:tcPr>
          <w:p w:rsidR="00000000" w:rsidDel="00000000" w:rsidP="00000000" w:rsidRDefault="00000000" w:rsidRPr="00000000" w14:paraId="00000509">
            <w:pPr>
              <w:keepNext w:val="1"/>
              <w:keepLines w:val="1"/>
              <w:ind w:firstLine="0"/>
              <w:rPr/>
            </w:pPr>
            <w:r w:rsidDel="00000000" w:rsidR="00000000" w:rsidRPr="00000000">
              <w:rPr>
                <w:b w:val="0"/>
                <w:rtl w:val="0"/>
              </w:rPr>
              <w:t xml:space="preserve">Produit 2 : La réponse aux maladies émergentes est renforcée dans le cadre de l’approche « One Health ».</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50F">
            <w:pPr>
              <w:keepNext w:val="1"/>
              <w:keepLines w:val="1"/>
              <w:ind w:firstLine="0"/>
              <w:rPr>
                <w:b w:val="0"/>
              </w:rPr>
            </w:pPr>
            <w:r w:rsidDel="00000000" w:rsidR="00000000" w:rsidRPr="00000000">
              <w:rPr>
                <w:b w:val="0"/>
                <w:color w:val="000000"/>
                <w:rtl w:val="0"/>
              </w:rPr>
              <w:t xml:space="preserve">Taux d’investigations conjointes des événements inhabituels</w:t>
            </w:r>
            <w:r w:rsidDel="00000000" w:rsidR="00000000" w:rsidRPr="00000000">
              <w:rPr>
                <w:rtl w:val="0"/>
              </w:rPr>
            </w:r>
          </w:p>
        </w:tc>
        <w:tc>
          <w:tcPr>
            <w:vAlign w:val="center"/>
          </w:tcPr>
          <w:p w:rsidR="00000000" w:rsidDel="00000000" w:rsidP="00000000" w:rsidRDefault="00000000" w:rsidRPr="00000000" w14:paraId="00000510">
            <w:pPr>
              <w:keepNext w:val="1"/>
              <w:keepLines w:val="1"/>
              <w:rPr>
                <w:b w:val="1"/>
              </w:rPr>
            </w:pPr>
            <w:r w:rsidDel="00000000" w:rsidR="00000000" w:rsidRPr="00000000">
              <w:rPr>
                <w:color w:val="000000"/>
                <w:rtl w:val="0"/>
              </w:rPr>
              <w:t xml:space="preserve">NA</w:t>
            </w:r>
            <w:r w:rsidDel="00000000" w:rsidR="00000000" w:rsidRPr="00000000">
              <w:rPr>
                <w:rtl w:val="0"/>
              </w:rPr>
            </w:r>
          </w:p>
        </w:tc>
        <w:tc>
          <w:tcPr>
            <w:vAlign w:val="center"/>
          </w:tcPr>
          <w:p w:rsidR="00000000" w:rsidDel="00000000" w:rsidP="00000000" w:rsidRDefault="00000000" w:rsidRPr="00000000" w14:paraId="00000511">
            <w:pPr>
              <w:keepNext w:val="1"/>
              <w:keepLines w:val="1"/>
              <w:rPr>
                <w:b w:val="1"/>
              </w:rPr>
            </w:pPr>
            <w:r w:rsidDel="00000000" w:rsidR="00000000" w:rsidRPr="00000000">
              <w:rPr>
                <w:color w:val="000000"/>
                <w:rtl w:val="0"/>
              </w:rPr>
              <w:t xml:space="preserve">100</w:t>
            </w:r>
            <w:r w:rsidDel="00000000" w:rsidR="00000000" w:rsidRPr="00000000">
              <w:rPr>
                <w:rtl w:val="0"/>
              </w:rPr>
            </w:r>
          </w:p>
        </w:tc>
        <w:tc>
          <w:tcPr>
            <w:vAlign w:val="center"/>
          </w:tcPr>
          <w:p w:rsidR="00000000" w:rsidDel="00000000" w:rsidP="00000000" w:rsidRDefault="00000000" w:rsidRPr="00000000" w14:paraId="00000512">
            <w:pPr>
              <w:keepNext w:val="1"/>
              <w:keepLines w:val="1"/>
              <w:ind w:firstLine="0"/>
              <w:rPr/>
            </w:pPr>
            <w:r w:rsidDel="00000000" w:rsidR="00000000" w:rsidRPr="00000000">
              <w:rPr>
                <w:color w:val="000000"/>
                <w:rtl w:val="0"/>
              </w:rPr>
              <w:t xml:space="preserve">100</w:t>
            </w:r>
            <w:r w:rsidDel="00000000" w:rsidR="00000000" w:rsidRPr="00000000">
              <w:rPr>
                <w:rtl w:val="0"/>
              </w:rPr>
            </w:r>
          </w:p>
        </w:tc>
        <w:tc>
          <w:tcPr>
            <w:shd w:fill="f2f2f2" w:val="clear"/>
            <w:vAlign w:val="center"/>
          </w:tcPr>
          <w:p w:rsidR="00000000" w:rsidDel="00000000" w:rsidP="00000000" w:rsidRDefault="00000000" w:rsidRPr="00000000" w14:paraId="00000513">
            <w:pPr>
              <w:keepNext w:val="1"/>
              <w:keepLines w:val="1"/>
              <w:ind w:firstLine="0"/>
              <w:rPr/>
            </w:pPr>
            <w:r w:rsidDel="00000000" w:rsidR="00000000" w:rsidRPr="00000000">
              <w:rPr>
                <w:color w:val="000000"/>
                <w:rtl w:val="0"/>
              </w:rPr>
              <w:t xml:space="preserve">8 693 700 </w:t>
            </w:r>
            <w:r w:rsidDel="00000000" w:rsidR="00000000" w:rsidRPr="00000000">
              <w:rPr>
                <w:rtl w:val="0"/>
              </w:rPr>
            </w:r>
          </w:p>
        </w:tc>
        <w:tc>
          <w:tcPr>
            <w:shd w:fill="f2f2f2" w:val="clear"/>
            <w:vAlign w:val="center"/>
          </w:tcPr>
          <w:p w:rsidR="00000000" w:rsidDel="00000000" w:rsidP="00000000" w:rsidRDefault="00000000" w:rsidRPr="00000000" w14:paraId="00000514">
            <w:pPr>
              <w:keepNext w:val="1"/>
              <w:keepLines w:val="1"/>
              <w:ind w:firstLine="0"/>
              <w:rPr/>
            </w:pPr>
            <w:r w:rsidDel="00000000" w:rsidR="00000000" w:rsidRPr="00000000">
              <w:rPr>
                <w:color w:val="000000"/>
                <w:rtl w:val="0"/>
              </w:rPr>
              <w:t xml:space="preserve">8 693 700 </w:t>
            </w:r>
            <w:r w:rsidDel="00000000" w:rsidR="00000000" w:rsidRPr="00000000">
              <w:rPr>
                <w:rtl w:val="0"/>
              </w:rPr>
            </w:r>
          </w:p>
        </w:tc>
      </w:tr>
    </w:tbl>
    <w:p w:rsidR="00000000" w:rsidDel="00000000" w:rsidP="00000000" w:rsidRDefault="00000000" w:rsidRPr="00000000" w14:paraId="00000515">
      <w:pPr>
        <w:spacing w:line="360" w:lineRule="auto"/>
        <w:rPr>
          <w:b w:val="1"/>
          <w:i w:val="1"/>
        </w:rPr>
      </w:pPr>
      <w:r w:rsidDel="00000000" w:rsidR="00000000" w:rsidRPr="00000000">
        <w:rPr>
          <w:i w:val="1"/>
          <w:u w:val="single"/>
          <w:rtl w:val="0"/>
        </w:rPr>
        <w:t xml:space="preserve">Source</w:t>
      </w:r>
      <w:r w:rsidDel="00000000" w:rsidR="00000000" w:rsidRPr="00000000">
        <w:rPr>
          <w:i w:val="1"/>
          <w:rtl w:val="0"/>
        </w:rPr>
        <w:t xml:space="preserve"> : DGESS/MSHP, 2023</w:t>
      </w:r>
      <w:r w:rsidDel="00000000" w:rsidR="00000000" w:rsidRPr="00000000">
        <w:rPr>
          <w:rtl w:val="0"/>
        </w:rPr>
      </w:r>
    </w:p>
    <w:p w:rsidR="00000000" w:rsidDel="00000000" w:rsidP="00000000" w:rsidRDefault="00000000" w:rsidRPr="00000000" w14:paraId="00000516">
      <w:pPr>
        <w:tabs>
          <w:tab w:val="left" w:leader="none" w:pos="709"/>
        </w:tabs>
        <w:spacing w:after="240" w:before="240" w:line="360" w:lineRule="auto"/>
        <w:jc w:val="both"/>
        <w:rPr/>
      </w:pPr>
      <w:r w:rsidDel="00000000" w:rsidR="00000000" w:rsidRPr="00000000">
        <w:rPr>
          <w:rtl w:val="0"/>
        </w:rPr>
        <w:t xml:space="preserve">Concernant les capacités techniques et gestionnaires des hôpitaux à répondre aux situations d’urgences sanitaires, tous les 15 CHU/CHR disposent de plan blanc. Cependant, seuls le CHU-YO, le CHR-U Ouahigouya et le CHUSS ont fait une simulation de leur plan blanc. Pour ce qui est de la réponse aux maladies émergentes selon l’approche « One Health », tous les évènements inhabituels déclarés ont bénéficié d’une investigation conjointe. </w:t>
      </w:r>
    </w:p>
    <w:p w:rsidR="00000000" w:rsidDel="00000000" w:rsidP="00000000" w:rsidRDefault="00000000" w:rsidRPr="00000000" w14:paraId="00000517">
      <w:pPr>
        <w:pStyle w:val="Heading1"/>
        <w:numPr>
          <w:ilvl w:val="3"/>
          <w:numId w:val="1"/>
        </w:numPr>
        <w:spacing w:line="360" w:lineRule="auto"/>
        <w:ind w:left="0" w:firstLine="0"/>
        <w:rPr>
          <w:rFonts w:ascii="Times New Roman" w:cs="Times New Roman" w:eastAsia="Times New Roman" w:hAnsi="Times New Roman"/>
          <w:b w:val="1"/>
          <w:color w:val="4472c4"/>
          <w:sz w:val="24"/>
          <w:szCs w:val="24"/>
        </w:rPr>
      </w:pPr>
      <w:bookmarkStart w:colFirst="0" w:colLast="0" w:name="_heading=h.ihv636" w:id="35"/>
      <w:bookmarkEnd w:id="35"/>
      <w:r w:rsidDel="00000000" w:rsidR="00000000" w:rsidRPr="00000000">
        <w:rPr>
          <w:rFonts w:ascii="Times New Roman" w:cs="Times New Roman" w:eastAsia="Times New Roman" w:hAnsi="Times New Roman"/>
          <w:b w:val="1"/>
          <w:color w:val="4472c4"/>
          <w:sz w:val="24"/>
          <w:szCs w:val="24"/>
          <w:rtl w:val="0"/>
        </w:rPr>
        <w:t xml:space="preserve">Action 3.1.6 Amélioration de l’état nutritionnel de la population, en particulier des femmes et des enfants </w:t>
      </w:r>
    </w:p>
    <w:p w:rsidR="00000000" w:rsidDel="00000000" w:rsidP="00000000" w:rsidRDefault="00000000" w:rsidRPr="00000000" w14:paraId="00000518">
      <w:pPr>
        <w:spacing w:line="360" w:lineRule="auto"/>
        <w:rPr/>
      </w:pPr>
      <w:r w:rsidDel="00000000" w:rsidR="00000000" w:rsidRPr="00000000">
        <w:rPr>
          <w:rtl w:val="0"/>
        </w:rPr>
        <w:t xml:space="preserve">Cette action devrait permettre de réduire les prévalences de la malnutrition aiguë et chronique chez les enfants de moins de cinq ans et chez les femmes enceintes.</w:t>
      </w:r>
    </w:p>
    <w:p w:rsidR="00000000" w:rsidDel="00000000" w:rsidP="00000000" w:rsidRDefault="00000000" w:rsidRPr="00000000" w14:paraId="000005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709"/>
        </w:tabs>
        <w:spacing w:after="0" w:before="240" w:line="360" w:lineRule="auto"/>
        <w:ind w:left="785"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 des indicateurs d’action</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32hioqz" w:id="36"/>
      <w:bookmarkEnd w:id="36"/>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XIII : Situation des indicateurs de l’action 3.1.6</w:t>
      </w:r>
    </w:p>
    <w:tbl>
      <w:tblPr>
        <w:tblStyle w:val="Table16"/>
        <w:tblW w:w="9576.0" w:type="dxa"/>
        <w:jc w:val="left"/>
        <w:tblInd w:w="-115.0" w:type="dxa"/>
        <w:tblBorders>
          <w:top w:color="a8d08d" w:space="0" w:sz="4" w:val="single"/>
          <w:left w:color="999999" w:space="0" w:sz="4" w:val="single"/>
          <w:bottom w:color="a8d08d" w:space="0" w:sz="4" w:val="single"/>
          <w:right w:color="999999" w:space="0" w:sz="4" w:val="single"/>
          <w:insideH w:color="a8d08d" w:space="0" w:sz="4" w:val="single"/>
          <w:insideV w:color="a8d08d" w:space="0" w:sz="4" w:val="single"/>
        </w:tblBorders>
        <w:tblLayout w:type="fixed"/>
        <w:tblLook w:val="04A0"/>
      </w:tblPr>
      <w:tblGrid>
        <w:gridCol w:w="3626"/>
        <w:gridCol w:w="1886"/>
        <w:gridCol w:w="1823"/>
        <w:gridCol w:w="2241"/>
        <w:tblGridChange w:id="0">
          <w:tblGrid>
            <w:gridCol w:w="3626"/>
            <w:gridCol w:w="1886"/>
            <w:gridCol w:w="1823"/>
            <w:gridCol w:w="2241"/>
          </w:tblGrid>
        </w:tblGridChange>
      </w:tblGrid>
      <w:tr>
        <w:trPr>
          <w:cantSplit w:val="0"/>
          <w:trHeight w:val="300"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B">
            <w:pPr>
              <w:rPr>
                <w:color w:val="ffffff"/>
              </w:rPr>
            </w:pPr>
            <w:r w:rsidDel="00000000" w:rsidR="00000000" w:rsidRPr="00000000">
              <w:rPr>
                <w:color w:val="ffffff"/>
                <w:rtl w:val="0"/>
              </w:rPr>
              <w:t xml:space="preserve">Indicateurs</w:t>
            </w:r>
          </w:p>
        </w:tc>
        <w:tc>
          <w:tcPr>
            <w:tcBorders>
              <w:left w:color="000000" w:space="0" w:sz="4" w:val="single"/>
              <w:right w:color="000000" w:space="0" w:sz="4" w:val="single"/>
            </w:tcBorders>
            <w:vAlign w:val="center"/>
          </w:tcPr>
          <w:p w:rsidR="00000000" w:rsidDel="00000000" w:rsidP="00000000" w:rsidRDefault="00000000" w:rsidRPr="00000000" w14:paraId="0000051C">
            <w:pPr>
              <w:ind w:firstLine="0"/>
              <w:rPr>
                <w:color w:val="ffffff"/>
              </w:rPr>
            </w:pPr>
            <w:r w:rsidDel="00000000" w:rsidR="00000000" w:rsidRPr="00000000">
              <w:rPr>
                <w:color w:val="ffffff"/>
                <w:rtl w:val="0"/>
              </w:rPr>
              <w:t xml:space="preserve">Réal. 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D">
            <w:pPr>
              <w:ind w:firstLine="0"/>
              <w:rPr>
                <w:color w:val="ffffff"/>
              </w:rPr>
            </w:pPr>
            <w:r w:rsidDel="00000000" w:rsidR="00000000" w:rsidRPr="00000000">
              <w:rPr>
                <w:color w:val="ffffff"/>
                <w:rtl w:val="0"/>
              </w:rPr>
              <w:t xml:space="preserve">Réal. 2023</w:t>
            </w:r>
          </w:p>
        </w:tc>
        <w:tc>
          <w:tcPr>
            <w:tcBorders>
              <w:left w:color="000000" w:space="0" w:sz="4" w:val="single"/>
              <w:right w:color="000000" w:space="0" w:sz="4" w:val="single"/>
            </w:tcBorders>
            <w:vAlign w:val="center"/>
          </w:tcPr>
          <w:p w:rsidR="00000000" w:rsidDel="00000000" w:rsidP="00000000" w:rsidRDefault="00000000" w:rsidRPr="00000000" w14:paraId="0000051E">
            <w:pPr>
              <w:ind w:firstLine="0"/>
              <w:rPr>
                <w:color w:val="ffffff"/>
              </w:rPr>
            </w:pPr>
            <w:r w:rsidDel="00000000" w:rsidR="00000000" w:rsidRPr="00000000">
              <w:rPr>
                <w:color w:val="ffffff"/>
                <w:rtl w:val="0"/>
              </w:rPr>
              <w:t xml:space="preserve">Cible 2023</w:t>
            </w:r>
          </w:p>
        </w:tc>
      </w:tr>
      <w:tr>
        <w:trPr>
          <w:cantSplit w:val="0"/>
          <w:trHeight w:val="300" w:hRule="atLeast"/>
          <w:tblHeader w:val="0"/>
        </w:trPr>
        <w:tc>
          <w:tcPr>
            <w:tcBorders>
              <w:top w:color="000000" w:space="0" w:sz="4" w:val="single"/>
            </w:tcBorders>
          </w:tcPr>
          <w:p w:rsidR="00000000" w:rsidDel="00000000" w:rsidP="00000000" w:rsidRDefault="00000000" w:rsidRPr="00000000" w14:paraId="0000051F">
            <w:pPr>
              <w:ind w:firstLine="0"/>
              <w:jc w:val="left"/>
              <w:rPr>
                <w:b w:val="0"/>
                <w:color w:val="000000"/>
              </w:rPr>
            </w:pPr>
            <w:r w:rsidDel="00000000" w:rsidR="00000000" w:rsidRPr="00000000">
              <w:rPr>
                <w:b w:val="0"/>
                <w:rtl w:val="0"/>
              </w:rPr>
              <w:t xml:space="preserve">Proportion d’enfants de 6-23 mois ayant une alimentation minimum acceptable (%)</w:t>
            </w:r>
            <w:r w:rsidDel="00000000" w:rsidR="00000000" w:rsidRPr="00000000">
              <w:rPr>
                <w:rtl w:val="0"/>
              </w:rPr>
            </w:r>
          </w:p>
        </w:tc>
        <w:tc>
          <w:tcPr>
            <w:vAlign w:val="center"/>
          </w:tcPr>
          <w:p w:rsidR="00000000" w:rsidDel="00000000" w:rsidP="00000000" w:rsidRDefault="00000000" w:rsidRPr="00000000" w14:paraId="00000520">
            <w:pPr>
              <w:rPr>
                <w:color w:val="000000"/>
              </w:rPr>
            </w:pPr>
            <w:r w:rsidDel="00000000" w:rsidR="00000000" w:rsidRPr="00000000">
              <w:rPr>
                <w:color w:val="000000"/>
                <w:rtl w:val="0"/>
              </w:rPr>
              <w:t xml:space="preserve">20</w:t>
            </w:r>
          </w:p>
        </w:tc>
        <w:tc>
          <w:tcPr>
            <w:tcBorders>
              <w:top w:color="000000" w:space="0" w:sz="4" w:val="single"/>
            </w:tcBorders>
            <w:vAlign w:val="center"/>
          </w:tcPr>
          <w:p w:rsidR="00000000" w:rsidDel="00000000" w:rsidP="00000000" w:rsidRDefault="00000000" w:rsidRPr="00000000" w14:paraId="00000521">
            <w:pPr>
              <w:rPr>
                <w:color w:val="000000"/>
              </w:rPr>
            </w:pPr>
            <w:r w:rsidDel="00000000" w:rsidR="00000000" w:rsidRPr="00000000">
              <w:rPr>
                <w:color w:val="000000"/>
                <w:rtl w:val="0"/>
              </w:rPr>
              <w:t xml:space="preserve">23,9</w:t>
            </w:r>
          </w:p>
        </w:tc>
        <w:tc>
          <w:tcPr>
            <w:vAlign w:val="center"/>
          </w:tcPr>
          <w:p w:rsidR="00000000" w:rsidDel="00000000" w:rsidP="00000000" w:rsidRDefault="00000000" w:rsidRPr="00000000" w14:paraId="00000522">
            <w:pPr>
              <w:rPr>
                <w:color w:val="000000"/>
              </w:rPr>
            </w:pPr>
            <w:r w:rsidDel="00000000" w:rsidR="00000000" w:rsidRPr="00000000">
              <w:rPr>
                <w:color w:val="000000"/>
                <w:rtl w:val="0"/>
              </w:rPr>
              <w:t xml:space="preserve">26,74</w:t>
            </w:r>
          </w:p>
        </w:tc>
      </w:tr>
      <w:tr>
        <w:trPr>
          <w:cantSplit w:val="0"/>
          <w:trHeight w:val="320" w:hRule="atLeast"/>
          <w:tblHeader w:val="0"/>
        </w:trPr>
        <w:tc>
          <w:tcPr/>
          <w:p w:rsidR="00000000" w:rsidDel="00000000" w:rsidP="00000000" w:rsidRDefault="00000000" w:rsidRPr="00000000" w14:paraId="00000523">
            <w:pPr>
              <w:ind w:firstLine="0"/>
              <w:jc w:val="left"/>
              <w:rPr>
                <w:b w:val="0"/>
                <w:color w:val="000000"/>
              </w:rPr>
            </w:pPr>
            <w:r w:rsidDel="00000000" w:rsidR="00000000" w:rsidRPr="00000000">
              <w:rPr>
                <w:b w:val="0"/>
                <w:rtl w:val="0"/>
              </w:rPr>
              <w:t xml:space="preserve">Prévalence de la malnutrition</w:t>
              <w:br w:type="textWrapping"/>
              <w:t xml:space="preserve">chronique chez les enfants de moins de cinq ans</w:t>
            </w:r>
            <w:r w:rsidDel="00000000" w:rsidR="00000000" w:rsidRPr="00000000">
              <w:rPr>
                <w:rtl w:val="0"/>
              </w:rPr>
            </w:r>
          </w:p>
        </w:tc>
        <w:tc>
          <w:tcPr>
            <w:vAlign w:val="center"/>
          </w:tcPr>
          <w:p w:rsidR="00000000" w:rsidDel="00000000" w:rsidP="00000000" w:rsidRDefault="00000000" w:rsidRPr="00000000" w14:paraId="00000524">
            <w:pPr>
              <w:rPr>
                <w:color w:val="000000"/>
              </w:rPr>
            </w:pPr>
            <w:r w:rsidDel="00000000" w:rsidR="00000000" w:rsidRPr="00000000">
              <w:rPr>
                <w:color w:val="000000"/>
                <w:rtl w:val="0"/>
              </w:rPr>
              <w:t xml:space="preserve">20,2</w:t>
            </w:r>
          </w:p>
        </w:tc>
        <w:tc>
          <w:tcPr>
            <w:vAlign w:val="center"/>
          </w:tcPr>
          <w:p w:rsidR="00000000" w:rsidDel="00000000" w:rsidP="00000000" w:rsidRDefault="00000000" w:rsidRPr="00000000" w14:paraId="00000525">
            <w:pPr>
              <w:rPr>
                <w:color w:val="000000"/>
              </w:rPr>
            </w:pPr>
            <w:r w:rsidDel="00000000" w:rsidR="00000000" w:rsidRPr="00000000">
              <w:rPr>
                <w:color w:val="000000"/>
                <w:rtl w:val="0"/>
              </w:rPr>
              <w:t xml:space="preserve">21,6</w:t>
            </w:r>
          </w:p>
        </w:tc>
        <w:tc>
          <w:tcPr>
            <w:vAlign w:val="center"/>
          </w:tcPr>
          <w:p w:rsidR="00000000" w:rsidDel="00000000" w:rsidP="00000000" w:rsidRDefault="00000000" w:rsidRPr="00000000" w14:paraId="00000526">
            <w:pPr>
              <w:rPr>
                <w:color w:val="000000"/>
              </w:rPr>
            </w:pPr>
            <w:r w:rsidDel="00000000" w:rsidR="00000000" w:rsidRPr="00000000">
              <w:rPr>
                <w:color w:val="000000"/>
                <w:rtl w:val="0"/>
              </w:rPr>
              <w:t xml:space="preserve">20,8</w:t>
            </w:r>
          </w:p>
        </w:tc>
      </w:tr>
      <w:tr>
        <w:trPr>
          <w:cantSplit w:val="0"/>
          <w:trHeight w:val="252" w:hRule="atLeast"/>
          <w:tblHeader w:val="0"/>
        </w:trPr>
        <w:tc>
          <w:tcPr/>
          <w:p w:rsidR="00000000" w:rsidDel="00000000" w:rsidP="00000000" w:rsidRDefault="00000000" w:rsidRPr="00000000" w14:paraId="00000527">
            <w:pPr>
              <w:ind w:firstLine="0"/>
              <w:jc w:val="left"/>
              <w:rPr>
                <w:b w:val="0"/>
                <w:color w:val="000000"/>
              </w:rPr>
            </w:pPr>
            <w:r w:rsidDel="00000000" w:rsidR="00000000" w:rsidRPr="00000000">
              <w:rPr>
                <w:b w:val="0"/>
                <w:rtl w:val="0"/>
              </w:rPr>
              <w:t xml:space="preserve">Prévalence de la malnutrition aigüe sévère chez les enfants de moins de 5 ans</w:t>
            </w:r>
            <w:r w:rsidDel="00000000" w:rsidR="00000000" w:rsidRPr="00000000">
              <w:rPr>
                <w:rtl w:val="0"/>
              </w:rPr>
            </w:r>
          </w:p>
        </w:tc>
        <w:tc>
          <w:tcPr>
            <w:vAlign w:val="center"/>
          </w:tcPr>
          <w:p w:rsidR="00000000" w:rsidDel="00000000" w:rsidP="00000000" w:rsidRDefault="00000000" w:rsidRPr="00000000" w14:paraId="00000528">
            <w:pPr>
              <w:rPr>
                <w:color w:val="000000"/>
              </w:rPr>
            </w:pPr>
            <w:r w:rsidDel="00000000" w:rsidR="00000000" w:rsidRPr="00000000">
              <w:rPr>
                <w:color w:val="000000"/>
                <w:rtl w:val="0"/>
              </w:rPr>
              <w:t xml:space="preserve">0,5</w:t>
            </w:r>
          </w:p>
        </w:tc>
        <w:tc>
          <w:tcPr>
            <w:vAlign w:val="center"/>
          </w:tcPr>
          <w:p w:rsidR="00000000" w:rsidDel="00000000" w:rsidP="00000000" w:rsidRDefault="00000000" w:rsidRPr="00000000" w14:paraId="00000529">
            <w:pPr>
              <w:rPr>
                <w:color w:val="000000"/>
              </w:rPr>
            </w:pPr>
            <w:r w:rsidDel="00000000" w:rsidR="00000000" w:rsidRPr="00000000">
              <w:rPr>
                <w:color w:val="000000"/>
                <w:rtl w:val="0"/>
              </w:rPr>
              <w:t xml:space="preserve">0,8</w:t>
            </w:r>
          </w:p>
        </w:tc>
        <w:tc>
          <w:tcPr>
            <w:vAlign w:val="center"/>
          </w:tcPr>
          <w:p w:rsidR="00000000" w:rsidDel="00000000" w:rsidP="00000000" w:rsidRDefault="00000000" w:rsidRPr="00000000" w14:paraId="0000052A">
            <w:pPr>
              <w:rPr>
                <w:color w:val="000000"/>
              </w:rPr>
            </w:pPr>
            <w:r w:rsidDel="00000000" w:rsidR="00000000" w:rsidRPr="00000000">
              <w:rPr>
                <w:color w:val="000000"/>
                <w:rtl w:val="0"/>
              </w:rPr>
              <w:t xml:space="preserve">0,88</w:t>
            </w:r>
          </w:p>
        </w:tc>
      </w:tr>
      <w:tr>
        <w:trPr>
          <w:cantSplit w:val="0"/>
          <w:trHeight w:val="252" w:hRule="atLeast"/>
          <w:tblHeader w:val="0"/>
        </w:trPr>
        <w:tc>
          <w:tcPr/>
          <w:p w:rsidR="00000000" w:rsidDel="00000000" w:rsidP="00000000" w:rsidRDefault="00000000" w:rsidRPr="00000000" w14:paraId="0000052B">
            <w:pPr>
              <w:ind w:firstLine="0"/>
              <w:jc w:val="left"/>
              <w:rPr>
                <w:b w:val="0"/>
                <w:color w:val="000000"/>
              </w:rPr>
            </w:pPr>
            <w:r w:rsidDel="00000000" w:rsidR="00000000" w:rsidRPr="00000000">
              <w:rPr>
                <w:b w:val="0"/>
                <w:rtl w:val="0"/>
              </w:rPr>
              <w:t xml:space="preserve">Prévalence de la malnutrition aiguë globale (MAG) chez les femmes enceintes </w:t>
            </w:r>
            <w:r w:rsidDel="00000000" w:rsidR="00000000" w:rsidRPr="00000000">
              <w:rPr>
                <w:rtl w:val="0"/>
              </w:rPr>
            </w:r>
          </w:p>
        </w:tc>
        <w:tc>
          <w:tcPr>
            <w:vAlign w:val="center"/>
          </w:tcPr>
          <w:p w:rsidR="00000000" w:rsidDel="00000000" w:rsidP="00000000" w:rsidRDefault="00000000" w:rsidRPr="00000000" w14:paraId="0000052C">
            <w:pPr>
              <w:rPr>
                <w:color w:val="000000"/>
              </w:rPr>
            </w:pPr>
            <w:r w:rsidDel="00000000" w:rsidR="00000000" w:rsidRPr="00000000">
              <w:rPr>
                <w:color w:val="000000"/>
                <w:rtl w:val="0"/>
              </w:rPr>
              <w:t xml:space="preserve">ND</w:t>
            </w:r>
          </w:p>
        </w:tc>
        <w:tc>
          <w:tcPr>
            <w:vAlign w:val="center"/>
          </w:tcPr>
          <w:p w:rsidR="00000000" w:rsidDel="00000000" w:rsidP="00000000" w:rsidRDefault="00000000" w:rsidRPr="00000000" w14:paraId="0000052D">
            <w:pPr>
              <w:rPr>
                <w:color w:val="000000"/>
              </w:rPr>
            </w:pPr>
            <w:r w:rsidDel="00000000" w:rsidR="00000000" w:rsidRPr="00000000">
              <w:rPr>
                <w:color w:val="000000"/>
                <w:rtl w:val="0"/>
              </w:rPr>
              <w:t xml:space="preserve">ND</w:t>
            </w:r>
          </w:p>
        </w:tc>
        <w:tc>
          <w:tcPr>
            <w:vAlign w:val="center"/>
          </w:tcPr>
          <w:p w:rsidR="00000000" w:rsidDel="00000000" w:rsidP="00000000" w:rsidRDefault="00000000" w:rsidRPr="00000000" w14:paraId="0000052E">
            <w:pPr>
              <w:rPr>
                <w:color w:val="000000"/>
              </w:rPr>
            </w:pPr>
            <w:r w:rsidDel="00000000" w:rsidR="00000000" w:rsidRPr="00000000">
              <w:rPr>
                <w:color w:val="000000"/>
                <w:rtl w:val="0"/>
              </w:rPr>
              <w:t xml:space="preserve">2,84</w:t>
            </w:r>
          </w:p>
        </w:tc>
      </w:tr>
    </w:tbl>
    <w:p w:rsidR="00000000" w:rsidDel="00000000" w:rsidP="00000000" w:rsidRDefault="00000000" w:rsidRPr="00000000" w14:paraId="0000052F">
      <w:pPr>
        <w:spacing w:line="360" w:lineRule="auto"/>
        <w:rPr/>
      </w:pPr>
      <w:r w:rsidDel="00000000" w:rsidR="00000000" w:rsidRPr="00000000">
        <w:rPr>
          <w:i w:val="1"/>
          <w:u w:val="single"/>
          <w:rtl w:val="0"/>
        </w:rPr>
        <w:t xml:space="preserve">Source</w:t>
      </w:r>
      <w:r w:rsidDel="00000000" w:rsidR="00000000" w:rsidRPr="00000000">
        <w:rPr>
          <w:i w:val="1"/>
          <w:rtl w:val="0"/>
        </w:rPr>
        <w:t xml:space="preserve"> : DGSHP/MSHP, 2023</w:t>
      </w:r>
      <w:r w:rsidDel="00000000" w:rsidR="00000000" w:rsidRPr="00000000">
        <w:rPr>
          <w:rtl w:val="0"/>
        </w:rPr>
      </w:r>
    </w:p>
    <w:p w:rsidR="00000000" w:rsidDel="00000000" w:rsidP="00000000" w:rsidRDefault="00000000" w:rsidRPr="00000000" w14:paraId="00000530">
      <w:pPr>
        <w:spacing w:before="240" w:line="360" w:lineRule="auto"/>
        <w:jc w:val="both"/>
        <w:rPr/>
      </w:pPr>
      <w:r w:rsidDel="00000000" w:rsidR="00000000" w:rsidRPr="00000000">
        <w:rPr>
          <w:rtl w:val="0"/>
        </w:rPr>
        <w:t xml:space="preserve">La situation nutritionnelle au niveau national montre des indicateurs en dessous des cibles. Elle est tributaire du contexte sécuritaire. Outre le contexte sécuritaire, les indicateurs sont tributaires des piliers de la sécurité alimentaire, qui sont la disponibilité, l’accessibilité, la stabilité et l’utilisation des aliments. Aussi des soins ou pratiques alimentaires inappropriés, un manque d'hygiène et/ou un faible accès aux services de santé (Black et al., 2013) peuvent impacter l’état nutritionnel des enfants. Aussi, le contexte sécuritaire rend difficile la collecte des données annuelles de l’enquête SMART dans les régions de l’Est, du Nord, du Sahel et de la Boucle du Mouhoun. </w:t>
      </w:r>
    </w:p>
    <w:p w:rsidR="00000000" w:rsidDel="00000000" w:rsidP="00000000" w:rsidRDefault="00000000" w:rsidRPr="00000000" w14:paraId="0000053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709"/>
        </w:tabs>
        <w:spacing w:after="0" w:before="240" w:line="360" w:lineRule="auto"/>
        <w:ind w:left="78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 des indicateurs de produits de l’action 3.1.6</w:t>
      </w:r>
      <w:r w:rsidDel="00000000" w:rsidR="00000000" w:rsidRPr="00000000">
        <w:rPr>
          <w:rtl w:val="0"/>
        </w:rPr>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1hmsyys" w:id="37"/>
      <w:bookmarkEnd w:id="37"/>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XIV: Situation des indicateurs des produits de l’action 3.1.6 au 31 décembre 2023</w:t>
      </w:r>
    </w:p>
    <w:tbl>
      <w:tblPr>
        <w:tblStyle w:val="Table17"/>
        <w:tblW w:w="9576.0" w:type="dxa"/>
        <w:jc w:val="left"/>
        <w:tblInd w:w="-115.0" w:type="dxa"/>
        <w:tblBorders>
          <w:top w:color="a8d08d" w:space="0" w:sz="4" w:val="single"/>
          <w:left w:color="999999" w:space="0" w:sz="4" w:val="single"/>
          <w:bottom w:color="a8d08d" w:space="0" w:sz="4" w:val="single"/>
          <w:right w:color="999999" w:space="0" w:sz="4" w:val="single"/>
          <w:insideH w:color="a8d08d" w:space="0" w:sz="4" w:val="single"/>
          <w:insideV w:color="a8d08d" w:space="0" w:sz="4" w:val="single"/>
        </w:tblBorders>
        <w:tblLayout w:type="fixed"/>
        <w:tblLook w:val="04A0"/>
      </w:tblPr>
      <w:tblGrid>
        <w:gridCol w:w="2512"/>
        <w:gridCol w:w="1138"/>
        <w:gridCol w:w="1341"/>
        <w:gridCol w:w="1295"/>
        <w:gridCol w:w="1766"/>
        <w:gridCol w:w="1524"/>
        <w:tblGridChange w:id="0">
          <w:tblGrid>
            <w:gridCol w:w="2512"/>
            <w:gridCol w:w="1138"/>
            <w:gridCol w:w="1341"/>
            <w:gridCol w:w="1295"/>
            <w:gridCol w:w="1766"/>
            <w:gridCol w:w="1524"/>
          </w:tblGrid>
        </w:tblGridChange>
      </w:tblGrid>
      <w:tr>
        <w:trPr>
          <w:cantSplit w:val="0"/>
          <w:trHeight w:val="20" w:hRule="atLeast"/>
          <w:tblHeader w:val="0"/>
        </w:trPr>
        <w:tc>
          <w:tcPr>
            <w:vAlign w:val="center"/>
          </w:tcPr>
          <w:p w:rsidR="00000000" w:rsidDel="00000000" w:rsidP="00000000" w:rsidRDefault="00000000" w:rsidRPr="00000000" w14:paraId="00000533">
            <w:pPr>
              <w:keepNext w:val="1"/>
              <w:keepLines w:val="1"/>
              <w:ind w:firstLine="0"/>
              <w:rPr/>
            </w:pPr>
            <w:r w:rsidDel="00000000" w:rsidR="00000000" w:rsidRPr="00000000">
              <w:rPr>
                <w:rtl w:val="0"/>
              </w:rPr>
              <w:t xml:space="preserve">Indicateur </w:t>
            </w:r>
          </w:p>
        </w:tc>
        <w:tc>
          <w:tcPr>
            <w:vAlign w:val="center"/>
          </w:tcPr>
          <w:p w:rsidR="00000000" w:rsidDel="00000000" w:rsidP="00000000" w:rsidRDefault="00000000" w:rsidRPr="00000000" w14:paraId="00000534">
            <w:pPr>
              <w:keepNext w:val="1"/>
              <w:keepLines w:val="1"/>
              <w:ind w:firstLine="0"/>
              <w:rPr>
                <w:b w:val="0"/>
              </w:rPr>
            </w:pPr>
            <w:r w:rsidDel="00000000" w:rsidR="00000000" w:rsidRPr="00000000">
              <w:rPr>
                <w:rtl w:val="0"/>
              </w:rPr>
              <w:t xml:space="preserve">Réal. 2022</w:t>
            </w:r>
            <w:r w:rsidDel="00000000" w:rsidR="00000000" w:rsidRPr="00000000">
              <w:rPr>
                <w:rtl w:val="0"/>
              </w:rPr>
            </w:r>
          </w:p>
        </w:tc>
        <w:tc>
          <w:tcPr>
            <w:vAlign w:val="center"/>
          </w:tcPr>
          <w:p w:rsidR="00000000" w:rsidDel="00000000" w:rsidP="00000000" w:rsidRDefault="00000000" w:rsidRPr="00000000" w14:paraId="00000535">
            <w:pPr>
              <w:keepNext w:val="1"/>
              <w:keepLines w:val="1"/>
              <w:ind w:firstLine="0"/>
              <w:rPr/>
            </w:pPr>
            <w:r w:rsidDel="00000000" w:rsidR="00000000" w:rsidRPr="00000000">
              <w:rPr>
                <w:color w:val="ffffff"/>
                <w:rtl w:val="0"/>
              </w:rPr>
              <w:t xml:space="preserve">Réal. 2023</w:t>
            </w:r>
            <w:r w:rsidDel="00000000" w:rsidR="00000000" w:rsidRPr="00000000">
              <w:rPr>
                <w:rtl w:val="0"/>
              </w:rPr>
            </w:r>
          </w:p>
        </w:tc>
        <w:tc>
          <w:tcPr>
            <w:vAlign w:val="center"/>
          </w:tcPr>
          <w:p w:rsidR="00000000" w:rsidDel="00000000" w:rsidP="00000000" w:rsidRDefault="00000000" w:rsidRPr="00000000" w14:paraId="00000536">
            <w:pPr>
              <w:keepNext w:val="1"/>
              <w:keepLines w:val="1"/>
              <w:ind w:firstLine="0"/>
              <w:rPr>
                <w:b w:val="0"/>
              </w:rPr>
            </w:pPr>
            <w:r w:rsidDel="00000000" w:rsidR="00000000" w:rsidRPr="00000000">
              <w:rPr>
                <w:rtl w:val="0"/>
              </w:rPr>
              <w:t xml:space="preserve">Cible 2023</w:t>
            </w:r>
            <w:r w:rsidDel="00000000" w:rsidR="00000000" w:rsidRPr="00000000">
              <w:rPr>
                <w:rtl w:val="0"/>
              </w:rPr>
            </w:r>
          </w:p>
        </w:tc>
        <w:tc>
          <w:tcPr>
            <w:vAlign w:val="center"/>
          </w:tcPr>
          <w:p w:rsidR="00000000" w:rsidDel="00000000" w:rsidP="00000000" w:rsidRDefault="00000000" w:rsidRPr="00000000" w14:paraId="00000537">
            <w:pPr>
              <w:keepNext w:val="1"/>
              <w:keepLines w:val="1"/>
              <w:ind w:firstLine="0"/>
              <w:rPr>
                <w:color w:val="ffffff"/>
              </w:rPr>
            </w:pPr>
            <w:r w:rsidDel="00000000" w:rsidR="00000000" w:rsidRPr="00000000">
              <w:rPr>
                <w:color w:val="ffffff"/>
                <w:rtl w:val="0"/>
              </w:rPr>
              <w:t xml:space="preserve">Réalisation financière 2023 (FCFA)</w:t>
            </w:r>
          </w:p>
        </w:tc>
        <w:tc>
          <w:tcPr>
            <w:vAlign w:val="center"/>
          </w:tcPr>
          <w:p w:rsidR="00000000" w:rsidDel="00000000" w:rsidP="00000000" w:rsidRDefault="00000000" w:rsidRPr="00000000" w14:paraId="00000538">
            <w:pPr>
              <w:keepNext w:val="1"/>
              <w:keepLines w:val="1"/>
              <w:ind w:firstLine="0"/>
              <w:rPr>
                <w:color w:val="ffffff"/>
              </w:rPr>
            </w:pPr>
            <w:r w:rsidDel="00000000" w:rsidR="00000000" w:rsidRPr="00000000">
              <w:rPr>
                <w:color w:val="ffffff"/>
                <w:rtl w:val="0"/>
              </w:rPr>
              <w:t xml:space="preserve">Prévision financière 2023 (FCFA)</w:t>
            </w:r>
          </w:p>
        </w:tc>
      </w:tr>
      <w:tr>
        <w:trPr>
          <w:cantSplit w:val="0"/>
          <w:trHeight w:val="20" w:hRule="atLeast"/>
          <w:tblHeader w:val="0"/>
        </w:trPr>
        <w:tc>
          <w:tcPr>
            <w:gridSpan w:val="6"/>
            <w:vAlign w:val="center"/>
          </w:tcPr>
          <w:p w:rsidR="00000000" w:rsidDel="00000000" w:rsidP="00000000" w:rsidRDefault="00000000" w:rsidRPr="00000000" w14:paraId="00000539">
            <w:pPr>
              <w:keepNext w:val="1"/>
              <w:keepLines w:val="1"/>
              <w:ind w:firstLine="0"/>
              <w:rPr/>
            </w:pPr>
            <w:r w:rsidDel="00000000" w:rsidR="00000000" w:rsidRPr="00000000">
              <w:rPr>
                <w:rtl w:val="0"/>
              </w:rPr>
              <w:t xml:space="preserve">Produit 1 : Les paquets de services essentiels, intégrés et de qualité pour la prévention et la prise en charge de la malnutrition, la lutte contre les carences en micronutriments et l’alimentation de la mère, du nourrisson, du jeune enfant et de l’adolescent sont offerts à tous les niveaux.</w:t>
            </w:r>
          </w:p>
        </w:tc>
      </w:tr>
      <w:tr>
        <w:trPr>
          <w:cantSplit w:val="0"/>
          <w:trHeight w:val="20" w:hRule="atLeast"/>
          <w:tblHeader w:val="0"/>
        </w:trPr>
        <w:tc>
          <w:tcPr/>
          <w:p w:rsidR="00000000" w:rsidDel="00000000" w:rsidP="00000000" w:rsidRDefault="00000000" w:rsidRPr="00000000" w14:paraId="0000053F">
            <w:pPr>
              <w:keepNext w:val="1"/>
              <w:keepLines w:val="1"/>
              <w:ind w:firstLine="0"/>
              <w:rPr>
                <w:b w:val="0"/>
              </w:rPr>
            </w:pPr>
            <w:r w:rsidDel="00000000" w:rsidR="00000000" w:rsidRPr="00000000">
              <w:rPr>
                <w:b w:val="0"/>
                <w:rtl w:val="0"/>
              </w:rPr>
              <w:t xml:space="preserve">Pourcentage de mères mettant précocement le nourrisson au sein (%)</w:t>
            </w:r>
          </w:p>
        </w:tc>
        <w:tc>
          <w:tcPr>
            <w:vAlign w:val="center"/>
          </w:tcPr>
          <w:p w:rsidR="00000000" w:rsidDel="00000000" w:rsidP="00000000" w:rsidRDefault="00000000" w:rsidRPr="00000000" w14:paraId="00000540">
            <w:pPr>
              <w:keepNext w:val="1"/>
              <w:keepLines w:val="1"/>
              <w:ind w:firstLine="0"/>
              <w:jc w:val="center"/>
              <w:rPr/>
            </w:pPr>
            <w:r w:rsidDel="00000000" w:rsidR="00000000" w:rsidRPr="00000000">
              <w:rPr>
                <w:rtl w:val="0"/>
              </w:rPr>
              <w:t xml:space="preserve">62,1</w:t>
            </w:r>
          </w:p>
        </w:tc>
        <w:tc>
          <w:tcPr>
            <w:vAlign w:val="center"/>
          </w:tcPr>
          <w:p w:rsidR="00000000" w:rsidDel="00000000" w:rsidP="00000000" w:rsidRDefault="00000000" w:rsidRPr="00000000" w14:paraId="00000541">
            <w:pPr>
              <w:keepNext w:val="1"/>
              <w:keepLines w:val="1"/>
              <w:ind w:firstLine="0"/>
              <w:jc w:val="center"/>
              <w:rPr/>
            </w:pPr>
            <w:r w:rsidDel="00000000" w:rsidR="00000000" w:rsidRPr="00000000">
              <w:rPr>
                <w:rtl w:val="0"/>
              </w:rPr>
              <w:t xml:space="preserve">65,6</w:t>
            </w:r>
          </w:p>
        </w:tc>
        <w:tc>
          <w:tcPr>
            <w:vAlign w:val="center"/>
          </w:tcPr>
          <w:p w:rsidR="00000000" w:rsidDel="00000000" w:rsidP="00000000" w:rsidRDefault="00000000" w:rsidRPr="00000000" w14:paraId="00000542">
            <w:pPr>
              <w:keepNext w:val="1"/>
              <w:keepLines w:val="1"/>
              <w:ind w:firstLine="0"/>
              <w:jc w:val="center"/>
              <w:rPr/>
            </w:pPr>
            <w:r w:rsidDel="00000000" w:rsidR="00000000" w:rsidRPr="00000000">
              <w:rPr>
                <w:rtl w:val="0"/>
              </w:rPr>
              <w:t xml:space="preserve">68,55</w:t>
            </w:r>
          </w:p>
        </w:tc>
        <w:tc>
          <w:tcPr>
            <w:vAlign w:val="center"/>
          </w:tcPr>
          <w:p w:rsidR="00000000" w:rsidDel="00000000" w:rsidP="00000000" w:rsidRDefault="00000000" w:rsidRPr="00000000" w14:paraId="00000543">
            <w:pPr>
              <w:keepNext w:val="1"/>
              <w:keepLines w:val="1"/>
              <w:ind w:firstLine="0"/>
              <w:jc w:val="center"/>
              <w:rPr/>
            </w:pPr>
            <w:r w:rsidDel="00000000" w:rsidR="00000000" w:rsidRPr="00000000">
              <w:rPr>
                <w:rtl w:val="0"/>
              </w:rPr>
              <w:t xml:space="preserve">7 706 368 762</w:t>
            </w:r>
            <w:r w:rsidDel="00000000" w:rsidR="00000000" w:rsidRPr="00000000">
              <w:rPr>
                <w:vertAlign w:val="superscript"/>
              </w:rPr>
              <w:footnoteReference w:customMarkFollows="0" w:id="0"/>
            </w:r>
            <w:r w:rsidDel="00000000" w:rsidR="00000000" w:rsidRPr="00000000">
              <w:rPr>
                <w:rtl w:val="0"/>
              </w:rPr>
            </w:r>
          </w:p>
        </w:tc>
        <w:tc>
          <w:tcPr>
            <w:vMerge w:val="restart"/>
            <w:vAlign w:val="center"/>
          </w:tcPr>
          <w:p w:rsidR="00000000" w:rsidDel="00000000" w:rsidP="00000000" w:rsidRDefault="00000000" w:rsidRPr="00000000" w14:paraId="00000544">
            <w:pPr>
              <w:keepNext w:val="1"/>
              <w:keepLines w:val="1"/>
              <w:ind w:firstLine="0"/>
              <w:jc w:val="center"/>
              <w:rPr/>
            </w:pPr>
            <w:r w:rsidDel="00000000" w:rsidR="00000000" w:rsidRPr="00000000">
              <w:rPr>
                <w:rtl w:val="0"/>
              </w:rPr>
              <w:t xml:space="preserve">13 367 000 000</w:t>
            </w:r>
          </w:p>
        </w:tc>
      </w:tr>
      <w:tr>
        <w:trPr>
          <w:cantSplit w:val="0"/>
          <w:trHeight w:val="20" w:hRule="atLeast"/>
          <w:tblHeader w:val="0"/>
        </w:trPr>
        <w:tc>
          <w:tcPr>
            <w:shd w:fill="auto" w:val="clear"/>
          </w:tcPr>
          <w:p w:rsidR="00000000" w:rsidDel="00000000" w:rsidP="00000000" w:rsidRDefault="00000000" w:rsidRPr="00000000" w14:paraId="00000545">
            <w:pPr>
              <w:keepNext w:val="1"/>
              <w:keepLines w:val="1"/>
              <w:ind w:firstLine="0"/>
              <w:rPr>
                <w:b w:val="0"/>
              </w:rPr>
            </w:pPr>
            <w:r w:rsidDel="00000000" w:rsidR="00000000" w:rsidRPr="00000000">
              <w:rPr>
                <w:b w:val="0"/>
                <w:rtl w:val="0"/>
              </w:rPr>
              <w:t xml:space="preserve">Taux de guérison de la MAS en interne (%) </w:t>
            </w:r>
          </w:p>
        </w:tc>
        <w:tc>
          <w:tcPr>
            <w:shd w:fill="auto" w:val="clear"/>
            <w:vAlign w:val="center"/>
          </w:tcPr>
          <w:p w:rsidR="00000000" w:rsidDel="00000000" w:rsidP="00000000" w:rsidRDefault="00000000" w:rsidRPr="00000000" w14:paraId="00000546">
            <w:pPr>
              <w:keepNext w:val="1"/>
              <w:keepLines w:val="1"/>
              <w:ind w:firstLine="0"/>
              <w:jc w:val="center"/>
              <w:rPr/>
            </w:pPr>
            <w:r w:rsidDel="00000000" w:rsidR="00000000" w:rsidRPr="00000000">
              <w:rPr>
                <w:rtl w:val="0"/>
              </w:rPr>
              <w:t xml:space="preserve">92,5</w:t>
            </w:r>
          </w:p>
        </w:tc>
        <w:tc>
          <w:tcPr>
            <w:shd w:fill="auto" w:val="clear"/>
            <w:vAlign w:val="center"/>
          </w:tcPr>
          <w:p w:rsidR="00000000" w:rsidDel="00000000" w:rsidP="00000000" w:rsidRDefault="00000000" w:rsidRPr="00000000" w14:paraId="00000547">
            <w:pPr>
              <w:keepNext w:val="1"/>
              <w:keepLines w:val="1"/>
              <w:ind w:firstLine="0"/>
              <w:jc w:val="center"/>
              <w:rPr/>
            </w:pPr>
            <w:r w:rsidDel="00000000" w:rsidR="00000000" w:rsidRPr="00000000">
              <w:rPr>
                <w:rtl w:val="0"/>
              </w:rPr>
              <w:t xml:space="preserve">92,1</w:t>
            </w:r>
          </w:p>
        </w:tc>
        <w:tc>
          <w:tcPr>
            <w:shd w:fill="auto" w:val="clear"/>
            <w:vAlign w:val="center"/>
          </w:tcPr>
          <w:p w:rsidR="00000000" w:rsidDel="00000000" w:rsidP="00000000" w:rsidRDefault="00000000" w:rsidRPr="00000000" w14:paraId="00000548">
            <w:pPr>
              <w:keepNext w:val="1"/>
              <w:keepLines w:val="1"/>
              <w:ind w:firstLine="0"/>
              <w:jc w:val="center"/>
              <w:rPr/>
            </w:pPr>
            <w:r w:rsidDel="00000000" w:rsidR="00000000" w:rsidRPr="00000000">
              <w:rPr>
                <w:rtl w:val="0"/>
              </w:rPr>
              <w:t xml:space="preserve">92,15</w:t>
            </w:r>
          </w:p>
        </w:tc>
        <w:tc>
          <w:tcPr>
            <w:shd w:fill="auto" w:val="clear"/>
            <w:vAlign w:val="center"/>
          </w:tcPr>
          <w:p w:rsidR="00000000" w:rsidDel="00000000" w:rsidP="00000000" w:rsidRDefault="00000000" w:rsidRPr="00000000" w14:paraId="00000549">
            <w:pPr>
              <w:keepNext w:val="1"/>
              <w:keepLines w:val="1"/>
              <w:ind w:firstLine="0"/>
              <w:jc w:val="center"/>
              <w:rPr/>
            </w:pPr>
            <w:r w:rsidDel="00000000" w:rsidR="00000000" w:rsidRPr="00000000">
              <w:rPr>
                <w:rtl w:val="0"/>
              </w:rPr>
              <w:t xml:space="preserve">6 962 824 112</w:t>
            </w:r>
            <w:r w:rsidDel="00000000" w:rsidR="00000000" w:rsidRPr="00000000">
              <w:rPr>
                <w:vertAlign w:val="superscript"/>
              </w:rPr>
              <w:footnoteReference w:customMarkFollows="0" w:id="1"/>
            </w:r>
            <w:r w:rsidDel="00000000" w:rsidR="00000000" w:rsidRPr="00000000">
              <w:rPr>
                <w:rtl w:val="0"/>
              </w:rPr>
            </w:r>
          </w:p>
        </w:tc>
        <w:tc>
          <w:tcPr>
            <w:vMerge w:val="continue"/>
            <w:vAlign w:val="cente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gridSpan w:val="6"/>
            <w:shd w:fill="d9e2f3" w:val="clear"/>
            <w:vAlign w:val="center"/>
          </w:tcPr>
          <w:p w:rsidR="00000000" w:rsidDel="00000000" w:rsidP="00000000" w:rsidRDefault="00000000" w:rsidRPr="00000000" w14:paraId="0000054B">
            <w:pPr>
              <w:keepNext w:val="1"/>
              <w:keepLines w:val="1"/>
              <w:ind w:firstLine="0"/>
              <w:rPr/>
            </w:pPr>
            <w:r w:rsidDel="00000000" w:rsidR="00000000" w:rsidRPr="00000000">
              <w:rPr>
                <w:rtl w:val="0"/>
              </w:rPr>
              <w:t xml:space="preserve">Produit 2 : Jardins nutritifs créés</w:t>
            </w:r>
          </w:p>
        </w:tc>
      </w:tr>
      <w:tr>
        <w:trPr>
          <w:cantSplit w:val="0"/>
          <w:trHeight w:val="20" w:hRule="atLeast"/>
          <w:tblHeader w:val="0"/>
        </w:trPr>
        <w:tc>
          <w:tcPr>
            <w:shd w:fill="ffffff" w:val="clear"/>
            <w:vAlign w:val="center"/>
          </w:tcPr>
          <w:p w:rsidR="00000000" w:rsidDel="00000000" w:rsidP="00000000" w:rsidRDefault="00000000" w:rsidRPr="00000000" w14:paraId="00000551">
            <w:pPr>
              <w:keepNext w:val="1"/>
              <w:keepLines w:val="1"/>
              <w:ind w:firstLine="0"/>
              <w:rPr>
                <w:b w:val="0"/>
              </w:rPr>
            </w:pPr>
            <w:r w:rsidDel="00000000" w:rsidR="00000000" w:rsidRPr="00000000">
              <w:rPr>
                <w:b w:val="0"/>
                <w:rtl w:val="0"/>
              </w:rPr>
              <w:t xml:space="preserve">Nombre de jardins nutritifs créés :</w:t>
            </w:r>
          </w:p>
        </w:tc>
        <w:tc>
          <w:tcPr>
            <w:shd w:fill="ffffff" w:val="clear"/>
            <w:vAlign w:val="center"/>
          </w:tcPr>
          <w:p w:rsidR="00000000" w:rsidDel="00000000" w:rsidP="00000000" w:rsidRDefault="00000000" w:rsidRPr="00000000" w14:paraId="00000552">
            <w:pPr>
              <w:keepNext w:val="1"/>
              <w:keepLines w:val="1"/>
              <w:ind w:firstLine="0"/>
              <w:jc w:val="center"/>
              <w:rPr/>
            </w:pPr>
            <w:r w:rsidDel="00000000" w:rsidR="00000000" w:rsidRPr="00000000">
              <w:rPr>
                <w:color w:val="000000"/>
                <w:rtl w:val="0"/>
              </w:rPr>
              <w:t xml:space="preserve">112</w:t>
            </w:r>
            <w:r w:rsidDel="00000000" w:rsidR="00000000" w:rsidRPr="00000000">
              <w:rPr>
                <w:rtl w:val="0"/>
              </w:rPr>
            </w:r>
          </w:p>
        </w:tc>
        <w:tc>
          <w:tcPr>
            <w:shd w:fill="ffffff" w:val="clear"/>
            <w:vAlign w:val="center"/>
          </w:tcPr>
          <w:p w:rsidR="00000000" w:rsidDel="00000000" w:rsidP="00000000" w:rsidRDefault="00000000" w:rsidRPr="00000000" w14:paraId="00000553">
            <w:pPr>
              <w:keepNext w:val="1"/>
              <w:keepLines w:val="1"/>
              <w:ind w:firstLine="0"/>
              <w:jc w:val="center"/>
              <w:rPr/>
            </w:pPr>
            <w:r w:rsidDel="00000000" w:rsidR="00000000" w:rsidRPr="00000000">
              <w:rPr>
                <w:rtl w:val="0"/>
              </w:rPr>
              <w:t xml:space="preserve">153</w:t>
            </w:r>
          </w:p>
        </w:tc>
        <w:tc>
          <w:tcPr>
            <w:shd w:fill="ffffff" w:val="clear"/>
            <w:vAlign w:val="center"/>
          </w:tcPr>
          <w:p w:rsidR="00000000" w:rsidDel="00000000" w:rsidP="00000000" w:rsidRDefault="00000000" w:rsidRPr="00000000" w14:paraId="00000554">
            <w:pPr>
              <w:keepNext w:val="1"/>
              <w:keepLines w:val="1"/>
              <w:ind w:firstLine="0"/>
              <w:jc w:val="center"/>
              <w:rPr/>
            </w:pPr>
            <w:r w:rsidDel="00000000" w:rsidR="00000000" w:rsidRPr="00000000">
              <w:rPr>
                <w:rtl w:val="0"/>
              </w:rPr>
              <w:t xml:space="preserve">30</w:t>
            </w:r>
          </w:p>
        </w:tc>
        <w:tc>
          <w:tcPr>
            <w:shd w:fill="ffffff" w:val="clear"/>
            <w:vAlign w:val="center"/>
          </w:tcPr>
          <w:p w:rsidR="00000000" w:rsidDel="00000000" w:rsidP="00000000" w:rsidRDefault="00000000" w:rsidRPr="00000000" w14:paraId="00000555">
            <w:pPr>
              <w:keepNext w:val="1"/>
              <w:keepLines w:val="1"/>
              <w:ind w:firstLine="0"/>
              <w:jc w:val="center"/>
              <w:rPr/>
            </w:pPr>
            <w:r w:rsidDel="00000000" w:rsidR="00000000" w:rsidRPr="00000000">
              <w:rPr>
                <w:rtl w:val="0"/>
              </w:rPr>
              <w:t xml:space="preserve">480 393 000</w:t>
            </w:r>
          </w:p>
        </w:tc>
        <w:tc>
          <w:tcPr>
            <w:shd w:fill="ffffff" w:val="clear"/>
            <w:vAlign w:val="center"/>
          </w:tcPr>
          <w:p w:rsidR="00000000" w:rsidDel="00000000" w:rsidP="00000000" w:rsidRDefault="00000000" w:rsidRPr="00000000" w14:paraId="00000556">
            <w:pPr>
              <w:keepNext w:val="1"/>
              <w:keepLines w:val="1"/>
              <w:ind w:firstLine="0"/>
              <w:jc w:val="center"/>
              <w:rPr/>
            </w:pPr>
            <w:r w:rsidDel="00000000" w:rsidR="00000000" w:rsidRPr="00000000">
              <w:rPr>
                <w:rtl w:val="0"/>
              </w:rPr>
              <w:t xml:space="preserve">90 000 000</w:t>
            </w:r>
          </w:p>
        </w:tc>
      </w:tr>
      <w:tr>
        <w:trPr>
          <w:cantSplit w:val="0"/>
          <w:trHeight w:val="20" w:hRule="atLeast"/>
          <w:tblHeader w:val="0"/>
        </w:trPr>
        <w:tc>
          <w:tcPr>
            <w:gridSpan w:val="6"/>
            <w:shd w:fill="d9e2f3" w:val="clear"/>
            <w:vAlign w:val="center"/>
          </w:tcPr>
          <w:p w:rsidR="00000000" w:rsidDel="00000000" w:rsidP="00000000" w:rsidRDefault="00000000" w:rsidRPr="00000000" w14:paraId="00000557">
            <w:pPr>
              <w:keepNext w:val="1"/>
              <w:keepLines w:val="1"/>
              <w:ind w:firstLine="0"/>
              <w:rPr/>
            </w:pPr>
            <w:r w:rsidDel="00000000" w:rsidR="00000000" w:rsidRPr="00000000">
              <w:rPr>
                <w:rtl w:val="0"/>
              </w:rPr>
              <w:t xml:space="preserve">Produit 3: Appuyer les personnes vulnérables en cash inconditionnel</w:t>
            </w:r>
          </w:p>
        </w:tc>
      </w:tr>
      <w:tr>
        <w:trPr>
          <w:cantSplit w:val="0"/>
          <w:trHeight w:val="20" w:hRule="atLeast"/>
          <w:tblHeader w:val="0"/>
        </w:trPr>
        <w:tc>
          <w:tcPr>
            <w:shd w:fill="ffffff" w:val="clear"/>
            <w:vAlign w:val="center"/>
          </w:tcPr>
          <w:p w:rsidR="00000000" w:rsidDel="00000000" w:rsidP="00000000" w:rsidRDefault="00000000" w:rsidRPr="00000000" w14:paraId="0000055D">
            <w:pPr>
              <w:keepNext w:val="1"/>
              <w:keepLines w:val="1"/>
              <w:ind w:firstLine="0"/>
              <w:rPr>
                <w:b w:val="0"/>
              </w:rPr>
            </w:pPr>
            <w:r w:rsidDel="00000000" w:rsidR="00000000" w:rsidRPr="00000000">
              <w:rPr>
                <w:b w:val="0"/>
                <w:rtl w:val="0"/>
              </w:rPr>
              <w:t xml:space="preserve">Nombre de personnes vulnérables bénéficiaires de cash inconditionnel</w:t>
            </w:r>
          </w:p>
        </w:tc>
        <w:tc>
          <w:tcPr>
            <w:shd w:fill="ffffff" w:val="clear"/>
            <w:vAlign w:val="center"/>
          </w:tcPr>
          <w:p w:rsidR="00000000" w:rsidDel="00000000" w:rsidP="00000000" w:rsidRDefault="00000000" w:rsidRPr="00000000" w14:paraId="0000055E">
            <w:pPr>
              <w:keepNext w:val="1"/>
              <w:keepLines w:val="1"/>
              <w:ind w:firstLine="0"/>
              <w:rPr/>
            </w:pPr>
            <w:r w:rsidDel="00000000" w:rsidR="00000000" w:rsidRPr="00000000">
              <w:rPr>
                <w:color w:val="000000"/>
                <w:rtl w:val="0"/>
              </w:rPr>
              <w:t xml:space="preserve">1 684 223</w:t>
            </w:r>
            <w:r w:rsidDel="00000000" w:rsidR="00000000" w:rsidRPr="00000000">
              <w:rPr>
                <w:rtl w:val="0"/>
              </w:rPr>
            </w:r>
          </w:p>
        </w:tc>
        <w:tc>
          <w:tcPr>
            <w:shd w:fill="ffffff" w:val="clear"/>
            <w:vAlign w:val="center"/>
          </w:tcPr>
          <w:p w:rsidR="00000000" w:rsidDel="00000000" w:rsidP="00000000" w:rsidRDefault="00000000" w:rsidRPr="00000000" w14:paraId="0000055F">
            <w:pPr>
              <w:keepNext w:val="1"/>
              <w:keepLines w:val="1"/>
              <w:jc w:val="center"/>
              <w:rPr/>
            </w:pPr>
            <w:r w:rsidDel="00000000" w:rsidR="00000000" w:rsidRPr="00000000">
              <w:rPr>
                <w:rtl w:val="0"/>
              </w:rPr>
              <w:t xml:space="preserve">1 049 767</w:t>
            </w:r>
          </w:p>
        </w:tc>
        <w:tc>
          <w:tcPr>
            <w:shd w:fill="ffffff" w:val="clear"/>
            <w:vAlign w:val="center"/>
          </w:tcPr>
          <w:p w:rsidR="00000000" w:rsidDel="00000000" w:rsidP="00000000" w:rsidRDefault="00000000" w:rsidRPr="00000000" w14:paraId="00000560">
            <w:pPr>
              <w:keepNext w:val="1"/>
              <w:keepLines w:val="1"/>
              <w:jc w:val="center"/>
              <w:rPr/>
            </w:pPr>
            <w:r w:rsidDel="00000000" w:rsidR="00000000" w:rsidRPr="00000000">
              <w:rPr>
                <w:rtl w:val="0"/>
              </w:rPr>
              <w:t xml:space="preserve">624 921</w:t>
            </w:r>
          </w:p>
        </w:tc>
        <w:tc>
          <w:tcPr>
            <w:shd w:fill="ffffff" w:val="clear"/>
            <w:vAlign w:val="center"/>
          </w:tcPr>
          <w:p w:rsidR="00000000" w:rsidDel="00000000" w:rsidP="00000000" w:rsidRDefault="00000000" w:rsidRPr="00000000" w14:paraId="00000561">
            <w:pPr>
              <w:keepNext w:val="1"/>
              <w:keepLines w:val="1"/>
              <w:jc w:val="center"/>
              <w:rPr/>
            </w:pPr>
            <w:r w:rsidDel="00000000" w:rsidR="00000000" w:rsidRPr="00000000">
              <w:rPr>
                <w:rtl w:val="0"/>
              </w:rPr>
              <w:t xml:space="preserve">14 941 556 230</w:t>
            </w:r>
          </w:p>
        </w:tc>
        <w:tc>
          <w:tcPr>
            <w:shd w:fill="ffffff" w:val="clear"/>
            <w:vAlign w:val="center"/>
          </w:tcPr>
          <w:p w:rsidR="00000000" w:rsidDel="00000000" w:rsidP="00000000" w:rsidRDefault="00000000" w:rsidRPr="00000000" w14:paraId="00000562">
            <w:pPr>
              <w:keepNext w:val="1"/>
              <w:keepLines w:val="1"/>
              <w:ind w:firstLine="0"/>
              <w:jc w:val="left"/>
              <w:rPr/>
            </w:pPr>
            <w:r w:rsidDel="00000000" w:rsidR="00000000" w:rsidRPr="00000000">
              <w:rPr>
                <w:rtl w:val="0"/>
              </w:rPr>
              <w:t xml:space="preserve">16 033 103 980</w:t>
            </w:r>
          </w:p>
        </w:tc>
      </w:tr>
    </w:tbl>
    <w:p w:rsidR="00000000" w:rsidDel="00000000" w:rsidP="00000000" w:rsidRDefault="00000000" w:rsidRPr="00000000" w14:paraId="00000563">
      <w:pPr>
        <w:spacing w:line="360" w:lineRule="auto"/>
        <w:rPr>
          <w:i w:val="1"/>
        </w:rPr>
      </w:pPr>
      <w:r w:rsidDel="00000000" w:rsidR="00000000" w:rsidRPr="00000000">
        <w:rPr>
          <w:i w:val="1"/>
          <w:u w:val="single"/>
          <w:rtl w:val="0"/>
        </w:rPr>
        <w:t xml:space="preserve">Source</w:t>
      </w:r>
      <w:r w:rsidDel="00000000" w:rsidR="00000000" w:rsidRPr="00000000">
        <w:rPr>
          <w:i w:val="1"/>
          <w:rtl w:val="0"/>
        </w:rPr>
        <w:t xml:space="preserve"> : DGESS secteur santé, 2023</w:t>
      </w:r>
    </w:p>
    <w:p w:rsidR="00000000" w:rsidDel="00000000" w:rsidP="00000000" w:rsidRDefault="00000000" w:rsidRPr="00000000" w14:paraId="00000564">
      <w:pPr>
        <w:spacing w:line="360" w:lineRule="auto"/>
        <w:jc w:val="both"/>
        <w:rPr/>
      </w:pPr>
      <w:r w:rsidDel="00000000" w:rsidR="00000000" w:rsidRPr="00000000">
        <w:rPr>
          <w:rtl w:val="0"/>
        </w:rPr>
        <w:t xml:space="preserve">Un seul produit de cette action a été réalisé.</w:t>
      </w:r>
    </w:p>
    <w:p w:rsidR="00000000" w:rsidDel="00000000" w:rsidP="00000000" w:rsidRDefault="00000000" w:rsidRPr="00000000" w14:paraId="00000565">
      <w:pPr>
        <w:spacing w:line="360" w:lineRule="auto"/>
        <w:jc w:val="both"/>
        <w:rPr>
          <w:b w:val="1"/>
        </w:rPr>
      </w:pPr>
      <w:r w:rsidDel="00000000" w:rsidR="00000000" w:rsidRPr="00000000">
        <w:rPr>
          <w:rtl w:val="0"/>
        </w:rPr>
        <w:t xml:space="preserve">Le niveau de l’indicateur sur les mères mettant précocement le nourrisson au sein a connu certes une progression mais demeure en deçà de la cible. Il apparait nécessaire donc de renforcer les pratiques nutritionnelles intégrées aux soins prénatals et aux soins essentiels du nouveau-né à travers la qualité des prestations offertes dans les plateformes de soins (paquet intégré des services d’ANJE).  </w:t>
      </w:r>
      <w:r w:rsidDel="00000000" w:rsidR="00000000" w:rsidRPr="00000000">
        <w:rPr>
          <w:rtl w:val="0"/>
        </w:rPr>
      </w:r>
    </w:p>
    <w:p w:rsidR="00000000" w:rsidDel="00000000" w:rsidP="00000000" w:rsidRDefault="00000000" w:rsidRPr="00000000" w14:paraId="00000566">
      <w:pPr>
        <w:spacing w:line="360" w:lineRule="auto"/>
        <w:jc w:val="both"/>
        <w:rPr/>
      </w:pPr>
      <w:r w:rsidDel="00000000" w:rsidR="00000000" w:rsidRPr="00000000">
        <w:rPr>
          <w:rtl w:val="0"/>
        </w:rPr>
        <w:t xml:space="preserve">L’indicateur de la prise en charge de la MAS a atteint sa cible. </w:t>
      </w:r>
    </w:p>
    <w:p w:rsidR="00000000" w:rsidDel="00000000" w:rsidP="00000000" w:rsidRDefault="00000000" w:rsidRPr="00000000" w14:paraId="00000567">
      <w:pPr>
        <w:spacing w:line="360" w:lineRule="auto"/>
        <w:jc w:val="both"/>
        <w:rPr/>
      </w:pPr>
      <w:r w:rsidDel="00000000" w:rsidR="00000000" w:rsidRPr="00000000">
        <w:rPr>
          <w:rtl w:val="0"/>
        </w:rPr>
        <w:t xml:space="preserve">Le produit portant sur la création des jardins nutritifs a été réalisé grâce à l’accompagnement des partenaires. Il en est de même pour le produit relatif à l’appui aux personnes vulnérables et PDI en cash inconditionnel qui a largement dépassé la cible. Cela s’explique entre autres par le non-respect des normes définies dans le Plan de réponse et de soutien aux personnes vulnérables (PRSPV) car certains acteurs réduisent les montants pour toucher le maximum de personnes.</w:t>
      </w:r>
    </w:p>
    <w:p w:rsidR="00000000" w:rsidDel="00000000" w:rsidP="00000000" w:rsidRDefault="00000000" w:rsidRPr="00000000" w14:paraId="00000568">
      <w:pPr>
        <w:spacing w:line="360" w:lineRule="auto"/>
        <w:jc w:val="both"/>
        <w:rPr/>
      </w:pPr>
      <w:r w:rsidDel="00000000" w:rsidR="00000000" w:rsidRPr="00000000">
        <w:rPr>
          <w:rtl w:val="0"/>
        </w:rPr>
      </w:r>
    </w:p>
    <w:p w:rsidR="00000000" w:rsidDel="00000000" w:rsidP="00000000" w:rsidRDefault="00000000" w:rsidRPr="00000000" w14:paraId="00000569">
      <w:pPr>
        <w:pStyle w:val="Heading1"/>
        <w:numPr>
          <w:ilvl w:val="3"/>
          <w:numId w:val="1"/>
        </w:numPr>
        <w:spacing w:line="360" w:lineRule="auto"/>
        <w:ind w:left="0" w:firstLine="0"/>
        <w:rPr>
          <w:rFonts w:ascii="Times New Roman" w:cs="Times New Roman" w:eastAsia="Times New Roman" w:hAnsi="Times New Roman"/>
          <w:b w:val="1"/>
          <w:color w:val="4472c4"/>
          <w:sz w:val="24"/>
          <w:szCs w:val="24"/>
        </w:rPr>
      </w:pPr>
      <w:bookmarkStart w:colFirst="0" w:colLast="0" w:name="_heading=h.41mghml" w:id="38"/>
      <w:bookmarkEnd w:id="38"/>
      <w:r w:rsidDel="00000000" w:rsidR="00000000" w:rsidRPr="00000000">
        <w:rPr>
          <w:rFonts w:ascii="Times New Roman" w:cs="Times New Roman" w:eastAsia="Times New Roman" w:hAnsi="Times New Roman"/>
          <w:b w:val="1"/>
          <w:color w:val="4472c4"/>
          <w:sz w:val="24"/>
          <w:szCs w:val="24"/>
          <w:rtl w:val="0"/>
        </w:rPr>
        <w:t xml:space="preserve">Action 3.1.7 : l’accélération de la transition démographique est réellement mise en mouvement</w:t>
      </w:r>
    </w:p>
    <w:p w:rsidR="00000000" w:rsidDel="00000000" w:rsidP="00000000" w:rsidRDefault="00000000" w:rsidRPr="00000000" w14:paraId="0000056A">
      <w:pPr>
        <w:tabs>
          <w:tab w:val="left" w:leader="none" w:pos="709"/>
        </w:tabs>
        <w:spacing w:line="360" w:lineRule="auto"/>
        <w:jc w:val="both"/>
        <w:rPr/>
      </w:pPr>
      <w:r w:rsidDel="00000000" w:rsidR="00000000" w:rsidRPr="00000000">
        <w:rPr>
          <w:rtl w:val="0"/>
        </w:rPr>
        <w:t xml:space="preserve">Pour cette action, il s’agit de porter le taux de prévalence contraceptive des femmes en union de 32 % en 2020 à 41,3% en 2025 et d’accroître le couple année-protection de 24,7% en 2020 à 40% en 2025. </w:t>
      </w:r>
    </w:p>
    <w:p w:rsidR="00000000" w:rsidDel="00000000" w:rsidP="00000000" w:rsidRDefault="00000000" w:rsidRPr="00000000" w14:paraId="0000056B">
      <w:pPr>
        <w:tabs>
          <w:tab w:val="left" w:leader="none" w:pos="709"/>
        </w:tabs>
        <w:spacing w:line="360" w:lineRule="auto"/>
        <w:jc w:val="both"/>
        <w:rPr/>
      </w:pPr>
      <w:r w:rsidDel="00000000" w:rsidR="00000000" w:rsidRPr="00000000">
        <w:rPr>
          <w:rtl w:val="0"/>
        </w:rPr>
        <w:t xml:space="preserve">Les interventions sur l’action 7 portent essentiellement sur : </w:t>
      </w:r>
    </w:p>
    <w:p w:rsidR="00000000" w:rsidDel="00000000" w:rsidP="00000000" w:rsidRDefault="00000000" w:rsidRPr="00000000" w14:paraId="000005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promotion de l’utilisation des méthodes contraceptives ; </w:t>
      </w:r>
    </w:p>
    <w:p w:rsidR="00000000" w:rsidDel="00000000" w:rsidP="00000000" w:rsidRDefault="00000000" w:rsidRPr="00000000" w14:paraId="000005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lutte contre le mariage d’enfants et les grossesses non désirées ; </w:t>
      </w:r>
    </w:p>
    <w:p w:rsidR="00000000" w:rsidDel="00000000" w:rsidP="00000000" w:rsidRDefault="00000000" w:rsidRPr="00000000" w14:paraId="0000056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l’amélioration de la santé de la reproduction et </w:t>
      </w:r>
    </w:p>
    <w:p w:rsidR="00000000" w:rsidDel="00000000" w:rsidP="00000000" w:rsidRDefault="00000000" w:rsidRPr="00000000" w14:paraId="0000056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renforcement de l’autonomisation économique de la femme.</w:t>
      </w:r>
    </w:p>
    <w:p w:rsidR="00000000" w:rsidDel="00000000" w:rsidP="00000000" w:rsidRDefault="00000000" w:rsidRPr="00000000" w14:paraId="000005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 des indicateurs de l’action 3.1.7</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2"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2grqrue" w:id="39"/>
      <w:bookmarkEnd w:id="39"/>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XV : Situation des indicateurs de l’action 3.1.7 au 31 décembre 2023</w:t>
      </w:r>
    </w:p>
    <w:tbl>
      <w:tblPr>
        <w:tblStyle w:val="Table18"/>
        <w:tblW w:w="9576.0" w:type="dxa"/>
        <w:jc w:val="left"/>
        <w:tblInd w:w="-115.0" w:type="dxa"/>
        <w:tblBorders>
          <w:top w:color="a8d08d" w:space="0" w:sz="4" w:val="single"/>
          <w:left w:color="999999" w:space="0" w:sz="4" w:val="single"/>
          <w:bottom w:color="a8d08d" w:space="0" w:sz="4" w:val="single"/>
          <w:right w:color="999999" w:space="0" w:sz="4" w:val="single"/>
          <w:insideH w:color="a8d08d" w:space="0" w:sz="4" w:val="single"/>
          <w:insideV w:color="a8d08d" w:space="0" w:sz="4" w:val="single"/>
        </w:tblBorders>
        <w:tblLayout w:type="fixed"/>
        <w:tblLook w:val="04A0"/>
      </w:tblPr>
      <w:tblGrid>
        <w:gridCol w:w="3235"/>
        <w:gridCol w:w="1553"/>
        <w:gridCol w:w="2547"/>
        <w:gridCol w:w="2241"/>
        <w:tblGridChange w:id="0">
          <w:tblGrid>
            <w:gridCol w:w="3235"/>
            <w:gridCol w:w="1553"/>
            <w:gridCol w:w="2547"/>
            <w:gridCol w:w="2241"/>
          </w:tblGrid>
        </w:tblGridChange>
      </w:tblGrid>
      <w:tr>
        <w:trPr>
          <w:cantSplit w:val="0"/>
          <w:trHeight w:val="300"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2">
            <w:pPr>
              <w:rPr>
                <w:color w:val="ffffff"/>
              </w:rPr>
            </w:pPr>
            <w:r w:rsidDel="00000000" w:rsidR="00000000" w:rsidRPr="00000000">
              <w:rPr>
                <w:color w:val="ffffff"/>
                <w:rtl w:val="0"/>
              </w:rPr>
              <w:t xml:space="preserve">Indicateurs</w:t>
            </w:r>
          </w:p>
        </w:tc>
        <w:tc>
          <w:tcPr>
            <w:tcBorders>
              <w:left w:color="000000" w:space="0" w:sz="4" w:val="single"/>
              <w:right w:color="000000" w:space="0" w:sz="4" w:val="single"/>
            </w:tcBorders>
            <w:vAlign w:val="center"/>
          </w:tcPr>
          <w:p w:rsidR="00000000" w:rsidDel="00000000" w:rsidP="00000000" w:rsidRDefault="00000000" w:rsidRPr="00000000" w14:paraId="00000573">
            <w:pPr>
              <w:ind w:firstLine="0"/>
              <w:rPr>
                <w:color w:val="ffffff"/>
              </w:rPr>
            </w:pPr>
            <w:r w:rsidDel="00000000" w:rsidR="00000000" w:rsidRPr="00000000">
              <w:rPr>
                <w:color w:val="ffffff"/>
                <w:rtl w:val="0"/>
              </w:rPr>
              <w:t xml:space="preserve">Réal. 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4">
            <w:pPr>
              <w:ind w:firstLine="0"/>
              <w:rPr>
                <w:color w:val="ffffff"/>
              </w:rPr>
            </w:pPr>
            <w:r w:rsidDel="00000000" w:rsidR="00000000" w:rsidRPr="00000000">
              <w:rPr>
                <w:color w:val="ffffff"/>
                <w:rtl w:val="0"/>
              </w:rPr>
              <w:t xml:space="preserve">Réal. 2023</w:t>
            </w:r>
          </w:p>
        </w:tc>
        <w:tc>
          <w:tcPr>
            <w:tcBorders>
              <w:left w:color="000000" w:space="0" w:sz="4" w:val="single"/>
              <w:right w:color="000000" w:space="0" w:sz="4" w:val="single"/>
            </w:tcBorders>
            <w:vAlign w:val="center"/>
          </w:tcPr>
          <w:p w:rsidR="00000000" w:rsidDel="00000000" w:rsidP="00000000" w:rsidRDefault="00000000" w:rsidRPr="00000000" w14:paraId="00000575">
            <w:pPr>
              <w:ind w:firstLine="0"/>
              <w:rPr>
                <w:color w:val="ffffff"/>
              </w:rPr>
            </w:pPr>
            <w:r w:rsidDel="00000000" w:rsidR="00000000" w:rsidRPr="00000000">
              <w:rPr>
                <w:color w:val="ffffff"/>
                <w:rtl w:val="0"/>
              </w:rPr>
              <w:t xml:space="preserve">Cible 2023</w:t>
            </w:r>
          </w:p>
        </w:tc>
      </w:tr>
      <w:tr>
        <w:trPr>
          <w:cantSplit w:val="0"/>
          <w:trHeight w:val="300" w:hRule="atLeast"/>
          <w:tblHeader w:val="0"/>
        </w:trPr>
        <w:tc>
          <w:tcPr>
            <w:tcBorders>
              <w:top w:color="000000" w:space="0" w:sz="4" w:val="single"/>
            </w:tcBorders>
            <w:shd w:fill="auto" w:val="clear"/>
            <w:vAlign w:val="center"/>
          </w:tcPr>
          <w:p w:rsidR="00000000" w:rsidDel="00000000" w:rsidP="00000000" w:rsidRDefault="00000000" w:rsidRPr="00000000" w14:paraId="00000576">
            <w:pPr>
              <w:ind w:firstLine="0"/>
              <w:rPr>
                <w:b w:val="0"/>
                <w:color w:val="000000"/>
              </w:rPr>
            </w:pPr>
            <w:r w:rsidDel="00000000" w:rsidR="00000000" w:rsidRPr="00000000">
              <w:rPr>
                <w:b w:val="0"/>
                <w:color w:val="000000"/>
                <w:rtl w:val="0"/>
              </w:rPr>
              <w:t xml:space="preserve">Taux de prévalence contraceptive des femmes en union (%)</w:t>
            </w:r>
          </w:p>
        </w:tc>
        <w:tc>
          <w:tcPr>
            <w:shd w:fill="auto" w:val="clear"/>
            <w:vAlign w:val="center"/>
          </w:tcPr>
          <w:p w:rsidR="00000000" w:rsidDel="00000000" w:rsidP="00000000" w:rsidRDefault="00000000" w:rsidRPr="00000000" w14:paraId="00000577">
            <w:pPr>
              <w:jc w:val="center"/>
              <w:rPr>
                <w:color w:val="000000"/>
              </w:rPr>
            </w:pPr>
            <w:r w:rsidDel="00000000" w:rsidR="00000000" w:rsidRPr="00000000">
              <w:rPr>
                <w:color w:val="000000"/>
                <w:rtl w:val="0"/>
              </w:rPr>
              <w:t xml:space="preserve">32</w:t>
            </w:r>
          </w:p>
        </w:tc>
        <w:tc>
          <w:tcPr>
            <w:tcBorders>
              <w:top w:color="000000" w:space="0" w:sz="4" w:val="single"/>
            </w:tcBorders>
            <w:shd w:fill="auto" w:val="clear"/>
            <w:vAlign w:val="center"/>
          </w:tcPr>
          <w:p w:rsidR="00000000" w:rsidDel="00000000" w:rsidP="00000000" w:rsidRDefault="00000000" w:rsidRPr="00000000" w14:paraId="00000578">
            <w:pPr>
              <w:jc w:val="center"/>
              <w:rPr>
                <w:color w:val="000000"/>
              </w:rPr>
            </w:pPr>
            <w:r w:rsidDel="00000000" w:rsidR="00000000" w:rsidRPr="00000000">
              <w:rPr>
                <w:color w:val="000000"/>
                <w:rtl w:val="0"/>
              </w:rPr>
              <w:t xml:space="preserve">32</w:t>
            </w:r>
          </w:p>
        </w:tc>
        <w:tc>
          <w:tcPr>
            <w:shd w:fill="auto" w:val="clear"/>
            <w:vAlign w:val="center"/>
          </w:tcPr>
          <w:p w:rsidR="00000000" w:rsidDel="00000000" w:rsidP="00000000" w:rsidRDefault="00000000" w:rsidRPr="00000000" w14:paraId="00000579">
            <w:pPr>
              <w:jc w:val="center"/>
              <w:rPr>
                <w:color w:val="000000"/>
              </w:rPr>
            </w:pPr>
            <w:r w:rsidDel="00000000" w:rsidR="00000000" w:rsidRPr="00000000">
              <w:rPr>
                <w:color w:val="000000"/>
                <w:rtl w:val="0"/>
              </w:rPr>
              <w:t xml:space="preserve">37,36</w:t>
            </w:r>
          </w:p>
        </w:tc>
      </w:tr>
      <w:tr>
        <w:trPr>
          <w:cantSplit w:val="0"/>
          <w:trHeight w:val="320" w:hRule="atLeast"/>
          <w:tblHeader w:val="0"/>
        </w:trPr>
        <w:tc>
          <w:tcPr>
            <w:vAlign w:val="center"/>
          </w:tcPr>
          <w:p w:rsidR="00000000" w:rsidDel="00000000" w:rsidP="00000000" w:rsidRDefault="00000000" w:rsidRPr="00000000" w14:paraId="0000057A">
            <w:pPr>
              <w:ind w:firstLine="0"/>
              <w:rPr>
                <w:b w:val="0"/>
                <w:color w:val="000000"/>
              </w:rPr>
            </w:pPr>
            <w:r w:rsidDel="00000000" w:rsidR="00000000" w:rsidRPr="00000000">
              <w:rPr>
                <w:b w:val="0"/>
                <w:color w:val="000000"/>
                <w:rtl w:val="0"/>
              </w:rPr>
              <w:t xml:space="preserve">Couple année-protection </w:t>
            </w:r>
          </w:p>
        </w:tc>
        <w:tc>
          <w:tcPr>
            <w:vAlign w:val="center"/>
          </w:tcPr>
          <w:p w:rsidR="00000000" w:rsidDel="00000000" w:rsidP="00000000" w:rsidRDefault="00000000" w:rsidRPr="00000000" w14:paraId="0000057B">
            <w:pPr>
              <w:jc w:val="center"/>
              <w:rPr>
                <w:color w:val="000000"/>
              </w:rPr>
            </w:pPr>
            <w:r w:rsidDel="00000000" w:rsidR="00000000" w:rsidRPr="00000000">
              <w:rPr>
                <w:color w:val="000000"/>
                <w:rtl w:val="0"/>
              </w:rPr>
              <w:t xml:space="preserve">1 766 085</w:t>
            </w:r>
          </w:p>
        </w:tc>
        <w:tc>
          <w:tcPr>
            <w:vAlign w:val="center"/>
          </w:tcPr>
          <w:p w:rsidR="00000000" w:rsidDel="00000000" w:rsidP="00000000" w:rsidRDefault="00000000" w:rsidRPr="00000000" w14:paraId="0000057C">
            <w:pPr>
              <w:jc w:val="center"/>
              <w:rPr>
                <w:color w:val="000000"/>
              </w:rPr>
            </w:pPr>
            <w:r w:rsidDel="00000000" w:rsidR="00000000" w:rsidRPr="00000000">
              <w:rPr>
                <w:color w:val="000000"/>
                <w:rtl w:val="0"/>
              </w:rPr>
              <w:t xml:space="preserve">1 908 155 </w:t>
            </w:r>
          </w:p>
        </w:tc>
        <w:tc>
          <w:tcPr>
            <w:shd w:fill="7f7f7f" w:val="clear"/>
            <w:vAlign w:val="center"/>
          </w:tcPr>
          <w:p w:rsidR="00000000" w:rsidDel="00000000" w:rsidP="00000000" w:rsidRDefault="00000000" w:rsidRPr="00000000" w14:paraId="0000057D">
            <w:pPr>
              <w:jc w:val="center"/>
              <w:rPr>
                <w:color w:val="000000"/>
              </w:rPr>
            </w:pPr>
            <w:r w:rsidDel="00000000" w:rsidR="00000000" w:rsidRPr="00000000">
              <w:rPr>
                <w:rtl w:val="0"/>
              </w:rPr>
            </w:r>
          </w:p>
        </w:tc>
      </w:tr>
    </w:tbl>
    <w:p w:rsidR="00000000" w:rsidDel="00000000" w:rsidP="00000000" w:rsidRDefault="00000000" w:rsidRPr="00000000" w14:paraId="0000057E">
      <w:pPr>
        <w:spacing w:line="360" w:lineRule="auto"/>
        <w:rPr/>
      </w:pPr>
      <w:r w:rsidDel="00000000" w:rsidR="00000000" w:rsidRPr="00000000">
        <w:rPr>
          <w:i w:val="1"/>
          <w:u w:val="single"/>
          <w:rtl w:val="0"/>
        </w:rPr>
        <w:t xml:space="preserve">Source</w:t>
      </w:r>
      <w:r w:rsidDel="00000000" w:rsidR="00000000" w:rsidRPr="00000000">
        <w:rPr>
          <w:i w:val="1"/>
          <w:rtl w:val="0"/>
        </w:rPr>
        <w:t xml:space="preserve"> : DGSHP/MSHP, 2023</w:t>
      </w:r>
      <w:r w:rsidDel="00000000" w:rsidR="00000000" w:rsidRPr="00000000">
        <w:rPr>
          <w:rtl w:val="0"/>
        </w:rPr>
      </w:r>
    </w:p>
    <w:p w:rsidR="00000000" w:rsidDel="00000000" w:rsidP="00000000" w:rsidRDefault="00000000" w:rsidRPr="00000000" w14:paraId="0000057F">
      <w:pPr>
        <w:tabs>
          <w:tab w:val="left" w:leader="none" w:pos="709"/>
        </w:tabs>
        <w:spacing w:line="360" w:lineRule="auto"/>
        <w:jc w:val="both"/>
        <w:rPr/>
      </w:pPr>
      <w:r w:rsidDel="00000000" w:rsidR="00000000" w:rsidRPr="00000000">
        <w:rPr>
          <w:rtl w:val="0"/>
        </w:rPr>
        <w:t xml:space="preserve">Les indicateurs de cette action sont en progression.</w:t>
      </w:r>
    </w:p>
    <w:p w:rsidR="00000000" w:rsidDel="00000000" w:rsidP="00000000" w:rsidRDefault="00000000" w:rsidRPr="00000000" w14:paraId="00000580">
      <w:pPr>
        <w:tabs>
          <w:tab w:val="left" w:leader="none" w:pos="709"/>
        </w:tabs>
        <w:spacing w:line="360" w:lineRule="auto"/>
        <w:jc w:val="both"/>
        <w:rPr/>
      </w:pPr>
      <w:r w:rsidDel="00000000" w:rsidR="00000000" w:rsidRPr="00000000">
        <w:rPr>
          <w:rtl w:val="0"/>
        </w:rPr>
        <w:t xml:space="preserve">La valeur de la prévalence contraceptive est la même que celle de 2021 fournie par enquête.  </w:t>
      </w:r>
    </w:p>
    <w:p w:rsidR="00000000" w:rsidDel="00000000" w:rsidP="00000000" w:rsidRDefault="00000000" w:rsidRPr="00000000" w14:paraId="00000581">
      <w:pPr>
        <w:tabs>
          <w:tab w:val="left" w:leader="none" w:pos="709"/>
        </w:tabs>
        <w:spacing w:line="360" w:lineRule="auto"/>
        <w:jc w:val="both"/>
        <w:rPr/>
      </w:pPr>
      <w:r w:rsidDel="00000000" w:rsidR="00000000" w:rsidRPr="00000000">
        <w:rPr>
          <w:rtl w:val="0"/>
        </w:rPr>
        <w:t xml:space="preserve">Le couple-année protection a connu une hausse en 2023. Cet accroissement se justifie par l’accessibilité de l’offre des méthodes contraceptives aux populations, l’extension de la gratuité des méthodes contraceptives depuis juillet 2020 et la délégation des tâches (DT) en matière de planification familiale au niveau communautaire. </w:t>
      </w:r>
    </w:p>
    <w:p w:rsidR="00000000" w:rsidDel="00000000" w:rsidP="00000000" w:rsidRDefault="00000000" w:rsidRPr="00000000" w14:paraId="000005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4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Situation des indicateurs de produits</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vx1227" w:id="40"/>
      <w:bookmarkEnd w:id="40"/>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XVI : Situation des indicateurs de produits de l’action 3.1.7 au 31 décembre 2023</w:t>
      </w:r>
    </w:p>
    <w:tbl>
      <w:tblPr>
        <w:tblStyle w:val="Table19"/>
        <w:tblW w:w="9576.000000000002" w:type="dxa"/>
        <w:jc w:val="left"/>
        <w:tblInd w:w="-115.0" w:type="dxa"/>
        <w:tblBorders>
          <w:top w:color="a8d08d" w:space="0" w:sz="4" w:val="single"/>
          <w:left w:color="999999" w:space="0" w:sz="4" w:val="single"/>
          <w:bottom w:color="a8d08d" w:space="0" w:sz="4" w:val="single"/>
          <w:right w:color="999999" w:space="0" w:sz="4" w:val="single"/>
          <w:insideH w:color="a8d08d" w:space="0" w:sz="4" w:val="single"/>
          <w:insideV w:color="a8d08d" w:space="0" w:sz="4" w:val="single"/>
        </w:tblBorders>
        <w:tblLayout w:type="fixed"/>
        <w:tblLook w:val="04A0"/>
      </w:tblPr>
      <w:tblGrid>
        <w:gridCol w:w="2754"/>
        <w:gridCol w:w="1306"/>
        <w:gridCol w:w="1161"/>
        <w:gridCol w:w="1235"/>
        <w:gridCol w:w="1538"/>
        <w:gridCol w:w="1582"/>
        <w:tblGridChange w:id="0">
          <w:tblGrid>
            <w:gridCol w:w="2754"/>
            <w:gridCol w:w="1306"/>
            <w:gridCol w:w="1161"/>
            <w:gridCol w:w="1235"/>
            <w:gridCol w:w="1538"/>
            <w:gridCol w:w="1582"/>
          </w:tblGrid>
        </w:tblGridChange>
      </w:tblGrid>
      <w:tr>
        <w:trPr>
          <w:cantSplit w:val="0"/>
          <w:trHeight w:val="20" w:hRule="atLeast"/>
          <w:tblHeader w:val="0"/>
        </w:trPr>
        <w:tc>
          <w:tcPr>
            <w:vAlign w:val="center"/>
          </w:tcPr>
          <w:p w:rsidR="00000000" w:rsidDel="00000000" w:rsidP="00000000" w:rsidRDefault="00000000" w:rsidRPr="00000000" w14:paraId="00000584">
            <w:pPr>
              <w:keepNext w:val="1"/>
              <w:keepLines w:val="1"/>
              <w:ind w:firstLine="0"/>
              <w:rPr/>
            </w:pPr>
            <w:r w:rsidDel="00000000" w:rsidR="00000000" w:rsidRPr="00000000">
              <w:rPr>
                <w:rtl w:val="0"/>
              </w:rPr>
              <w:t xml:space="preserve">Indicateur </w:t>
            </w:r>
          </w:p>
        </w:tc>
        <w:tc>
          <w:tcPr>
            <w:vAlign w:val="center"/>
          </w:tcPr>
          <w:p w:rsidR="00000000" w:rsidDel="00000000" w:rsidP="00000000" w:rsidRDefault="00000000" w:rsidRPr="00000000" w14:paraId="00000585">
            <w:pPr>
              <w:keepNext w:val="1"/>
              <w:keepLines w:val="1"/>
              <w:ind w:firstLine="0"/>
              <w:rPr>
                <w:b w:val="0"/>
              </w:rPr>
            </w:pPr>
            <w:r w:rsidDel="00000000" w:rsidR="00000000" w:rsidRPr="00000000">
              <w:rPr>
                <w:rtl w:val="0"/>
              </w:rPr>
              <w:t xml:space="preserve">Réal. 2022</w:t>
            </w:r>
            <w:r w:rsidDel="00000000" w:rsidR="00000000" w:rsidRPr="00000000">
              <w:rPr>
                <w:rtl w:val="0"/>
              </w:rPr>
            </w:r>
          </w:p>
        </w:tc>
        <w:tc>
          <w:tcPr>
            <w:vAlign w:val="center"/>
          </w:tcPr>
          <w:p w:rsidR="00000000" w:rsidDel="00000000" w:rsidP="00000000" w:rsidRDefault="00000000" w:rsidRPr="00000000" w14:paraId="00000586">
            <w:pPr>
              <w:keepNext w:val="1"/>
              <w:keepLines w:val="1"/>
              <w:ind w:firstLine="0"/>
              <w:rPr/>
            </w:pPr>
            <w:r w:rsidDel="00000000" w:rsidR="00000000" w:rsidRPr="00000000">
              <w:rPr>
                <w:color w:val="ffffff"/>
                <w:rtl w:val="0"/>
              </w:rPr>
              <w:t xml:space="preserve">Réal. 2023</w:t>
            </w:r>
            <w:r w:rsidDel="00000000" w:rsidR="00000000" w:rsidRPr="00000000">
              <w:rPr>
                <w:rtl w:val="0"/>
              </w:rPr>
            </w:r>
          </w:p>
        </w:tc>
        <w:tc>
          <w:tcPr>
            <w:vAlign w:val="center"/>
          </w:tcPr>
          <w:p w:rsidR="00000000" w:rsidDel="00000000" w:rsidP="00000000" w:rsidRDefault="00000000" w:rsidRPr="00000000" w14:paraId="00000587">
            <w:pPr>
              <w:keepNext w:val="1"/>
              <w:keepLines w:val="1"/>
              <w:ind w:firstLine="0"/>
              <w:rPr>
                <w:b w:val="0"/>
              </w:rPr>
            </w:pPr>
            <w:r w:rsidDel="00000000" w:rsidR="00000000" w:rsidRPr="00000000">
              <w:rPr>
                <w:rtl w:val="0"/>
              </w:rPr>
              <w:t xml:space="preserve">Cible 2023</w:t>
            </w:r>
            <w:r w:rsidDel="00000000" w:rsidR="00000000" w:rsidRPr="00000000">
              <w:rPr>
                <w:rtl w:val="0"/>
              </w:rPr>
            </w:r>
          </w:p>
        </w:tc>
        <w:tc>
          <w:tcPr>
            <w:vAlign w:val="center"/>
          </w:tcPr>
          <w:p w:rsidR="00000000" w:rsidDel="00000000" w:rsidP="00000000" w:rsidRDefault="00000000" w:rsidRPr="00000000" w14:paraId="00000588">
            <w:pPr>
              <w:keepNext w:val="1"/>
              <w:keepLines w:val="1"/>
              <w:ind w:firstLine="0"/>
              <w:rPr/>
            </w:pPr>
            <w:r w:rsidDel="00000000" w:rsidR="00000000" w:rsidRPr="00000000">
              <w:rPr>
                <w:rtl w:val="0"/>
              </w:rPr>
              <w:t xml:space="preserve">Réalisation financière 2023 (FCFA)</w:t>
            </w:r>
          </w:p>
        </w:tc>
        <w:tc>
          <w:tcPr>
            <w:vAlign w:val="center"/>
          </w:tcPr>
          <w:p w:rsidR="00000000" w:rsidDel="00000000" w:rsidP="00000000" w:rsidRDefault="00000000" w:rsidRPr="00000000" w14:paraId="00000589">
            <w:pPr>
              <w:keepNext w:val="1"/>
              <w:keepLines w:val="1"/>
              <w:ind w:firstLine="0"/>
              <w:rPr/>
            </w:pPr>
            <w:r w:rsidDel="00000000" w:rsidR="00000000" w:rsidRPr="00000000">
              <w:rPr>
                <w:rtl w:val="0"/>
              </w:rPr>
              <w:t xml:space="preserve">Prévision financière 2023 (FCFA)</w:t>
            </w:r>
          </w:p>
        </w:tc>
      </w:tr>
      <w:tr>
        <w:trPr>
          <w:cantSplit w:val="0"/>
          <w:trHeight w:val="20" w:hRule="atLeast"/>
          <w:tblHeader w:val="0"/>
        </w:trPr>
        <w:tc>
          <w:tcPr>
            <w:gridSpan w:val="6"/>
            <w:vAlign w:val="center"/>
          </w:tcPr>
          <w:p w:rsidR="00000000" w:rsidDel="00000000" w:rsidP="00000000" w:rsidRDefault="00000000" w:rsidRPr="00000000" w14:paraId="0000058A">
            <w:pPr>
              <w:keepNext w:val="1"/>
              <w:keepLines w:val="1"/>
              <w:ind w:firstLine="0"/>
              <w:rPr/>
            </w:pPr>
            <w:r w:rsidDel="00000000" w:rsidR="00000000" w:rsidRPr="00000000">
              <w:rPr>
                <w:rtl w:val="0"/>
              </w:rPr>
              <w:t xml:space="preserve">Produit 1 : L'accès aux services de planification familiale est renforcé</w:t>
            </w:r>
          </w:p>
        </w:tc>
      </w:tr>
      <w:tr>
        <w:trPr>
          <w:cantSplit w:val="0"/>
          <w:trHeight w:val="20" w:hRule="atLeast"/>
          <w:tblHeader w:val="0"/>
        </w:trPr>
        <w:tc>
          <w:tcPr>
            <w:vAlign w:val="center"/>
          </w:tcPr>
          <w:p w:rsidR="00000000" w:rsidDel="00000000" w:rsidP="00000000" w:rsidRDefault="00000000" w:rsidRPr="00000000" w14:paraId="00000590">
            <w:pPr>
              <w:keepNext w:val="1"/>
              <w:keepLines w:val="1"/>
              <w:ind w:firstLine="0"/>
              <w:rPr>
                <w:b w:val="0"/>
              </w:rPr>
            </w:pPr>
            <w:r w:rsidDel="00000000" w:rsidR="00000000" w:rsidRPr="00000000">
              <w:rPr>
                <w:b w:val="0"/>
                <w:color w:val="000000"/>
                <w:rtl w:val="0"/>
              </w:rPr>
              <w:t xml:space="preserve">Taux d’utilisation des méthodes contraceptives (%)</w:t>
            </w:r>
            <w:r w:rsidDel="00000000" w:rsidR="00000000" w:rsidRPr="00000000">
              <w:rPr>
                <w:rtl w:val="0"/>
              </w:rPr>
            </w:r>
          </w:p>
        </w:tc>
        <w:tc>
          <w:tcPr>
            <w:vAlign w:val="center"/>
          </w:tcPr>
          <w:p w:rsidR="00000000" w:rsidDel="00000000" w:rsidP="00000000" w:rsidRDefault="00000000" w:rsidRPr="00000000" w14:paraId="00000591">
            <w:pPr>
              <w:keepNext w:val="1"/>
              <w:keepLines w:val="1"/>
              <w:ind w:firstLine="0"/>
              <w:jc w:val="center"/>
              <w:rPr/>
            </w:pPr>
            <w:r w:rsidDel="00000000" w:rsidR="00000000" w:rsidRPr="00000000">
              <w:rPr>
                <w:color w:val="000000"/>
                <w:rtl w:val="0"/>
              </w:rPr>
              <w:t xml:space="preserve">23,5</w:t>
            </w:r>
            <w:r w:rsidDel="00000000" w:rsidR="00000000" w:rsidRPr="00000000">
              <w:rPr>
                <w:rtl w:val="0"/>
              </w:rPr>
            </w:r>
          </w:p>
        </w:tc>
        <w:tc>
          <w:tcPr>
            <w:vAlign w:val="center"/>
          </w:tcPr>
          <w:p w:rsidR="00000000" w:rsidDel="00000000" w:rsidP="00000000" w:rsidRDefault="00000000" w:rsidRPr="00000000" w14:paraId="00000592">
            <w:pPr>
              <w:keepNext w:val="1"/>
              <w:keepLines w:val="1"/>
              <w:ind w:firstLine="0"/>
              <w:jc w:val="center"/>
              <w:rPr/>
            </w:pPr>
            <w:r w:rsidDel="00000000" w:rsidR="00000000" w:rsidRPr="00000000">
              <w:rPr>
                <w:rtl w:val="0"/>
              </w:rPr>
              <w:t xml:space="preserve">23,6</w:t>
            </w:r>
          </w:p>
        </w:tc>
        <w:tc>
          <w:tcPr>
            <w:vAlign w:val="center"/>
          </w:tcPr>
          <w:p w:rsidR="00000000" w:rsidDel="00000000" w:rsidP="00000000" w:rsidRDefault="00000000" w:rsidRPr="00000000" w14:paraId="00000593">
            <w:pPr>
              <w:keepNext w:val="1"/>
              <w:keepLines w:val="1"/>
              <w:ind w:firstLine="0"/>
              <w:jc w:val="center"/>
              <w:rPr/>
            </w:pPr>
            <w:r w:rsidDel="00000000" w:rsidR="00000000" w:rsidRPr="00000000">
              <w:rPr>
                <w:rtl w:val="0"/>
              </w:rPr>
              <w:t xml:space="preserve">26,96</w:t>
            </w:r>
          </w:p>
        </w:tc>
        <w:tc>
          <w:tcPr>
            <w:shd w:fill="ffff00" w:val="clear"/>
            <w:vAlign w:val="center"/>
          </w:tcPr>
          <w:p w:rsidR="00000000" w:rsidDel="00000000" w:rsidP="00000000" w:rsidRDefault="00000000" w:rsidRPr="00000000" w14:paraId="00000594">
            <w:pPr>
              <w:keepNext w:val="1"/>
              <w:keepLines w:val="1"/>
              <w:ind w:firstLine="0"/>
              <w:jc w:val="center"/>
              <w:rPr>
                <w:color w:val="ffffff"/>
              </w:rPr>
            </w:pPr>
            <w:r w:rsidDel="00000000" w:rsidR="00000000" w:rsidRPr="00000000">
              <w:rPr>
                <w:rtl w:val="0"/>
              </w:rPr>
            </w:r>
          </w:p>
        </w:tc>
        <w:tc>
          <w:tcPr>
            <w:vAlign w:val="center"/>
          </w:tcPr>
          <w:p w:rsidR="00000000" w:rsidDel="00000000" w:rsidP="00000000" w:rsidRDefault="00000000" w:rsidRPr="00000000" w14:paraId="00000595">
            <w:pPr>
              <w:keepNext w:val="1"/>
              <w:keepLines w:val="1"/>
              <w:ind w:firstLine="0"/>
              <w:jc w:val="center"/>
              <w:rPr/>
            </w:pPr>
            <w:r w:rsidDel="00000000" w:rsidR="00000000" w:rsidRPr="00000000">
              <w:rPr>
                <w:rtl w:val="0"/>
              </w:rPr>
              <w:t xml:space="preserve">977 000 000</w:t>
            </w:r>
          </w:p>
        </w:tc>
      </w:tr>
      <w:tr>
        <w:trPr>
          <w:cantSplit w:val="0"/>
          <w:trHeight w:val="20" w:hRule="atLeast"/>
          <w:tblHeader w:val="0"/>
        </w:trPr>
        <w:tc>
          <w:tcPr>
            <w:gridSpan w:val="6"/>
            <w:vAlign w:val="center"/>
          </w:tcPr>
          <w:p w:rsidR="00000000" w:rsidDel="00000000" w:rsidP="00000000" w:rsidRDefault="00000000" w:rsidRPr="00000000" w14:paraId="00000596">
            <w:pPr>
              <w:keepNext w:val="1"/>
              <w:keepLines w:val="1"/>
              <w:ind w:firstLine="0"/>
              <w:rPr/>
            </w:pPr>
            <w:r w:rsidDel="00000000" w:rsidR="00000000" w:rsidRPr="00000000">
              <w:rPr>
                <w:rtl w:val="0"/>
              </w:rPr>
              <w:t xml:space="preserve">Produit 2 : La lutte contre le mariage d’enfants et les grossesses non désirées est renforcée</w:t>
            </w:r>
          </w:p>
        </w:tc>
      </w:tr>
      <w:tr>
        <w:trPr>
          <w:cantSplit w:val="0"/>
          <w:trHeight w:val="1539" w:hRule="atLeast"/>
          <w:tblHeader w:val="0"/>
        </w:trPr>
        <w:tc>
          <w:tcPr>
            <w:vAlign w:val="center"/>
          </w:tcPr>
          <w:p w:rsidR="00000000" w:rsidDel="00000000" w:rsidP="00000000" w:rsidRDefault="00000000" w:rsidRPr="00000000" w14:paraId="0000059C">
            <w:pPr>
              <w:keepNext w:val="1"/>
              <w:keepLines w:val="1"/>
              <w:ind w:firstLine="0"/>
              <w:rPr>
                <w:b w:val="0"/>
              </w:rPr>
            </w:pPr>
            <w:r w:rsidDel="00000000" w:rsidR="00000000" w:rsidRPr="00000000">
              <w:rPr>
                <w:b w:val="0"/>
                <w:rtl w:val="0"/>
              </w:rPr>
              <w:t xml:space="preserve">Nombre de filles et garçons victimes ou à risque de mariage d'enfants bénéficiaires de bourses scolaires </w:t>
            </w:r>
          </w:p>
        </w:tc>
        <w:tc>
          <w:tcPr>
            <w:vAlign w:val="center"/>
          </w:tcPr>
          <w:p w:rsidR="00000000" w:rsidDel="00000000" w:rsidP="00000000" w:rsidRDefault="00000000" w:rsidRPr="00000000" w14:paraId="0000059D">
            <w:pPr>
              <w:keepNext w:val="1"/>
              <w:keepLines w:val="1"/>
              <w:ind w:firstLine="0"/>
              <w:jc w:val="center"/>
              <w:rPr/>
            </w:pPr>
            <w:r w:rsidDel="00000000" w:rsidR="00000000" w:rsidRPr="00000000">
              <w:rPr>
                <w:color w:val="000000"/>
                <w:rtl w:val="0"/>
              </w:rPr>
              <w:t xml:space="preserve">0</w:t>
            </w:r>
            <w:r w:rsidDel="00000000" w:rsidR="00000000" w:rsidRPr="00000000">
              <w:rPr>
                <w:rtl w:val="0"/>
              </w:rPr>
            </w:r>
          </w:p>
        </w:tc>
        <w:tc>
          <w:tcPr>
            <w:vAlign w:val="center"/>
          </w:tcPr>
          <w:p w:rsidR="00000000" w:rsidDel="00000000" w:rsidP="00000000" w:rsidRDefault="00000000" w:rsidRPr="00000000" w14:paraId="0000059E">
            <w:pPr>
              <w:keepNext w:val="1"/>
              <w:keepLines w:val="1"/>
              <w:ind w:firstLine="0"/>
              <w:jc w:val="center"/>
              <w:rPr/>
            </w:pPr>
            <w:r w:rsidDel="00000000" w:rsidR="00000000" w:rsidRPr="00000000">
              <w:rPr>
                <w:rtl w:val="0"/>
              </w:rPr>
              <w:t xml:space="preserve">3 481</w:t>
            </w:r>
          </w:p>
        </w:tc>
        <w:tc>
          <w:tcPr>
            <w:vAlign w:val="center"/>
          </w:tcPr>
          <w:p w:rsidR="00000000" w:rsidDel="00000000" w:rsidP="00000000" w:rsidRDefault="00000000" w:rsidRPr="00000000" w14:paraId="0000059F">
            <w:pPr>
              <w:keepNext w:val="1"/>
              <w:keepLines w:val="1"/>
              <w:ind w:firstLine="0"/>
              <w:jc w:val="center"/>
              <w:rPr/>
            </w:pPr>
            <w:r w:rsidDel="00000000" w:rsidR="00000000" w:rsidRPr="00000000">
              <w:rPr>
                <w:rtl w:val="0"/>
              </w:rPr>
              <w:t xml:space="preserve">3 481</w:t>
            </w:r>
          </w:p>
        </w:tc>
        <w:tc>
          <w:tcPr>
            <w:vAlign w:val="center"/>
          </w:tcPr>
          <w:p w:rsidR="00000000" w:rsidDel="00000000" w:rsidP="00000000" w:rsidRDefault="00000000" w:rsidRPr="00000000" w14:paraId="000005A0">
            <w:pPr>
              <w:keepNext w:val="1"/>
              <w:keepLines w:val="1"/>
              <w:ind w:firstLine="0"/>
              <w:jc w:val="center"/>
              <w:rPr/>
            </w:pPr>
            <w:r w:rsidDel="00000000" w:rsidR="00000000" w:rsidRPr="00000000">
              <w:rPr>
                <w:rtl w:val="0"/>
              </w:rPr>
              <w:t xml:space="preserve">55 696 000</w:t>
            </w:r>
          </w:p>
        </w:tc>
        <w:tc>
          <w:tcPr>
            <w:vAlign w:val="center"/>
          </w:tcPr>
          <w:p w:rsidR="00000000" w:rsidDel="00000000" w:rsidP="00000000" w:rsidRDefault="00000000" w:rsidRPr="00000000" w14:paraId="000005A1">
            <w:pPr>
              <w:keepNext w:val="1"/>
              <w:keepLines w:val="1"/>
              <w:ind w:firstLine="0"/>
              <w:jc w:val="center"/>
              <w:rPr/>
            </w:pPr>
            <w:r w:rsidDel="00000000" w:rsidR="00000000" w:rsidRPr="00000000">
              <w:rPr>
                <w:rtl w:val="0"/>
              </w:rPr>
              <w:t xml:space="preserve">55 696 000</w:t>
            </w:r>
          </w:p>
        </w:tc>
      </w:tr>
    </w:tbl>
    <w:p w:rsidR="00000000" w:rsidDel="00000000" w:rsidP="00000000" w:rsidRDefault="00000000" w:rsidRPr="00000000" w14:paraId="000005A2">
      <w:pPr>
        <w:spacing w:line="360" w:lineRule="auto"/>
        <w:rPr/>
      </w:pPr>
      <w:r w:rsidDel="00000000" w:rsidR="00000000" w:rsidRPr="00000000">
        <w:rPr>
          <w:i w:val="1"/>
          <w:u w:val="single"/>
          <w:rtl w:val="0"/>
        </w:rPr>
        <w:t xml:space="preserve">Source</w:t>
      </w:r>
      <w:r w:rsidDel="00000000" w:rsidR="00000000" w:rsidRPr="00000000">
        <w:rPr>
          <w:i w:val="1"/>
          <w:rtl w:val="0"/>
        </w:rPr>
        <w:t xml:space="preserve"> : DGESS/Secteur santé, 2023</w:t>
      </w:r>
      <w:r w:rsidDel="00000000" w:rsidR="00000000" w:rsidRPr="00000000">
        <w:rPr>
          <w:rtl w:val="0"/>
        </w:rPr>
      </w:r>
    </w:p>
    <w:p w:rsidR="00000000" w:rsidDel="00000000" w:rsidP="00000000" w:rsidRDefault="00000000" w:rsidRPr="00000000" w14:paraId="000005A3">
      <w:pPr>
        <w:spacing w:line="360" w:lineRule="auto"/>
        <w:jc w:val="both"/>
        <w:rPr/>
      </w:pPr>
      <w:r w:rsidDel="00000000" w:rsidR="00000000" w:rsidRPr="00000000">
        <w:rPr>
          <w:rtl w:val="0"/>
        </w:rPr>
        <w:t xml:space="preserve">Le non atteint de la cible relative à l’utilisation des méthodes contraceptives s’explique entre autres par la persistance des pesanteurs socioculturelles, la fermeture et/ou le fonctionnement à minima de plusieurs formations sanitaires dans les ZADS et la rupture de certains produits contraceptifs.</w:t>
      </w:r>
    </w:p>
    <w:p w:rsidR="00000000" w:rsidDel="00000000" w:rsidP="00000000" w:rsidRDefault="00000000" w:rsidRPr="00000000" w14:paraId="000005A4">
      <w:pPr>
        <w:spacing w:line="360" w:lineRule="auto"/>
        <w:jc w:val="both"/>
        <w:rPr/>
      </w:pPr>
      <w:r w:rsidDel="00000000" w:rsidR="00000000" w:rsidRPr="00000000">
        <w:rPr>
          <w:rtl w:val="0"/>
        </w:rPr>
        <w:t xml:space="preserve">Pour ce qui est de la lutte contre le mariage d’enfants et les grossesses non désirées par l’octroi de bourse scolaire, l’indicateur a atteint sa cible grâce à l’engagement des partenaires.</w:t>
      </w:r>
    </w:p>
    <w:p w:rsidR="00000000" w:rsidDel="00000000" w:rsidP="00000000" w:rsidRDefault="00000000" w:rsidRPr="00000000" w14:paraId="000005A5">
      <w:pPr>
        <w:pStyle w:val="Heading1"/>
        <w:numPr>
          <w:ilvl w:val="2"/>
          <w:numId w:val="6"/>
        </w:numPr>
        <w:spacing w:line="360" w:lineRule="auto"/>
        <w:ind w:left="720" w:hanging="720"/>
        <w:jc w:val="both"/>
        <w:rPr>
          <w:rFonts w:ascii="Times New Roman" w:cs="Times New Roman" w:eastAsia="Times New Roman" w:hAnsi="Times New Roman"/>
          <w:b w:val="1"/>
          <w:color w:val="000000"/>
          <w:sz w:val="24"/>
          <w:szCs w:val="24"/>
        </w:rPr>
      </w:pPr>
      <w:bookmarkStart w:colFirst="0" w:colLast="0" w:name="_heading=h.3fwokq0" w:id="41"/>
      <w:bookmarkEnd w:id="41"/>
      <w:r w:rsidDel="00000000" w:rsidR="00000000" w:rsidRPr="00000000">
        <w:rPr>
          <w:rFonts w:ascii="Times New Roman" w:cs="Times New Roman" w:eastAsia="Times New Roman" w:hAnsi="Times New Roman"/>
          <w:b w:val="1"/>
          <w:color w:val="000000"/>
          <w:sz w:val="24"/>
          <w:szCs w:val="24"/>
          <w:rtl w:val="0"/>
        </w:rPr>
        <w:t xml:space="preserve">Synthèse de la performance par objectif stratégique du PA-SD</w:t>
      </w:r>
    </w:p>
    <w:p w:rsidR="00000000" w:rsidDel="00000000" w:rsidP="00000000" w:rsidRDefault="00000000" w:rsidRPr="00000000" w14:paraId="000005A6">
      <w:pPr>
        <w:pStyle w:val="Heading2"/>
        <w:spacing w:line="360" w:lineRule="auto"/>
        <w:rPr>
          <w:rFonts w:ascii="Times New Roman" w:cs="Times New Roman" w:eastAsia="Times New Roman" w:hAnsi="Times New Roman"/>
          <w:b w:val="1"/>
          <w:sz w:val="24"/>
          <w:szCs w:val="24"/>
        </w:rPr>
      </w:pPr>
      <w:bookmarkStart w:colFirst="0" w:colLast="0" w:name="_heading=h.1v1yuxt" w:id="42"/>
      <w:bookmarkEnd w:id="42"/>
      <w:r w:rsidDel="00000000" w:rsidR="00000000" w:rsidRPr="00000000">
        <w:rPr>
          <w:rFonts w:ascii="Times New Roman" w:cs="Times New Roman" w:eastAsia="Times New Roman" w:hAnsi="Times New Roman"/>
          <w:b w:val="1"/>
          <w:sz w:val="24"/>
          <w:szCs w:val="24"/>
          <w:rtl w:val="0"/>
        </w:rPr>
        <w:t xml:space="preserve">Pour l’OS 1.1. Renforcer la résilience des populations et des communautés au risque de basculement dans la radicalisation et l’extrémisme violent.</w:t>
      </w:r>
    </w:p>
    <w:p w:rsidR="00000000" w:rsidDel="00000000" w:rsidP="00000000" w:rsidRDefault="00000000" w:rsidRPr="00000000" w14:paraId="000005A7">
      <w:pPr>
        <w:spacing w:line="360" w:lineRule="auto"/>
        <w:rPr>
          <w:b w:val="1"/>
        </w:rPr>
      </w:pPr>
      <w:r w:rsidDel="00000000" w:rsidR="00000000" w:rsidRPr="00000000">
        <w:rPr>
          <w:rtl w:val="0"/>
        </w:rPr>
        <w:t xml:space="preserve">Sur les trois indicateurs de produits, tous sont en bonne progression vers la cible. </w:t>
      </w:r>
      <w:r w:rsidDel="00000000" w:rsidR="00000000" w:rsidRPr="00000000">
        <w:rPr>
          <w:rtl w:val="0"/>
        </w:rPr>
      </w:r>
    </w:p>
    <w:p w:rsidR="00000000" w:rsidDel="00000000" w:rsidP="00000000" w:rsidRDefault="00000000" w:rsidRPr="00000000" w14:paraId="000005A8">
      <w:pPr>
        <w:pStyle w:val="Heading2"/>
        <w:spacing w:line="360" w:lineRule="auto"/>
        <w:rPr>
          <w:rFonts w:ascii="Times New Roman" w:cs="Times New Roman" w:eastAsia="Times New Roman" w:hAnsi="Times New Roman"/>
          <w:sz w:val="24"/>
          <w:szCs w:val="24"/>
        </w:rPr>
      </w:pPr>
      <w:bookmarkStart w:colFirst="0" w:colLast="0" w:name="_heading=h.4f1mdlm" w:id="43"/>
      <w:bookmarkEnd w:id="43"/>
      <w:r w:rsidDel="00000000" w:rsidR="00000000" w:rsidRPr="00000000">
        <w:rPr>
          <w:rFonts w:ascii="Times New Roman" w:cs="Times New Roman" w:eastAsia="Times New Roman" w:hAnsi="Times New Roman"/>
          <w:b w:val="1"/>
          <w:sz w:val="24"/>
          <w:szCs w:val="24"/>
          <w:rtl w:val="0"/>
        </w:rPr>
        <w:t xml:space="preserve">Pour l’OS 3.1. Promouvoir la santé de la population et accélérer la transition démographique </w:t>
      </w:r>
      <w:r w:rsidDel="00000000" w:rsidR="00000000" w:rsidRPr="00000000">
        <w:rPr>
          <w:rtl w:val="0"/>
        </w:rPr>
      </w:r>
    </w:p>
    <w:p w:rsidR="00000000" w:rsidDel="00000000" w:rsidP="00000000" w:rsidRDefault="00000000" w:rsidRPr="00000000" w14:paraId="000005A9">
      <w:pPr>
        <w:spacing w:line="360" w:lineRule="auto"/>
        <w:jc w:val="both"/>
        <w:rPr/>
      </w:pPr>
      <w:r w:rsidDel="00000000" w:rsidR="00000000" w:rsidRPr="00000000">
        <w:rPr>
          <w:rtl w:val="0"/>
        </w:rPr>
        <w:t xml:space="preserve">Les deux indicateurs de l’action 1 ont connu une progression par rapport à l’année 2022 mais n’ont pas atteint leur cible en 2023. La non-atteinte de la cible concernant la proportion des formations sanitaires fermées et remises en fonction s’explique essentiellement par la persistance de l’insécurité.</w:t>
      </w:r>
    </w:p>
    <w:p w:rsidR="00000000" w:rsidDel="00000000" w:rsidP="00000000" w:rsidRDefault="00000000" w:rsidRPr="00000000" w14:paraId="000005AA">
      <w:pPr>
        <w:spacing w:line="360" w:lineRule="auto"/>
        <w:jc w:val="both"/>
        <w:rPr/>
      </w:pPr>
      <w:r w:rsidDel="00000000" w:rsidR="00000000" w:rsidRPr="00000000">
        <w:rPr>
          <w:b w:val="1"/>
          <w:rtl w:val="0"/>
        </w:rPr>
        <w:t xml:space="preserve">L’action 2</w:t>
      </w:r>
      <w:r w:rsidDel="00000000" w:rsidR="00000000" w:rsidRPr="00000000">
        <w:rPr>
          <w:rtl w:val="0"/>
        </w:rPr>
        <w:t xml:space="preserve"> est partiellement réalisée. Le taux de réalisation de ses produits est de 33,33%. </w:t>
      </w:r>
    </w:p>
    <w:p w:rsidR="00000000" w:rsidDel="00000000" w:rsidP="00000000" w:rsidRDefault="00000000" w:rsidRPr="00000000" w14:paraId="000005AB">
      <w:pPr>
        <w:spacing w:line="360" w:lineRule="auto"/>
        <w:jc w:val="both"/>
        <w:rPr/>
      </w:pPr>
      <w:r w:rsidDel="00000000" w:rsidR="00000000" w:rsidRPr="00000000">
        <w:rPr>
          <w:b w:val="1"/>
          <w:rtl w:val="0"/>
        </w:rPr>
        <w:t xml:space="preserve">L’action 3</w:t>
      </w:r>
      <w:r w:rsidDel="00000000" w:rsidR="00000000" w:rsidRPr="00000000">
        <w:rPr>
          <w:rtl w:val="0"/>
        </w:rPr>
        <w:t xml:space="preserve"> est mesurée à travers un seul indicateur qui a connu une évolution entre 2022 et 2023. </w:t>
      </w:r>
    </w:p>
    <w:p w:rsidR="00000000" w:rsidDel="00000000" w:rsidP="00000000" w:rsidRDefault="00000000" w:rsidRPr="00000000" w14:paraId="000005AC">
      <w:pPr>
        <w:spacing w:before="240" w:line="360" w:lineRule="auto"/>
        <w:jc w:val="both"/>
        <w:rPr/>
      </w:pPr>
      <w:r w:rsidDel="00000000" w:rsidR="00000000" w:rsidRPr="00000000">
        <w:rPr>
          <w:b w:val="1"/>
          <w:rtl w:val="0"/>
        </w:rPr>
        <w:t xml:space="preserve">L’action 4</w:t>
      </w:r>
      <w:r w:rsidDel="00000000" w:rsidR="00000000" w:rsidRPr="00000000">
        <w:rPr>
          <w:rtl w:val="0"/>
        </w:rPr>
        <w:t xml:space="preserve"> a été partiellement réalisée à un taux de 10%. Sur les dix produits, un seul est réalisé. </w:t>
      </w:r>
    </w:p>
    <w:p w:rsidR="00000000" w:rsidDel="00000000" w:rsidP="00000000" w:rsidRDefault="00000000" w:rsidRPr="00000000" w14:paraId="000005AD">
      <w:pPr>
        <w:spacing w:before="240" w:line="360" w:lineRule="auto"/>
        <w:jc w:val="both"/>
        <w:rPr/>
      </w:pPr>
      <w:r w:rsidDel="00000000" w:rsidR="00000000" w:rsidRPr="00000000">
        <w:rPr>
          <w:b w:val="1"/>
          <w:rtl w:val="0"/>
        </w:rPr>
        <w:t xml:space="preserve">L’action 5</w:t>
      </w:r>
      <w:r w:rsidDel="00000000" w:rsidR="00000000" w:rsidRPr="00000000">
        <w:rPr>
          <w:rtl w:val="0"/>
        </w:rPr>
        <w:t xml:space="preserve"> est entièrement réalisée. </w:t>
      </w:r>
    </w:p>
    <w:p w:rsidR="00000000" w:rsidDel="00000000" w:rsidP="00000000" w:rsidRDefault="00000000" w:rsidRPr="00000000" w14:paraId="000005AE">
      <w:pPr>
        <w:spacing w:before="240" w:line="360" w:lineRule="auto"/>
        <w:jc w:val="both"/>
        <w:rPr/>
      </w:pPr>
      <w:r w:rsidDel="00000000" w:rsidR="00000000" w:rsidRPr="00000000">
        <w:rPr>
          <w:rtl w:val="0"/>
        </w:rPr>
        <w:t xml:space="preserve"> </w:t>
      </w:r>
      <w:r w:rsidDel="00000000" w:rsidR="00000000" w:rsidRPr="00000000">
        <w:rPr>
          <w:b w:val="1"/>
          <w:rtl w:val="0"/>
        </w:rPr>
        <w:t xml:space="preserve">Les actions 6</w:t>
      </w:r>
      <w:r w:rsidDel="00000000" w:rsidR="00000000" w:rsidRPr="00000000">
        <w:rPr>
          <w:rtl w:val="0"/>
        </w:rPr>
        <w:t xml:space="preserve"> et </w:t>
      </w:r>
      <w:r w:rsidDel="00000000" w:rsidR="00000000" w:rsidRPr="00000000">
        <w:rPr>
          <w:b w:val="1"/>
          <w:rtl w:val="0"/>
        </w:rPr>
        <w:t xml:space="preserve">7 </w:t>
      </w:r>
      <w:r w:rsidDel="00000000" w:rsidR="00000000" w:rsidRPr="00000000">
        <w:rPr>
          <w:rtl w:val="0"/>
        </w:rPr>
        <w:t xml:space="preserve">sont partiellement réalisées à des taux respectifs de 66,66% et 50%.</w:t>
      </w:r>
    </w:p>
    <w:p w:rsidR="00000000" w:rsidDel="00000000" w:rsidP="00000000" w:rsidRDefault="00000000" w:rsidRPr="00000000" w14:paraId="000005AF">
      <w:pPr>
        <w:spacing w:before="240" w:line="360" w:lineRule="auto"/>
        <w:jc w:val="both"/>
        <w:rPr/>
      </w:pPr>
      <w:r w:rsidDel="00000000" w:rsidR="00000000" w:rsidRPr="00000000">
        <w:rPr>
          <w:rtl w:val="0"/>
        </w:rPr>
        <w:t xml:space="preserve">Les principales difficultés/contraintes rencontrées au cours de l’année 2023 portent essentiellement sur (i) le contexte socio-économique ; (ii) l’insécurité ; (iii) les régulations budgétaires et (iv) la suspension temporaire des investissements sur certains financements extérieurs due au contexte sociopolitique.</w:t>
      </w:r>
    </w:p>
    <w:p w:rsidR="00000000" w:rsidDel="00000000" w:rsidP="00000000" w:rsidRDefault="00000000" w:rsidRPr="00000000" w14:paraId="000005B0">
      <w:pPr>
        <w:pStyle w:val="Heading1"/>
        <w:numPr>
          <w:ilvl w:val="0"/>
          <w:numId w:val="6"/>
        </w:numPr>
        <w:spacing w:line="360" w:lineRule="auto"/>
        <w:ind w:left="0" w:firstLine="0"/>
        <w:jc w:val="both"/>
        <w:rPr>
          <w:rFonts w:ascii="Times New Roman" w:cs="Times New Roman" w:eastAsia="Times New Roman" w:hAnsi="Times New Roman"/>
          <w:sz w:val="24"/>
          <w:szCs w:val="24"/>
        </w:rPr>
      </w:pPr>
      <w:bookmarkStart w:colFirst="0" w:colLast="0" w:name="_heading=h.2u6wntf" w:id="44"/>
      <w:bookmarkEnd w:id="44"/>
      <w:r w:rsidDel="00000000" w:rsidR="00000000" w:rsidRPr="00000000">
        <w:rPr>
          <w:rFonts w:ascii="Times New Roman" w:cs="Times New Roman" w:eastAsia="Times New Roman" w:hAnsi="Times New Roman"/>
          <w:b w:val="1"/>
          <w:sz w:val="24"/>
          <w:szCs w:val="24"/>
          <w:rtl w:val="0"/>
        </w:rPr>
        <w:t xml:space="preserve">Efficacité du financement du secteur en 2023</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5B1">
      <w:pPr>
        <w:spacing w:line="360" w:lineRule="auto"/>
        <w:rPr/>
      </w:pPr>
      <w:r w:rsidDel="00000000" w:rsidR="00000000" w:rsidRPr="00000000">
        <w:rPr>
          <w:rtl w:val="0"/>
        </w:rPr>
        <w:t xml:space="preserve">Le tableau ci-dessous présente la situation du financement des investissements du secteur au titre de l’année 2023. </w:t>
      </w:r>
    </w:p>
    <w:p w:rsidR="00000000" w:rsidDel="00000000" w:rsidP="00000000" w:rsidRDefault="00000000" w:rsidRPr="00000000" w14:paraId="000005B2">
      <w:pPr>
        <w:spacing w:line="360" w:lineRule="auto"/>
        <w:rPr/>
      </w:pPr>
      <w:r w:rsidDel="00000000" w:rsidR="00000000" w:rsidRPr="00000000">
        <w:rPr>
          <w:rtl w:val="0"/>
        </w:rPr>
        <w:t xml:space="preserve">L’État et les partenaires techniques et financiers (PTF) constituent les sources de financement des projets et programmes structurants du ministère en charge de la santé. </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360" w:lineRule="auto"/>
        <w:ind w:left="0" w:right="0" w:firstLine="0"/>
        <w:jc w:val="left"/>
        <w:rPr>
          <w:rFonts w:ascii="Times New Roman" w:cs="Times New Roman" w:eastAsia="Times New Roman" w:hAnsi="Times New Roman"/>
          <w:b w:val="0"/>
          <w:i w:val="0"/>
          <w:smallCaps w:val="0"/>
          <w:strike w:val="0"/>
          <w:color w:val="44546a"/>
          <w:sz w:val="24"/>
          <w:szCs w:val="24"/>
          <w:u w:val="none"/>
          <w:shd w:fill="auto" w:val="clear"/>
          <w:vertAlign w:val="baseline"/>
        </w:rPr>
      </w:pPr>
      <w:bookmarkStart w:colFirst="0" w:colLast="0" w:name="_heading=h.19c6y18" w:id="45"/>
      <w:bookmarkEnd w:id="45"/>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XVII: </w:t>
      </w:r>
      <w:r w:rsidDel="00000000" w:rsidR="00000000" w:rsidRPr="00000000">
        <w:rPr>
          <w:rFonts w:ascii="Times New Roman" w:cs="Times New Roman" w:eastAsia="Times New Roman" w:hAnsi="Times New Roman"/>
          <w:b w:val="0"/>
          <w:i w:val="0"/>
          <w:smallCaps w:val="0"/>
          <w:strike w:val="0"/>
          <w:color w:val="44546a"/>
          <w:sz w:val="24"/>
          <w:szCs w:val="24"/>
          <w:u w:val="none"/>
          <w:shd w:fill="auto" w:val="clear"/>
          <w:vertAlign w:val="baseline"/>
          <w:rtl w:val="0"/>
        </w:rPr>
        <w:t xml:space="preserve">situation de financement budget de l’Etat (sans contreparties des PPD) et appuis directs du secteur au 31 décembre 2023</w:t>
      </w:r>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rPr>
          <w:color w:val="44546a"/>
        </w:rPr>
      </w:pPr>
      <w:r w:rsidDel="00000000" w:rsidR="00000000" w:rsidRPr="00000000">
        <w:rPr>
          <w:rtl w:val="0"/>
        </w:rPr>
      </w:r>
    </w:p>
    <w:p w:rsidR="00000000" w:rsidDel="00000000" w:rsidP="00000000" w:rsidRDefault="00000000" w:rsidRPr="00000000" w14:paraId="000005B6">
      <w:pPr>
        <w:ind w:firstLine="708"/>
        <w:rPr/>
      </w:pPr>
      <w:r w:rsidDel="00000000" w:rsidR="00000000" w:rsidRPr="00000000">
        <w:rPr>
          <w:rtl w:val="0"/>
        </w:rPr>
      </w:r>
    </w:p>
    <w:tbl>
      <w:tblPr>
        <w:tblStyle w:val="Table20"/>
        <w:tblW w:w="988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976"/>
        <w:gridCol w:w="1960"/>
        <w:gridCol w:w="1984"/>
        <w:gridCol w:w="2126"/>
        <w:gridCol w:w="1843"/>
        <w:tblGridChange w:id="0">
          <w:tblGrid>
            <w:gridCol w:w="1976"/>
            <w:gridCol w:w="1960"/>
            <w:gridCol w:w="1984"/>
            <w:gridCol w:w="2126"/>
            <w:gridCol w:w="1843"/>
          </w:tblGrid>
        </w:tblGridChange>
      </w:tblGrid>
      <w:tr>
        <w:trPr>
          <w:cantSplit w:val="0"/>
          <w:trHeight w:val="20" w:hRule="atLeast"/>
          <w:tblHeader w:val="1"/>
        </w:trPr>
        <w:tc>
          <w:tcPr>
            <w:shd w:fill="4472c4" w:val="clear"/>
            <w:vAlign w:val="center"/>
          </w:tcPr>
          <w:p w:rsidR="00000000" w:rsidDel="00000000" w:rsidP="00000000" w:rsidRDefault="00000000" w:rsidRPr="00000000" w14:paraId="000005B7">
            <w:pPr>
              <w:keepNext w:val="1"/>
              <w:keepLines w:val="1"/>
              <w:jc w:val="both"/>
              <w:rPr>
                <w:color w:val="ffffff"/>
              </w:rPr>
            </w:pPr>
            <w:r w:rsidDel="00000000" w:rsidR="00000000" w:rsidRPr="00000000">
              <w:rPr>
                <w:color w:val="ffffff"/>
                <w:rtl w:val="0"/>
              </w:rPr>
              <w:t xml:space="preserve">Sources de financement</w:t>
            </w:r>
          </w:p>
        </w:tc>
        <w:tc>
          <w:tcPr>
            <w:shd w:fill="4472c4" w:val="clear"/>
            <w:vAlign w:val="center"/>
          </w:tcPr>
          <w:p w:rsidR="00000000" w:rsidDel="00000000" w:rsidP="00000000" w:rsidRDefault="00000000" w:rsidRPr="00000000" w14:paraId="000005B8">
            <w:pPr>
              <w:keepNext w:val="1"/>
              <w:keepLines w:val="1"/>
              <w:jc w:val="both"/>
              <w:rPr>
                <w:b w:val="0"/>
                <w:color w:val="ffffff"/>
              </w:rPr>
            </w:pPr>
            <w:r w:rsidDel="00000000" w:rsidR="00000000" w:rsidRPr="00000000">
              <w:rPr>
                <w:color w:val="ffffff"/>
                <w:rtl w:val="0"/>
              </w:rPr>
              <w:t xml:space="preserve">Dotation initiale 2023 (A)</w:t>
            </w:r>
            <w:r w:rsidDel="00000000" w:rsidR="00000000" w:rsidRPr="00000000">
              <w:rPr>
                <w:rtl w:val="0"/>
              </w:rPr>
            </w:r>
          </w:p>
        </w:tc>
        <w:tc>
          <w:tcPr>
            <w:shd w:fill="4472c4" w:val="clear"/>
            <w:vAlign w:val="center"/>
          </w:tcPr>
          <w:p w:rsidR="00000000" w:rsidDel="00000000" w:rsidP="00000000" w:rsidRDefault="00000000" w:rsidRPr="00000000" w14:paraId="000005B9">
            <w:pPr>
              <w:keepNext w:val="1"/>
              <w:keepLines w:val="1"/>
              <w:jc w:val="both"/>
              <w:rPr>
                <w:color w:val="ffffff"/>
              </w:rPr>
            </w:pPr>
            <w:r w:rsidDel="00000000" w:rsidR="00000000" w:rsidRPr="00000000">
              <w:rPr>
                <w:color w:val="ffffff"/>
                <w:rtl w:val="0"/>
              </w:rPr>
              <w:t xml:space="preserve">Dotation révisée (B) </w:t>
            </w:r>
          </w:p>
        </w:tc>
        <w:tc>
          <w:tcPr>
            <w:shd w:fill="4472c4" w:val="clear"/>
            <w:vAlign w:val="center"/>
          </w:tcPr>
          <w:p w:rsidR="00000000" w:rsidDel="00000000" w:rsidP="00000000" w:rsidRDefault="00000000" w:rsidRPr="00000000" w14:paraId="000005BA">
            <w:pPr>
              <w:keepNext w:val="1"/>
              <w:keepLines w:val="1"/>
              <w:jc w:val="both"/>
              <w:rPr>
                <w:color w:val="ffffff"/>
              </w:rPr>
            </w:pPr>
            <w:r w:rsidDel="00000000" w:rsidR="00000000" w:rsidRPr="00000000">
              <w:rPr>
                <w:color w:val="ffffff"/>
                <w:rtl w:val="0"/>
              </w:rPr>
              <w:t xml:space="preserve">Montant exécuté(C)</w:t>
            </w:r>
          </w:p>
        </w:tc>
        <w:tc>
          <w:tcPr>
            <w:shd w:fill="4472c4" w:val="clear"/>
          </w:tcPr>
          <w:p w:rsidR="00000000" w:rsidDel="00000000" w:rsidP="00000000" w:rsidRDefault="00000000" w:rsidRPr="00000000" w14:paraId="000005BB">
            <w:pPr>
              <w:keepNext w:val="1"/>
              <w:keepLines w:val="1"/>
              <w:jc w:val="both"/>
              <w:rPr>
                <w:color w:val="ffffff"/>
              </w:rPr>
            </w:pPr>
            <w:r w:rsidDel="00000000" w:rsidR="00000000" w:rsidRPr="00000000">
              <w:rPr>
                <w:color w:val="ffffff"/>
                <w:rtl w:val="0"/>
              </w:rPr>
              <w:t xml:space="preserve">Taux d’exécution(C/B)</w:t>
            </w:r>
          </w:p>
        </w:tc>
      </w:tr>
      <w:tr>
        <w:trPr>
          <w:cantSplit w:val="0"/>
          <w:trHeight w:val="20" w:hRule="atLeast"/>
          <w:tblHeader w:val="0"/>
        </w:trPr>
        <w:tc>
          <w:tcPr>
            <w:vAlign w:val="center"/>
          </w:tcPr>
          <w:p w:rsidR="00000000" w:rsidDel="00000000" w:rsidP="00000000" w:rsidRDefault="00000000" w:rsidRPr="00000000" w14:paraId="000005BC">
            <w:pPr>
              <w:keepNext w:val="1"/>
              <w:keepLines w:val="1"/>
              <w:spacing w:after="120" w:lineRule="auto"/>
              <w:rPr>
                <w:b w:val="0"/>
              </w:rPr>
            </w:pPr>
            <w:r w:rsidDel="00000000" w:rsidR="00000000" w:rsidRPr="00000000">
              <w:rPr>
                <w:rtl w:val="0"/>
              </w:rPr>
              <w:t xml:space="preserve">État (sans contreparties des PPD)</w:t>
            </w:r>
            <w:r w:rsidDel="00000000" w:rsidR="00000000" w:rsidRPr="00000000">
              <w:rPr>
                <w:rtl w:val="0"/>
              </w:rPr>
            </w:r>
          </w:p>
        </w:tc>
        <w:tc>
          <w:tcPr/>
          <w:p w:rsidR="00000000" w:rsidDel="00000000" w:rsidP="00000000" w:rsidRDefault="00000000" w:rsidRPr="00000000" w14:paraId="000005BD">
            <w:pPr>
              <w:keepNext w:val="1"/>
              <w:keepLines w:val="1"/>
              <w:spacing w:after="120" w:lineRule="auto"/>
              <w:jc w:val="both"/>
              <w:rPr>
                <w:rFonts w:ascii="Arial" w:cs="Arial" w:eastAsia="Arial" w:hAnsi="Arial"/>
              </w:rPr>
            </w:pPr>
            <w:r w:rsidDel="00000000" w:rsidR="00000000" w:rsidRPr="00000000">
              <w:rPr>
                <w:rFonts w:ascii="Arial" w:cs="Arial" w:eastAsia="Arial" w:hAnsi="Arial"/>
                <w:color w:val="000000"/>
                <w:rtl w:val="0"/>
              </w:rPr>
              <w:t xml:space="preserve">294 587 006 000</w:t>
            </w:r>
            <w:r w:rsidDel="00000000" w:rsidR="00000000" w:rsidRPr="00000000">
              <w:rPr>
                <w:rtl w:val="0"/>
              </w:rPr>
            </w:r>
          </w:p>
        </w:tc>
        <w:tc>
          <w:tcPr/>
          <w:p w:rsidR="00000000" w:rsidDel="00000000" w:rsidP="00000000" w:rsidRDefault="00000000" w:rsidRPr="00000000" w14:paraId="000005BE">
            <w:pPr>
              <w:keepNext w:val="1"/>
              <w:keepLines w:val="1"/>
              <w:spacing w:after="120" w:lineRule="auto"/>
              <w:jc w:val="both"/>
              <w:rPr>
                <w:rFonts w:ascii="Arial" w:cs="Arial" w:eastAsia="Arial" w:hAnsi="Arial"/>
              </w:rPr>
            </w:pPr>
            <w:r w:rsidDel="00000000" w:rsidR="00000000" w:rsidRPr="00000000">
              <w:rPr>
                <w:rFonts w:ascii="Arial" w:cs="Arial" w:eastAsia="Arial" w:hAnsi="Arial"/>
                <w:color w:val="000000"/>
                <w:rtl w:val="0"/>
              </w:rPr>
              <w:t xml:space="preserve">289 718 549 000</w:t>
            </w:r>
            <w:r w:rsidDel="00000000" w:rsidR="00000000" w:rsidRPr="00000000">
              <w:rPr>
                <w:rtl w:val="0"/>
              </w:rPr>
            </w:r>
          </w:p>
        </w:tc>
        <w:tc>
          <w:tcPr/>
          <w:p w:rsidR="00000000" w:rsidDel="00000000" w:rsidP="00000000" w:rsidRDefault="00000000" w:rsidRPr="00000000" w14:paraId="000005BF">
            <w:pPr>
              <w:keepNext w:val="1"/>
              <w:keepLines w:val="1"/>
              <w:spacing w:after="120" w:lineRule="auto"/>
              <w:jc w:val="both"/>
              <w:rPr>
                <w:rFonts w:ascii="Arial" w:cs="Arial" w:eastAsia="Arial" w:hAnsi="Arial"/>
              </w:rPr>
            </w:pPr>
            <w:r w:rsidDel="00000000" w:rsidR="00000000" w:rsidRPr="00000000">
              <w:rPr>
                <w:rFonts w:ascii="Arial" w:cs="Arial" w:eastAsia="Arial" w:hAnsi="Arial"/>
                <w:color w:val="000000"/>
                <w:rtl w:val="0"/>
              </w:rPr>
              <w:t xml:space="preserve">265 654 510 737</w:t>
            </w:r>
            <w:r w:rsidDel="00000000" w:rsidR="00000000" w:rsidRPr="00000000">
              <w:rPr>
                <w:rtl w:val="0"/>
              </w:rPr>
            </w:r>
          </w:p>
        </w:tc>
        <w:tc>
          <w:tcPr/>
          <w:p w:rsidR="00000000" w:rsidDel="00000000" w:rsidP="00000000" w:rsidRDefault="00000000" w:rsidRPr="00000000" w14:paraId="000005C0">
            <w:pPr>
              <w:keepNext w:val="1"/>
              <w:keepLines w:val="1"/>
              <w:spacing w:after="120" w:lineRule="auto"/>
              <w:jc w:val="both"/>
              <w:rPr>
                <w:rFonts w:ascii="Arial" w:cs="Arial" w:eastAsia="Arial" w:hAnsi="Arial"/>
              </w:rPr>
            </w:pPr>
            <w:r w:rsidDel="00000000" w:rsidR="00000000" w:rsidRPr="00000000">
              <w:rPr>
                <w:rFonts w:ascii="Arial" w:cs="Arial" w:eastAsia="Arial" w:hAnsi="Arial"/>
                <w:color w:val="000000"/>
                <w:rtl w:val="0"/>
              </w:rPr>
              <w:t xml:space="preserve">91,69%</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5C1">
            <w:pPr>
              <w:keepNext w:val="1"/>
              <w:keepLines w:val="1"/>
              <w:spacing w:after="120" w:lineRule="auto"/>
              <w:rPr/>
            </w:pPr>
            <w:r w:rsidDel="00000000" w:rsidR="00000000" w:rsidRPr="00000000">
              <w:rPr>
                <w:rtl w:val="0"/>
              </w:rPr>
              <w:t xml:space="preserve">PTF (appuis directs)</w:t>
            </w:r>
          </w:p>
        </w:tc>
        <w:tc>
          <w:tcPr/>
          <w:p w:rsidR="00000000" w:rsidDel="00000000" w:rsidP="00000000" w:rsidRDefault="00000000" w:rsidRPr="00000000" w14:paraId="000005C2">
            <w:pPr>
              <w:keepNext w:val="1"/>
              <w:keepLines w:val="1"/>
              <w:spacing w:after="120" w:lineRule="auto"/>
              <w:jc w:val="both"/>
              <w:rPr>
                <w:rFonts w:ascii="Arial" w:cs="Arial" w:eastAsia="Arial" w:hAnsi="Arial"/>
              </w:rPr>
            </w:pPr>
            <w:r w:rsidDel="00000000" w:rsidR="00000000" w:rsidRPr="00000000">
              <w:rPr>
                <w:rFonts w:ascii="Arial" w:cs="Arial" w:eastAsia="Arial" w:hAnsi="Arial"/>
                <w:color w:val="000000"/>
                <w:rtl w:val="0"/>
              </w:rPr>
              <w:t xml:space="preserve">8 624 533 710</w:t>
            </w:r>
            <w:r w:rsidDel="00000000" w:rsidR="00000000" w:rsidRPr="00000000">
              <w:rPr>
                <w:rtl w:val="0"/>
              </w:rPr>
            </w:r>
          </w:p>
        </w:tc>
        <w:tc>
          <w:tcPr/>
          <w:p w:rsidR="00000000" w:rsidDel="00000000" w:rsidP="00000000" w:rsidRDefault="00000000" w:rsidRPr="00000000" w14:paraId="000005C3">
            <w:pPr>
              <w:keepNext w:val="1"/>
              <w:keepLines w:val="1"/>
              <w:spacing w:after="120" w:lineRule="auto"/>
              <w:jc w:val="both"/>
              <w:rPr>
                <w:rFonts w:ascii="Arial" w:cs="Arial" w:eastAsia="Arial" w:hAnsi="Arial"/>
              </w:rPr>
            </w:pPr>
            <w:r w:rsidDel="00000000" w:rsidR="00000000" w:rsidRPr="00000000">
              <w:rPr>
                <w:rFonts w:ascii="Arial" w:cs="Arial" w:eastAsia="Arial" w:hAnsi="Arial"/>
                <w:color w:val="000000"/>
                <w:rtl w:val="0"/>
              </w:rPr>
              <w:t xml:space="preserve">8 624 533 710</w:t>
            </w:r>
            <w:r w:rsidDel="00000000" w:rsidR="00000000" w:rsidRPr="00000000">
              <w:rPr>
                <w:rtl w:val="0"/>
              </w:rPr>
            </w:r>
          </w:p>
        </w:tc>
        <w:tc>
          <w:tcPr/>
          <w:p w:rsidR="00000000" w:rsidDel="00000000" w:rsidP="00000000" w:rsidRDefault="00000000" w:rsidRPr="00000000" w14:paraId="000005C4">
            <w:pPr>
              <w:keepNext w:val="1"/>
              <w:keepLines w:val="1"/>
              <w:spacing w:after="120" w:lineRule="auto"/>
              <w:jc w:val="both"/>
              <w:rPr>
                <w:rFonts w:ascii="Arial" w:cs="Arial" w:eastAsia="Arial" w:hAnsi="Arial"/>
              </w:rPr>
            </w:pPr>
            <w:r w:rsidDel="00000000" w:rsidR="00000000" w:rsidRPr="00000000">
              <w:rPr>
                <w:rFonts w:ascii="Arial" w:cs="Arial" w:eastAsia="Arial" w:hAnsi="Arial"/>
                <w:color w:val="000000"/>
                <w:rtl w:val="0"/>
              </w:rPr>
              <w:t xml:space="preserve">8 132 548 778</w:t>
            </w:r>
            <w:r w:rsidDel="00000000" w:rsidR="00000000" w:rsidRPr="00000000">
              <w:rPr>
                <w:rtl w:val="0"/>
              </w:rPr>
            </w:r>
          </w:p>
        </w:tc>
        <w:tc>
          <w:tcPr/>
          <w:p w:rsidR="00000000" w:rsidDel="00000000" w:rsidP="00000000" w:rsidRDefault="00000000" w:rsidRPr="00000000" w14:paraId="000005C5">
            <w:pPr>
              <w:keepNext w:val="1"/>
              <w:keepLines w:val="1"/>
              <w:spacing w:after="120" w:lineRule="auto"/>
              <w:jc w:val="both"/>
              <w:rPr>
                <w:rFonts w:ascii="Arial" w:cs="Arial" w:eastAsia="Arial" w:hAnsi="Arial"/>
              </w:rPr>
            </w:pPr>
            <w:r w:rsidDel="00000000" w:rsidR="00000000" w:rsidRPr="00000000">
              <w:rPr>
                <w:rFonts w:ascii="Arial" w:cs="Arial" w:eastAsia="Arial" w:hAnsi="Arial"/>
                <w:color w:val="000000"/>
                <w:rtl w:val="0"/>
              </w:rPr>
              <w:t xml:space="preserve">94,30%</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5C6">
            <w:pPr>
              <w:keepNext w:val="1"/>
              <w:keepLines w:val="1"/>
              <w:spacing w:after="120" w:lineRule="auto"/>
              <w:rPr/>
            </w:pPr>
            <w:r w:rsidDel="00000000" w:rsidR="00000000" w:rsidRPr="00000000">
              <w:rPr>
                <w:rtl w:val="0"/>
              </w:rPr>
              <w:t xml:space="preserve">HKI</w:t>
            </w:r>
          </w:p>
        </w:tc>
        <w:tc>
          <w:tcPr/>
          <w:p w:rsidR="00000000" w:rsidDel="00000000" w:rsidP="00000000" w:rsidRDefault="00000000" w:rsidRPr="00000000" w14:paraId="000005C7">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269 048 620</w:t>
            </w:r>
            <w:r w:rsidDel="00000000" w:rsidR="00000000" w:rsidRPr="00000000">
              <w:rPr>
                <w:rtl w:val="0"/>
              </w:rPr>
            </w:r>
          </w:p>
        </w:tc>
        <w:tc>
          <w:tcPr/>
          <w:p w:rsidR="00000000" w:rsidDel="00000000" w:rsidP="00000000" w:rsidRDefault="00000000" w:rsidRPr="00000000" w14:paraId="000005C8">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269 048 620</w:t>
            </w:r>
            <w:r w:rsidDel="00000000" w:rsidR="00000000" w:rsidRPr="00000000">
              <w:rPr>
                <w:rtl w:val="0"/>
              </w:rPr>
            </w:r>
          </w:p>
        </w:tc>
        <w:tc>
          <w:tcPr/>
          <w:p w:rsidR="00000000" w:rsidDel="00000000" w:rsidP="00000000" w:rsidRDefault="00000000" w:rsidRPr="00000000" w14:paraId="000005C9">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219 499 535</w:t>
            </w:r>
            <w:r w:rsidDel="00000000" w:rsidR="00000000" w:rsidRPr="00000000">
              <w:rPr>
                <w:rtl w:val="0"/>
              </w:rPr>
            </w:r>
          </w:p>
        </w:tc>
        <w:tc>
          <w:tcPr/>
          <w:p w:rsidR="00000000" w:rsidDel="00000000" w:rsidP="00000000" w:rsidRDefault="00000000" w:rsidRPr="00000000" w14:paraId="000005CA">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81,58%</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5CB">
            <w:pPr>
              <w:keepNext w:val="1"/>
              <w:keepLines w:val="1"/>
              <w:spacing w:after="120" w:lineRule="auto"/>
              <w:rPr/>
            </w:pPr>
            <w:r w:rsidDel="00000000" w:rsidR="00000000" w:rsidRPr="00000000">
              <w:rPr>
                <w:rtl w:val="0"/>
              </w:rPr>
              <w:t xml:space="preserve">OOAS</w:t>
            </w:r>
          </w:p>
        </w:tc>
        <w:tc>
          <w:tcPr/>
          <w:p w:rsidR="00000000" w:rsidDel="00000000" w:rsidP="00000000" w:rsidRDefault="00000000" w:rsidRPr="00000000" w14:paraId="000005CC">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170 377 003</w:t>
            </w:r>
            <w:r w:rsidDel="00000000" w:rsidR="00000000" w:rsidRPr="00000000">
              <w:rPr>
                <w:rtl w:val="0"/>
              </w:rPr>
            </w:r>
          </w:p>
        </w:tc>
        <w:tc>
          <w:tcPr/>
          <w:p w:rsidR="00000000" w:rsidDel="00000000" w:rsidP="00000000" w:rsidRDefault="00000000" w:rsidRPr="00000000" w14:paraId="000005CD">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170 377 003</w:t>
            </w:r>
            <w:r w:rsidDel="00000000" w:rsidR="00000000" w:rsidRPr="00000000">
              <w:rPr>
                <w:rtl w:val="0"/>
              </w:rPr>
            </w:r>
          </w:p>
        </w:tc>
        <w:tc>
          <w:tcPr/>
          <w:p w:rsidR="00000000" w:rsidDel="00000000" w:rsidP="00000000" w:rsidRDefault="00000000" w:rsidRPr="00000000" w14:paraId="000005CE">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164 670 789</w:t>
            </w:r>
            <w:r w:rsidDel="00000000" w:rsidR="00000000" w:rsidRPr="00000000">
              <w:rPr>
                <w:rtl w:val="0"/>
              </w:rPr>
            </w:r>
          </w:p>
        </w:tc>
        <w:tc>
          <w:tcPr/>
          <w:p w:rsidR="00000000" w:rsidDel="00000000" w:rsidP="00000000" w:rsidRDefault="00000000" w:rsidRPr="00000000" w14:paraId="000005CF">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96,65%</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5D0">
            <w:pPr>
              <w:keepNext w:val="1"/>
              <w:keepLines w:val="1"/>
              <w:spacing w:after="120" w:lineRule="auto"/>
              <w:rPr/>
            </w:pPr>
            <w:r w:rsidDel="00000000" w:rsidR="00000000" w:rsidRPr="00000000">
              <w:rPr>
                <w:rtl w:val="0"/>
              </w:rPr>
              <w:t xml:space="preserve">PAM</w:t>
            </w:r>
          </w:p>
        </w:tc>
        <w:tc>
          <w:tcPr/>
          <w:p w:rsidR="00000000" w:rsidDel="00000000" w:rsidP="00000000" w:rsidRDefault="00000000" w:rsidRPr="00000000" w14:paraId="000005D1">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46 531 366</w:t>
            </w:r>
            <w:r w:rsidDel="00000000" w:rsidR="00000000" w:rsidRPr="00000000">
              <w:rPr>
                <w:rtl w:val="0"/>
              </w:rPr>
            </w:r>
          </w:p>
        </w:tc>
        <w:tc>
          <w:tcPr/>
          <w:p w:rsidR="00000000" w:rsidDel="00000000" w:rsidP="00000000" w:rsidRDefault="00000000" w:rsidRPr="00000000" w14:paraId="000005D2">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46 531 366</w:t>
            </w:r>
            <w:r w:rsidDel="00000000" w:rsidR="00000000" w:rsidRPr="00000000">
              <w:rPr>
                <w:rtl w:val="0"/>
              </w:rPr>
            </w:r>
          </w:p>
        </w:tc>
        <w:tc>
          <w:tcPr/>
          <w:p w:rsidR="00000000" w:rsidDel="00000000" w:rsidP="00000000" w:rsidRDefault="00000000" w:rsidRPr="00000000" w14:paraId="000005D3">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3 782 100</w:t>
            </w:r>
            <w:r w:rsidDel="00000000" w:rsidR="00000000" w:rsidRPr="00000000">
              <w:rPr>
                <w:rtl w:val="0"/>
              </w:rPr>
            </w:r>
          </w:p>
        </w:tc>
        <w:tc>
          <w:tcPr/>
          <w:p w:rsidR="00000000" w:rsidDel="00000000" w:rsidP="00000000" w:rsidRDefault="00000000" w:rsidRPr="00000000" w14:paraId="000005D4">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8,13%</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5D5">
            <w:pPr>
              <w:keepNext w:val="1"/>
              <w:keepLines w:val="1"/>
              <w:spacing w:after="120" w:lineRule="auto"/>
              <w:rPr/>
            </w:pPr>
            <w:r w:rsidDel="00000000" w:rsidR="00000000" w:rsidRPr="00000000">
              <w:rPr>
                <w:rtl w:val="0"/>
              </w:rPr>
              <w:t xml:space="preserve">OMS</w:t>
            </w:r>
          </w:p>
        </w:tc>
        <w:tc>
          <w:tcPr/>
          <w:p w:rsidR="00000000" w:rsidDel="00000000" w:rsidP="00000000" w:rsidRDefault="00000000" w:rsidRPr="00000000" w14:paraId="000005D6">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5 318 578 919</w:t>
            </w:r>
            <w:r w:rsidDel="00000000" w:rsidR="00000000" w:rsidRPr="00000000">
              <w:rPr>
                <w:rtl w:val="0"/>
              </w:rPr>
            </w:r>
          </w:p>
        </w:tc>
        <w:tc>
          <w:tcPr/>
          <w:p w:rsidR="00000000" w:rsidDel="00000000" w:rsidP="00000000" w:rsidRDefault="00000000" w:rsidRPr="00000000" w14:paraId="000005D7">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5 318 578 919</w:t>
            </w:r>
            <w:r w:rsidDel="00000000" w:rsidR="00000000" w:rsidRPr="00000000">
              <w:rPr>
                <w:rtl w:val="0"/>
              </w:rPr>
            </w:r>
          </w:p>
        </w:tc>
        <w:tc>
          <w:tcPr/>
          <w:p w:rsidR="00000000" w:rsidDel="00000000" w:rsidP="00000000" w:rsidRDefault="00000000" w:rsidRPr="00000000" w14:paraId="000005D8">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5 084 146 800</w:t>
            </w:r>
            <w:r w:rsidDel="00000000" w:rsidR="00000000" w:rsidRPr="00000000">
              <w:rPr>
                <w:rtl w:val="0"/>
              </w:rPr>
            </w:r>
          </w:p>
        </w:tc>
        <w:tc>
          <w:tcPr/>
          <w:p w:rsidR="00000000" w:rsidDel="00000000" w:rsidP="00000000" w:rsidRDefault="00000000" w:rsidRPr="00000000" w14:paraId="000005D9">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95,59%</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5DA">
            <w:pPr>
              <w:keepNext w:val="1"/>
              <w:keepLines w:val="1"/>
              <w:spacing w:after="120" w:lineRule="auto"/>
              <w:rPr/>
            </w:pPr>
            <w:r w:rsidDel="00000000" w:rsidR="00000000" w:rsidRPr="00000000">
              <w:rPr>
                <w:rtl w:val="0"/>
              </w:rPr>
              <w:t xml:space="preserve">UNICEF</w:t>
            </w:r>
          </w:p>
        </w:tc>
        <w:tc>
          <w:tcPr/>
          <w:p w:rsidR="00000000" w:rsidDel="00000000" w:rsidP="00000000" w:rsidRDefault="00000000" w:rsidRPr="00000000" w14:paraId="000005DB">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2 323 320 637</w:t>
            </w:r>
            <w:r w:rsidDel="00000000" w:rsidR="00000000" w:rsidRPr="00000000">
              <w:rPr>
                <w:rtl w:val="0"/>
              </w:rPr>
            </w:r>
          </w:p>
        </w:tc>
        <w:tc>
          <w:tcPr/>
          <w:p w:rsidR="00000000" w:rsidDel="00000000" w:rsidP="00000000" w:rsidRDefault="00000000" w:rsidRPr="00000000" w14:paraId="000005DC">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2 323 320 637</w:t>
            </w:r>
            <w:r w:rsidDel="00000000" w:rsidR="00000000" w:rsidRPr="00000000">
              <w:rPr>
                <w:rtl w:val="0"/>
              </w:rPr>
            </w:r>
          </w:p>
        </w:tc>
        <w:tc>
          <w:tcPr/>
          <w:p w:rsidR="00000000" w:rsidDel="00000000" w:rsidP="00000000" w:rsidRDefault="00000000" w:rsidRPr="00000000" w14:paraId="000005DD">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2 240 727 939</w:t>
            </w:r>
            <w:r w:rsidDel="00000000" w:rsidR="00000000" w:rsidRPr="00000000">
              <w:rPr>
                <w:rtl w:val="0"/>
              </w:rPr>
            </w:r>
          </w:p>
        </w:tc>
        <w:tc>
          <w:tcPr/>
          <w:p w:rsidR="00000000" w:rsidDel="00000000" w:rsidP="00000000" w:rsidRDefault="00000000" w:rsidRPr="00000000" w14:paraId="000005DE">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96,45%</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5DF">
            <w:pPr>
              <w:keepNext w:val="1"/>
              <w:keepLines w:val="1"/>
              <w:spacing w:after="120" w:lineRule="auto"/>
              <w:rPr/>
            </w:pPr>
            <w:r w:rsidDel="00000000" w:rsidR="00000000" w:rsidRPr="00000000">
              <w:rPr>
                <w:rtl w:val="0"/>
              </w:rPr>
              <w:t xml:space="preserve">SIGHT SAVERS</w:t>
            </w:r>
          </w:p>
        </w:tc>
        <w:tc>
          <w:tcPr/>
          <w:p w:rsidR="00000000" w:rsidDel="00000000" w:rsidP="00000000" w:rsidRDefault="00000000" w:rsidRPr="00000000" w14:paraId="000005E0">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484 566 070</w:t>
            </w:r>
            <w:r w:rsidDel="00000000" w:rsidR="00000000" w:rsidRPr="00000000">
              <w:rPr>
                <w:rtl w:val="0"/>
              </w:rPr>
            </w:r>
          </w:p>
        </w:tc>
        <w:tc>
          <w:tcPr/>
          <w:p w:rsidR="00000000" w:rsidDel="00000000" w:rsidP="00000000" w:rsidRDefault="00000000" w:rsidRPr="00000000" w14:paraId="000005E1">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484 566 070</w:t>
            </w:r>
            <w:r w:rsidDel="00000000" w:rsidR="00000000" w:rsidRPr="00000000">
              <w:rPr>
                <w:rtl w:val="0"/>
              </w:rPr>
            </w:r>
          </w:p>
        </w:tc>
        <w:tc>
          <w:tcPr/>
          <w:p w:rsidR="00000000" w:rsidDel="00000000" w:rsidP="00000000" w:rsidRDefault="00000000" w:rsidRPr="00000000" w14:paraId="000005E2">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419 721 615</w:t>
            </w:r>
            <w:r w:rsidDel="00000000" w:rsidR="00000000" w:rsidRPr="00000000">
              <w:rPr>
                <w:rtl w:val="0"/>
              </w:rPr>
            </w:r>
          </w:p>
        </w:tc>
        <w:tc>
          <w:tcPr/>
          <w:p w:rsidR="00000000" w:rsidDel="00000000" w:rsidP="00000000" w:rsidRDefault="00000000" w:rsidRPr="00000000" w14:paraId="000005E3">
            <w:pPr>
              <w:keepNext w:val="1"/>
              <w:keepLines w:val="1"/>
              <w:spacing w:after="12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86,62%</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5E4">
            <w:pPr>
              <w:keepNext w:val="1"/>
              <w:keepLines w:val="1"/>
              <w:spacing w:after="120" w:lineRule="auto"/>
              <w:rPr/>
            </w:pPr>
            <w:r w:rsidDel="00000000" w:rsidR="00000000" w:rsidRPr="00000000">
              <w:rPr>
                <w:rtl w:val="0"/>
              </w:rPr>
              <w:t xml:space="preserve">PRINCIPAUTE DE MONACO</w:t>
            </w:r>
          </w:p>
        </w:tc>
        <w:tc>
          <w:tcPr/>
          <w:p w:rsidR="00000000" w:rsidDel="00000000" w:rsidP="00000000" w:rsidRDefault="00000000" w:rsidRPr="00000000" w14:paraId="000005E5">
            <w:pPr>
              <w:keepNext w:val="1"/>
              <w:keepLines w:val="1"/>
              <w:spacing w:after="120" w:lineRule="auto"/>
              <w:jc w:val="both"/>
              <w:rPr>
                <w:rFonts w:ascii="Arial" w:cs="Arial" w:eastAsia="Arial" w:hAnsi="Arial"/>
              </w:rPr>
            </w:pPr>
            <w:r w:rsidDel="00000000" w:rsidR="00000000" w:rsidRPr="00000000">
              <w:rPr>
                <w:rFonts w:ascii="Arial" w:cs="Arial" w:eastAsia="Arial" w:hAnsi="Arial"/>
                <w:color w:val="000000"/>
                <w:rtl w:val="0"/>
              </w:rPr>
              <w:t xml:space="preserve">12 111 095</w:t>
            </w:r>
            <w:r w:rsidDel="00000000" w:rsidR="00000000" w:rsidRPr="00000000">
              <w:rPr>
                <w:rtl w:val="0"/>
              </w:rPr>
            </w:r>
          </w:p>
        </w:tc>
        <w:tc>
          <w:tcPr/>
          <w:p w:rsidR="00000000" w:rsidDel="00000000" w:rsidP="00000000" w:rsidRDefault="00000000" w:rsidRPr="00000000" w14:paraId="000005E6">
            <w:pPr>
              <w:keepNext w:val="1"/>
              <w:keepLines w:val="1"/>
              <w:spacing w:after="120" w:lineRule="auto"/>
              <w:jc w:val="both"/>
              <w:rPr>
                <w:rFonts w:ascii="Arial" w:cs="Arial" w:eastAsia="Arial" w:hAnsi="Arial"/>
              </w:rPr>
            </w:pPr>
            <w:r w:rsidDel="00000000" w:rsidR="00000000" w:rsidRPr="00000000">
              <w:rPr>
                <w:rFonts w:ascii="Arial" w:cs="Arial" w:eastAsia="Arial" w:hAnsi="Arial"/>
                <w:color w:val="000000"/>
                <w:rtl w:val="0"/>
              </w:rPr>
              <w:t xml:space="preserve">12 111 095</w:t>
            </w:r>
            <w:r w:rsidDel="00000000" w:rsidR="00000000" w:rsidRPr="00000000">
              <w:rPr>
                <w:rtl w:val="0"/>
              </w:rPr>
            </w:r>
          </w:p>
        </w:tc>
        <w:tc>
          <w:tcPr/>
          <w:p w:rsidR="00000000" w:rsidDel="00000000" w:rsidP="00000000" w:rsidRDefault="00000000" w:rsidRPr="00000000" w14:paraId="000005E7">
            <w:pPr>
              <w:keepNext w:val="1"/>
              <w:keepLines w:val="1"/>
              <w:spacing w:after="120" w:lineRule="auto"/>
              <w:jc w:val="both"/>
              <w:rPr>
                <w:rFonts w:ascii="Arial" w:cs="Arial" w:eastAsia="Arial" w:hAnsi="Arial"/>
              </w:rPr>
            </w:pPr>
            <w:r w:rsidDel="00000000" w:rsidR="00000000" w:rsidRPr="00000000">
              <w:rPr>
                <w:rFonts w:ascii="Arial" w:cs="Arial" w:eastAsia="Arial" w:hAnsi="Arial"/>
                <w:color w:val="000000"/>
                <w:rtl w:val="0"/>
              </w:rPr>
              <w:t xml:space="preserve">0</w:t>
            </w:r>
            <w:r w:rsidDel="00000000" w:rsidR="00000000" w:rsidRPr="00000000">
              <w:rPr>
                <w:rtl w:val="0"/>
              </w:rPr>
            </w:r>
          </w:p>
        </w:tc>
        <w:tc>
          <w:tcPr/>
          <w:p w:rsidR="00000000" w:rsidDel="00000000" w:rsidP="00000000" w:rsidRDefault="00000000" w:rsidRPr="00000000" w14:paraId="000005E8">
            <w:pPr>
              <w:keepNext w:val="1"/>
              <w:keepLines w:val="1"/>
              <w:spacing w:after="120" w:lineRule="auto"/>
              <w:jc w:val="both"/>
              <w:rPr>
                <w:rFonts w:ascii="Arial" w:cs="Arial" w:eastAsia="Arial" w:hAnsi="Arial"/>
              </w:rPr>
            </w:pPr>
            <w:r w:rsidDel="00000000" w:rsidR="00000000" w:rsidRPr="00000000">
              <w:rPr>
                <w:rFonts w:ascii="Arial" w:cs="Arial" w:eastAsia="Arial" w:hAnsi="Arial"/>
                <w:color w:val="000000"/>
                <w:rtl w:val="0"/>
              </w:rPr>
              <w:t xml:space="preserve">0,00%</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5E9">
            <w:pPr>
              <w:keepNext w:val="1"/>
              <w:keepLines w:val="1"/>
              <w:spacing w:after="120" w:lineRule="auto"/>
              <w:rPr/>
            </w:pPr>
            <w:r w:rsidDel="00000000" w:rsidR="00000000" w:rsidRPr="00000000">
              <w:rPr>
                <w:rtl w:val="0"/>
              </w:rPr>
              <w:t xml:space="preserve">Total</w:t>
            </w:r>
          </w:p>
        </w:tc>
        <w:tc>
          <w:tcPr/>
          <w:p w:rsidR="00000000" w:rsidDel="00000000" w:rsidP="00000000" w:rsidRDefault="00000000" w:rsidRPr="00000000" w14:paraId="000005EA">
            <w:pPr>
              <w:keepNext w:val="1"/>
              <w:keepLines w:val="1"/>
              <w:spacing w:after="120" w:lineRule="auto"/>
              <w:rPr>
                <w:rFonts w:ascii="Arial" w:cs="Arial" w:eastAsia="Arial" w:hAnsi="Arial"/>
              </w:rPr>
            </w:pPr>
            <w:r w:rsidDel="00000000" w:rsidR="00000000" w:rsidRPr="00000000">
              <w:rPr>
                <w:rFonts w:ascii="Arial" w:cs="Arial" w:eastAsia="Arial" w:hAnsi="Arial"/>
                <w:b w:val="1"/>
                <w:color w:val="000000"/>
                <w:rtl w:val="0"/>
              </w:rPr>
              <w:t xml:space="preserve">303 211 539 710</w:t>
            </w:r>
            <w:r w:rsidDel="00000000" w:rsidR="00000000" w:rsidRPr="00000000">
              <w:rPr>
                <w:rtl w:val="0"/>
              </w:rPr>
            </w:r>
          </w:p>
        </w:tc>
        <w:tc>
          <w:tcPr/>
          <w:p w:rsidR="00000000" w:rsidDel="00000000" w:rsidP="00000000" w:rsidRDefault="00000000" w:rsidRPr="00000000" w14:paraId="000005EB">
            <w:pPr>
              <w:keepNext w:val="1"/>
              <w:keepLines w:val="1"/>
              <w:spacing w:after="120" w:lineRule="auto"/>
              <w:rPr>
                <w:rFonts w:ascii="Arial" w:cs="Arial" w:eastAsia="Arial" w:hAnsi="Arial"/>
              </w:rPr>
            </w:pPr>
            <w:r w:rsidDel="00000000" w:rsidR="00000000" w:rsidRPr="00000000">
              <w:rPr>
                <w:rFonts w:ascii="Arial" w:cs="Arial" w:eastAsia="Arial" w:hAnsi="Arial"/>
                <w:b w:val="1"/>
                <w:color w:val="000000"/>
                <w:rtl w:val="0"/>
              </w:rPr>
              <w:t xml:space="preserve">298 343 082 710</w:t>
            </w:r>
            <w:r w:rsidDel="00000000" w:rsidR="00000000" w:rsidRPr="00000000">
              <w:rPr>
                <w:rtl w:val="0"/>
              </w:rPr>
            </w:r>
          </w:p>
        </w:tc>
        <w:tc>
          <w:tcPr/>
          <w:p w:rsidR="00000000" w:rsidDel="00000000" w:rsidP="00000000" w:rsidRDefault="00000000" w:rsidRPr="00000000" w14:paraId="000005EC">
            <w:pPr>
              <w:keepNext w:val="1"/>
              <w:keepLines w:val="1"/>
              <w:spacing w:after="120" w:lineRule="auto"/>
              <w:rPr>
                <w:rFonts w:ascii="Arial" w:cs="Arial" w:eastAsia="Arial" w:hAnsi="Arial"/>
              </w:rPr>
            </w:pPr>
            <w:r w:rsidDel="00000000" w:rsidR="00000000" w:rsidRPr="00000000">
              <w:rPr>
                <w:rFonts w:ascii="Arial" w:cs="Arial" w:eastAsia="Arial" w:hAnsi="Arial"/>
                <w:b w:val="1"/>
                <w:color w:val="000000"/>
                <w:rtl w:val="0"/>
              </w:rPr>
              <w:t xml:space="preserve">273 787 059 515</w:t>
            </w:r>
            <w:r w:rsidDel="00000000" w:rsidR="00000000" w:rsidRPr="00000000">
              <w:rPr>
                <w:rtl w:val="0"/>
              </w:rPr>
            </w:r>
          </w:p>
        </w:tc>
        <w:tc>
          <w:tcPr/>
          <w:p w:rsidR="00000000" w:rsidDel="00000000" w:rsidP="00000000" w:rsidRDefault="00000000" w:rsidRPr="00000000" w14:paraId="000005ED">
            <w:pPr>
              <w:keepNext w:val="1"/>
              <w:keepLines w:val="1"/>
              <w:spacing w:after="120" w:lineRule="auto"/>
              <w:rPr>
                <w:rFonts w:ascii="Arial" w:cs="Arial" w:eastAsia="Arial" w:hAnsi="Arial"/>
              </w:rPr>
            </w:pPr>
            <w:r w:rsidDel="00000000" w:rsidR="00000000" w:rsidRPr="00000000">
              <w:rPr>
                <w:rFonts w:ascii="Arial" w:cs="Arial" w:eastAsia="Arial" w:hAnsi="Arial"/>
                <w:b w:val="1"/>
                <w:color w:val="000000"/>
                <w:rtl w:val="0"/>
              </w:rPr>
              <w:t xml:space="preserve">91,77%</w:t>
            </w:r>
            <w:r w:rsidDel="00000000" w:rsidR="00000000" w:rsidRPr="00000000">
              <w:rPr>
                <w:rtl w:val="0"/>
              </w:rPr>
            </w:r>
          </w:p>
        </w:tc>
      </w:tr>
    </w:tbl>
    <w:p w:rsidR="00000000" w:rsidDel="00000000" w:rsidP="00000000" w:rsidRDefault="00000000" w:rsidRPr="00000000" w14:paraId="000005EE">
      <w:pPr>
        <w:spacing w:line="360" w:lineRule="auto"/>
        <w:rPr/>
      </w:pPr>
      <w:r w:rsidDel="00000000" w:rsidR="00000000" w:rsidRPr="00000000">
        <w:rPr>
          <w:rtl w:val="0"/>
        </w:rPr>
      </w:r>
    </w:p>
    <w:p w:rsidR="00000000" w:rsidDel="00000000" w:rsidP="00000000" w:rsidRDefault="00000000" w:rsidRPr="00000000" w14:paraId="000005EF">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financement des PPD et les appuis directs au Budget de l’Etat a connu niveau d’exécution satisfaisant de 91,77% au cours de l’année 2023 pour une dotation totale de 298 343 082 710 FCFA. </w:t>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44546a"/>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XVIII :</w:t>
      </w:r>
      <w:r w:rsidDel="00000000" w:rsidR="00000000" w:rsidRPr="00000000">
        <w:rPr>
          <w:rFonts w:ascii="Times New Roman" w:cs="Times New Roman" w:eastAsia="Times New Roman" w:hAnsi="Times New Roman"/>
          <w:b w:val="0"/>
          <w:i w:val="0"/>
          <w:smallCaps w:val="0"/>
          <w:strike w:val="0"/>
          <w:color w:val="44546a"/>
          <w:sz w:val="24"/>
          <w:szCs w:val="24"/>
          <w:u w:val="none"/>
          <w:shd w:fill="auto" w:val="clear"/>
          <w:vertAlign w:val="baseline"/>
          <w:rtl w:val="0"/>
        </w:rPr>
        <w:t xml:space="preserve"> situation de l’exécution des projets et programmes de développement à financement extérieur du secteur au 31 décembre 2023.</w:t>
      </w:r>
    </w:p>
    <w:tbl>
      <w:tblPr>
        <w:tblStyle w:val="Table21"/>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596"/>
        <w:gridCol w:w="1773"/>
        <w:gridCol w:w="1701"/>
        <w:gridCol w:w="1314"/>
        <w:gridCol w:w="1595"/>
        <w:gridCol w:w="1597"/>
        <w:tblGridChange w:id="0">
          <w:tblGrid>
            <w:gridCol w:w="1596"/>
            <w:gridCol w:w="1773"/>
            <w:gridCol w:w="1701"/>
            <w:gridCol w:w="1314"/>
            <w:gridCol w:w="1595"/>
            <w:gridCol w:w="1597"/>
          </w:tblGrid>
        </w:tblGridChange>
      </w:tblGrid>
      <w:tr>
        <w:trPr>
          <w:cantSplit w:val="0"/>
          <w:trHeight w:val="20" w:hRule="atLeast"/>
          <w:tblHeader w:val="1"/>
        </w:trPr>
        <w:tc>
          <w:tcPr>
            <w:shd w:fill="4472c4" w:val="clear"/>
            <w:vAlign w:val="center"/>
          </w:tcPr>
          <w:p w:rsidR="00000000" w:rsidDel="00000000" w:rsidP="00000000" w:rsidRDefault="00000000" w:rsidRPr="00000000" w14:paraId="000005F1">
            <w:pPr>
              <w:keepNext w:val="1"/>
              <w:keepLines w:val="1"/>
              <w:jc w:val="both"/>
              <w:rPr>
                <w:b w:val="0"/>
                <w:color w:val="ffffff"/>
              </w:rPr>
            </w:pPr>
            <w:r w:rsidDel="00000000" w:rsidR="00000000" w:rsidRPr="00000000">
              <w:rPr>
                <w:b w:val="0"/>
                <w:color w:val="ffffff"/>
                <w:rtl w:val="0"/>
              </w:rPr>
              <w:t xml:space="preserve"> Sources de financement</w:t>
            </w:r>
          </w:p>
        </w:tc>
        <w:tc>
          <w:tcPr>
            <w:shd w:fill="4472c4" w:val="clear"/>
            <w:vAlign w:val="center"/>
          </w:tcPr>
          <w:p w:rsidR="00000000" w:rsidDel="00000000" w:rsidP="00000000" w:rsidRDefault="00000000" w:rsidRPr="00000000" w14:paraId="000005F2">
            <w:pPr>
              <w:keepNext w:val="1"/>
              <w:keepLines w:val="1"/>
              <w:jc w:val="both"/>
              <w:rPr>
                <w:b w:val="0"/>
                <w:color w:val="ffffff"/>
              </w:rPr>
            </w:pPr>
            <w:r w:rsidDel="00000000" w:rsidR="00000000" w:rsidRPr="00000000">
              <w:rPr>
                <w:b w:val="0"/>
                <w:color w:val="ffffff"/>
                <w:rtl w:val="0"/>
              </w:rPr>
              <w:t xml:space="preserve">Montant/Dotation 2023 (A)</w:t>
            </w:r>
          </w:p>
        </w:tc>
        <w:tc>
          <w:tcPr>
            <w:shd w:fill="4472c4" w:val="clear"/>
            <w:vAlign w:val="center"/>
          </w:tcPr>
          <w:p w:rsidR="00000000" w:rsidDel="00000000" w:rsidP="00000000" w:rsidRDefault="00000000" w:rsidRPr="00000000" w14:paraId="000005F3">
            <w:pPr>
              <w:keepNext w:val="1"/>
              <w:keepLines w:val="1"/>
              <w:jc w:val="both"/>
              <w:rPr>
                <w:b w:val="0"/>
                <w:color w:val="ffffff"/>
              </w:rPr>
            </w:pPr>
            <w:r w:rsidDel="00000000" w:rsidR="00000000" w:rsidRPr="00000000">
              <w:rPr>
                <w:b w:val="0"/>
                <w:color w:val="ffffff"/>
                <w:rtl w:val="0"/>
              </w:rPr>
              <w:t xml:space="preserve">Montant décaissé (B) </w:t>
            </w:r>
          </w:p>
        </w:tc>
        <w:tc>
          <w:tcPr>
            <w:shd w:fill="4472c4" w:val="clear"/>
          </w:tcPr>
          <w:p w:rsidR="00000000" w:rsidDel="00000000" w:rsidP="00000000" w:rsidRDefault="00000000" w:rsidRPr="00000000" w14:paraId="000005F4">
            <w:pPr>
              <w:keepNext w:val="1"/>
              <w:keepLines w:val="1"/>
              <w:jc w:val="both"/>
              <w:rPr>
                <w:b w:val="0"/>
                <w:color w:val="ffffff"/>
              </w:rPr>
            </w:pPr>
            <w:r w:rsidDel="00000000" w:rsidR="00000000" w:rsidRPr="00000000">
              <w:rPr>
                <w:b w:val="0"/>
                <w:color w:val="ffffff"/>
                <w:rtl w:val="0"/>
              </w:rPr>
              <w:t xml:space="preserve">Taux de décaissement (B/A)</w:t>
            </w:r>
          </w:p>
        </w:tc>
        <w:tc>
          <w:tcPr>
            <w:shd w:fill="4472c4" w:val="clear"/>
            <w:vAlign w:val="center"/>
          </w:tcPr>
          <w:p w:rsidR="00000000" w:rsidDel="00000000" w:rsidP="00000000" w:rsidRDefault="00000000" w:rsidRPr="00000000" w14:paraId="000005F5">
            <w:pPr>
              <w:keepNext w:val="1"/>
              <w:keepLines w:val="1"/>
              <w:jc w:val="both"/>
              <w:rPr>
                <w:b w:val="0"/>
                <w:color w:val="ffffff"/>
              </w:rPr>
            </w:pPr>
            <w:r w:rsidDel="00000000" w:rsidR="00000000" w:rsidRPr="00000000">
              <w:rPr>
                <w:b w:val="0"/>
                <w:color w:val="ffffff"/>
                <w:rtl w:val="0"/>
              </w:rPr>
              <w:t xml:space="preserve">Montant exécuté (C)</w:t>
            </w:r>
          </w:p>
        </w:tc>
        <w:tc>
          <w:tcPr>
            <w:shd w:fill="4472c4" w:val="clear"/>
          </w:tcPr>
          <w:p w:rsidR="00000000" w:rsidDel="00000000" w:rsidP="00000000" w:rsidRDefault="00000000" w:rsidRPr="00000000" w14:paraId="000005F6">
            <w:pPr>
              <w:keepNext w:val="1"/>
              <w:keepLines w:val="1"/>
              <w:jc w:val="both"/>
              <w:rPr>
                <w:b w:val="0"/>
                <w:color w:val="ffffff"/>
              </w:rPr>
            </w:pPr>
            <w:r w:rsidDel="00000000" w:rsidR="00000000" w:rsidRPr="00000000">
              <w:rPr>
                <w:b w:val="0"/>
                <w:color w:val="ffffff"/>
                <w:rtl w:val="0"/>
              </w:rPr>
              <w:t xml:space="preserve">Taux d’absorption (C/B)</w:t>
            </w:r>
          </w:p>
        </w:tc>
      </w:tr>
      <w:tr>
        <w:trPr>
          <w:cantSplit w:val="0"/>
          <w:trHeight w:val="20" w:hRule="atLeast"/>
          <w:tblHeader w:val="0"/>
        </w:trPr>
        <w:tc>
          <w:tcPr>
            <w:gridSpan w:val="6"/>
            <w:vAlign w:val="center"/>
          </w:tcPr>
          <w:p w:rsidR="00000000" w:rsidDel="00000000" w:rsidP="00000000" w:rsidRDefault="00000000" w:rsidRPr="00000000" w14:paraId="000005F7">
            <w:pPr>
              <w:keepNext w:val="1"/>
              <w:keepLines w:val="1"/>
              <w:spacing w:after="120" w:lineRule="auto"/>
              <w:jc w:val="both"/>
              <w:rPr/>
            </w:pPr>
            <w:r w:rsidDel="00000000" w:rsidR="00000000" w:rsidRPr="00000000">
              <w:rPr>
                <w:rtl w:val="0"/>
              </w:rPr>
              <w:t xml:space="preserve">État (contrepartie des PPD)</w:t>
            </w:r>
          </w:p>
        </w:tc>
      </w:tr>
      <w:tr>
        <w:trPr>
          <w:cantSplit w:val="0"/>
          <w:trHeight w:val="20" w:hRule="atLeast"/>
          <w:tblHeader w:val="0"/>
        </w:trPr>
        <w:tc>
          <w:tcPr>
            <w:shd w:fill="ffffff" w:val="clear"/>
            <w:vAlign w:val="center"/>
          </w:tcPr>
          <w:p w:rsidR="00000000" w:rsidDel="00000000" w:rsidP="00000000" w:rsidRDefault="00000000" w:rsidRPr="00000000" w14:paraId="000005FD">
            <w:pPr>
              <w:spacing w:line="360" w:lineRule="auto"/>
              <w:rPr>
                <w:b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5FE">
            <w:pPr>
              <w:spacing w:line="360" w:lineRule="auto"/>
              <w:jc w:val="both"/>
              <w:rPr/>
            </w:pPr>
            <w:r w:rsidDel="00000000" w:rsidR="00000000" w:rsidRPr="00000000">
              <w:rPr>
                <w:rtl w:val="0"/>
              </w:rPr>
              <w:t xml:space="preserve">308 231 954</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5FF">
            <w:pPr>
              <w:spacing w:line="360" w:lineRule="auto"/>
              <w:jc w:val="both"/>
              <w:rPr/>
            </w:pPr>
            <w:r w:rsidDel="00000000" w:rsidR="00000000" w:rsidRPr="00000000">
              <w:rPr>
                <w:rtl w:val="0"/>
              </w:rPr>
              <w:t xml:space="preserve">297 191 849</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600">
            <w:pPr>
              <w:spacing w:line="360" w:lineRule="auto"/>
              <w:jc w:val="both"/>
              <w:rPr/>
            </w:pPr>
            <w:r w:rsidDel="00000000" w:rsidR="00000000" w:rsidRPr="00000000">
              <w:rPr>
                <w:rtl w:val="0"/>
              </w:rPr>
              <w:t xml:space="preserve">96,42</w:t>
            </w:r>
          </w:p>
        </w:tc>
        <w:tc>
          <w:tcPr>
            <w:shd w:fill="ffffff" w:val="clear"/>
            <w:vAlign w:val="center"/>
          </w:tcPr>
          <w:p w:rsidR="00000000" w:rsidDel="00000000" w:rsidP="00000000" w:rsidRDefault="00000000" w:rsidRPr="00000000" w14:paraId="00000601">
            <w:pPr>
              <w:spacing w:line="360" w:lineRule="auto"/>
              <w:jc w:val="both"/>
              <w:rPr/>
            </w:pPr>
            <w:r w:rsidDel="00000000" w:rsidR="00000000" w:rsidRPr="00000000">
              <w:rPr>
                <w:rtl w:val="0"/>
              </w:rPr>
              <w:t xml:space="preserve">297 191 849 </w:t>
            </w:r>
          </w:p>
        </w:tc>
        <w:tc>
          <w:tcPr>
            <w:shd w:fill="ffffff" w:val="clear"/>
            <w:vAlign w:val="center"/>
          </w:tcPr>
          <w:p w:rsidR="00000000" w:rsidDel="00000000" w:rsidP="00000000" w:rsidRDefault="00000000" w:rsidRPr="00000000" w14:paraId="00000602">
            <w:pPr>
              <w:spacing w:line="360" w:lineRule="auto"/>
              <w:jc w:val="both"/>
              <w:rPr/>
            </w:pPr>
            <w:r w:rsidDel="00000000" w:rsidR="00000000" w:rsidRPr="00000000">
              <w:rPr>
                <w:color w:val="000000"/>
                <w:rtl w:val="0"/>
              </w:rPr>
              <w:t xml:space="preserve">100%</w:t>
            </w:r>
            <w:r w:rsidDel="00000000" w:rsidR="00000000" w:rsidRPr="00000000">
              <w:rPr>
                <w:rtl w:val="0"/>
              </w:rPr>
            </w:r>
          </w:p>
        </w:tc>
      </w:tr>
      <w:tr>
        <w:trPr>
          <w:cantSplit w:val="0"/>
          <w:trHeight w:val="20" w:hRule="atLeast"/>
          <w:tblHeader w:val="0"/>
        </w:trPr>
        <w:tc>
          <w:tcPr>
            <w:shd w:fill="ffffff" w:val="clear"/>
            <w:vAlign w:val="center"/>
          </w:tcPr>
          <w:p w:rsidR="00000000" w:rsidDel="00000000" w:rsidP="00000000" w:rsidRDefault="00000000" w:rsidRPr="00000000" w14:paraId="00000603">
            <w:pPr>
              <w:spacing w:line="360" w:lineRule="auto"/>
              <w:rPr>
                <w:b w:val="0"/>
              </w:rPr>
            </w:pPr>
            <w:r w:rsidDel="00000000" w:rsidR="00000000" w:rsidRPr="00000000">
              <w:rPr>
                <w:b w:val="0"/>
                <w:rtl w:val="0"/>
              </w:rPr>
              <w:t xml:space="preserve">3CHR</w:t>
            </w:r>
          </w:p>
        </w:tc>
        <w:tc>
          <w:tcPr>
            <w:tcBorders>
              <w:top w:color="000000" w:space="0" w:sz="0" w:val="nil"/>
              <w:left w:color="000000" w:space="0" w:sz="8" w:val="single"/>
              <w:bottom w:color="8eaadb" w:space="0" w:sz="12" w:val="single"/>
              <w:right w:color="000000" w:space="0" w:sz="0" w:val="nil"/>
            </w:tcBorders>
            <w:shd w:fill="ffffff" w:val="clear"/>
            <w:vAlign w:val="center"/>
          </w:tcPr>
          <w:p w:rsidR="00000000" w:rsidDel="00000000" w:rsidP="00000000" w:rsidRDefault="00000000" w:rsidRPr="00000000" w14:paraId="00000604">
            <w:pPr>
              <w:spacing w:line="360" w:lineRule="auto"/>
              <w:jc w:val="both"/>
              <w:rPr/>
            </w:pPr>
            <w:r w:rsidDel="00000000" w:rsidR="00000000" w:rsidRPr="00000000">
              <w:rPr>
                <w:rtl w:val="0"/>
              </w:rPr>
              <w:t xml:space="preserve">43 000 000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605">
            <w:pPr>
              <w:spacing w:line="360" w:lineRule="auto"/>
              <w:jc w:val="both"/>
              <w:rPr/>
            </w:pPr>
            <w:r w:rsidDel="00000000" w:rsidR="00000000" w:rsidRPr="00000000">
              <w:rPr>
                <w:rtl w:val="0"/>
              </w:rPr>
              <w:t xml:space="preserve">28 225 000</w:t>
            </w:r>
          </w:p>
        </w:tc>
        <w:tc>
          <w:tcPr>
            <w:tcBorders>
              <w:top w:color="000000" w:space="0" w:sz="0" w:val="nil"/>
              <w:left w:color="000000" w:space="0" w:sz="0" w:val="nil"/>
              <w:bottom w:color="8eaadb" w:space="0" w:sz="12" w:val="single"/>
              <w:right w:color="000000" w:space="0" w:sz="0" w:val="nil"/>
            </w:tcBorders>
            <w:shd w:fill="ffffff" w:val="clear"/>
            <w:vAlign w:val="center"/>
          </w:tcPr>
          <w:p w:rsidR="00000000" w:rsidDel="00000000" w:rsidP="00000000" w:rsidRDefault="00000000" w:rsidRPr="00000000" w14:paraId="00000606">
            <w:pPr>
              <w:spacing w:line="360" w:lineRule="auto"/>
              <w:jc w:val="both"/>
              <w:rPr/>
            </w:pPr>
            <w:r w:rsidDel="00000000" w:rsidR="00000000" w:rsidRPr="00000000">
              <w:rPr>
                <w:rtl w:val="0"/>
              </w:rPr>
              <w:t xml:space="preserve">65,64%</w:t>
            </w:r>
          </w:p>
        </w:tc>
        <w:tc>
          <w:tcPr>
            <w:shd w:fill="ffffff" w:val="clear"/>
            <w:vAlign w:val="center"/>
          </w:tcPr>
          <w:p w:rsidR="00000000" w:rsidDel="00000000" w:rsidP="00000000" w:rsidRDefault="00000000" w:rsidRPr="00000000" w14:paraId="00000607">
            <w:pPr>
              <w:spacing w:line="360" w:lineRule="auto"/>
              <w:jc w:val="both"/>
              <w:rPr/>
            </w:pPr>
            <w:r w:rsidDel="00000000" w:rsidR="00000000" w:rsidRPr="00000000">
              <w:rPr>
                <w:rtl w:val="0"/>
              </w:rPr>
              <w:t xml:space="preserve">28 225 000</w:t>
            </w:r>
          </w:p>
        </w:tc>
        <w:tc>
          <w:tcPr>
            <w:shd w:fill="ffffff" w:val="clear"/>
            <w:vAlign w:val="center"/>
          </w:tcPr>
          <w:p w:rsidR="00000000" w:rsidDel="00000000" w:rsidP="00000000" w:rsidRDefault="00000000" w:rsidRPr="00000000" w14:paraId="00000608">
            <w:pPr>
              <w:spacing w:line="360" w:lineRule="auto"/>
              <w:jc w:val="both"/>
              <w:rPr/>
            </w:pPr>
            <w:r w:rsidDel="00000000" w:rsidR="00000000" w:rsidRPr="00000000">
              <w:rPr>
                <w:color w:val="000000"/>
                <w:rtl w:val="0"/>
              </w:rPr>
              <w:t xml:space="preserve">100%</w:t>
            </w:r>
            <w:r w:rsidDel="00000000" w:rsidR="00000000" w:rsidRPr="00000000">
              <w:rPr>
                <w:rtl w:val="0"/>
              </w:rPr>
            </w:r>
          </w:p>
        </w:tc>
      </w:tr>
      <w:tr>
        <w:trPr>
          <w:cantSplit w:val="0"/>
          <w:trHeight w:val="20" w:hRule="atLeast"/>
          <w:tblHeader w:val="0"/>
        </w:trPr>
        <w:tc>
          <w:tcPr>
            <w:shd w:fill="ffffff" w:val="clear"/>
            <w:vAlign w:val="bottom"/>
          </w:tcPr>
          <w:p w:rsidR="00000000" w:rsidDel="00000000" w:rsidP="00000000" w:rsidRDefault="00000000" w:rsidRPr="00000000" w14:paraId="00000609">
            <w:pPr>
              <w:spacing w:line="360" w:lineRule="auto"/>
              <w:rPr>
                <w:b w:val="0"/>
              </w:rPr>
            </w:pPr>
            <w:r w:rsidDel="00000000" w:rsidR="00000000" w:rsidRPr="00000000">
              <w:rPr>
                <w:b w:val="0"/>
                <w:rtl w:val="0"/>
              </w:rPr>
              <w:t xml:space="preserve">PCE-BSK</w:t>
            </w:r>
          </w:p>
        </w:tc>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0A">
            <w:pPr>
              <w:spacing w:line="360" w:lineRule="auto"/>
              <w:rPr/>
            </w:pPr>
            <w:r w:rsidDel="00000000" w:rsidR="00000000" w:rsidRPr="00000000">
              <w:rPr>
                <w:rtl w:val="0"/>
              </w:rPr>
              <w:t xml:space="preserve">3 161 475 514</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60B">
            <w:pPr>
              <w:spacing w:line="360" w:lineRule="auto"/>
              <w:rPr/>
            </w:pPr>
            <w:r w:rsidDel="00000000" w:rsidR="00000000" w:rsidRPr="00000000">
              <w:rPr>
                <w:rtl w:val="0"/>
              </w:rPr>
              <w:t xml:space="preserve">1 300 227 596</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60C">
            <w:pPr>
              <w:spacing w:line="360" w:lineRule="auto"/>
              <w:rPr/>
            </w:pPr>
            <w:r w:rsidDel="00000000" w:rsidR="00000000" w:rsidRPr="00000000">
              <w:rPr>
                <w:rtl w:val="0"/>
              </w:rPr>
              <w:t xml:space="preserve">41,13%</w:t>
            </w:r>
          </w:p>
        </w:tc>
        <w:tc>
          <w:tcPr>
            <w:shd w:fill="ffffff" w:val="clear"/>
            <w:vAlign w:val="center"/>
          </w:tcPr>
          <w:p w:rsidR="00000000" w:rsidDel="00000000" w:rsidP="00000000" w:rsidRDefault="00000000" w:rsidRPr="00000000" w14:paraId="0000060D">
            <w:pPr>
              <w:spacing w:line="360" w:lineRule="auto"/>
              <w:rPr/>
            </w:pPr>
            <w:r w:rsidDel="00000000" w:rsidR="00000000" w:rsidRPr="00000000">
              <w:rPr>
                <w:rtl w:val="0"/>
              </w:rPr>
              <w:t xml:space="preserve">1 290 651 370</w:t>
            </w:r>
          </w:p>
        </w:tc>
        <w:tc>
          <w:tcPr>
            <w:shd w:fill="ffffff" w:val="clear"/>
            <w:vAlign w:val="center"/>
          </w:tcPr>
          <w:p w:rsidR="00000000" w:rsidDel="00000000" w:rsidP="00000000" w:rsidRDefault="00000000" w:rsidRPr="00000000" w14:paraId="0000060E">
            <w:pPr>
              <w:spacing w:line="360" w:lineRule="auto"/>
              <w:jc w:val="both"/>
              <w:rPr/>
            </w:pPr>
            <w:r w:rsidDel="00000000" w:rsidR="00000000" w:rsidRPr="00000000">
              <w:rPr>
                <w:color w:val="000000"/>
                <w:rtl w:val="0"/>
              </w:rPr>
              <w:t xml:space="preserve">99%</w:t>
            </w:r>
            <w:r w:rsidDel="00000000" w:rsidR="00000000" w:rsidRPr="00000000">
              <w:rPr>
                <w:rtl w:val="0"/>
              </w:rPr>
            </w:r>
          </w:p>
        </w:tc>
      </w:tr>
      <w:tr>
        <w:trPr>
          <w:cantSplit w:val="0"/>
          <w:trHeight w:val="20" w:hRule="atLeast"/>
          <w:tblHeader w:val="0"/>
        </w:trPr>
        <w:tc>
          <w:tcPr>
            <w:shd w:fill="ffffff" w:val="clear"/>
            <w:vAlign w:val="center"/>
          </w:tcPr>
          <w:p w:rsidR="00000000" w:rsidDel="00000000" w:rsidP="00000000" w:rsidRDefault="00000000" w:rsidRPr="00000000" w14:paraId="0000060F">
            <w:pPr>
              <w:spacing w:line="360" w:lineRule="auto"/>
              <w:rPr>
                <w:b w:val="0"/>
              </w:rPr>
            </w:pPr>
            <w:r w:rsidDel="00000000" w:rsidR="00000000" w:rsidRPr="00000000">
              <w:rPr>
                <w:b w:val="0"/>
                <w:rtl w:val="0"/>
              </w:rPr>
              <w:t xml:space="preserve">CHUB</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610">
            <w:pPr>
              <w:spacing w:line="360" w:lineRule="auto"/>
              <w:jc w:val="both"/>
              <w:rPr/>
            </w:pPr>
            <w:r w:rsidDel="00000000" w:rsidR="00000000" w:rsidRPr="00000000">
              <w:rPr>
                <w:rtl w:val="0"/>
              </w:rPr>
              <w:t xml:space="preserve">375 499 787</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611">
            <w:pPr>
              <w:spacing w:line="360" w:lineRule="auto"/>
              <w:jc w:val="both"/>
              <w:rPr/>
            </w:pPr>
            <w:r w:rsidDel="00000000" w:rsidR="00000000" w:rsidRPr="00000000">
              <w:rPr>
                <w:rtl w:val="0"/>
              </w:rPr>
              <w:t xml:space="preserve">375 499 787</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612">
            <w:pPr>
              <w:spacing w:line="360" w:lineRule="auto"/>
              <w:jc w:val="both"/>
              <w:rPr/>
            </w:pPr>
            <w:r w:rsidDel="00000000" w:rsidR="00000000" w:rsidRPr="00000000">
              <w:rPr>
                <w:rtl w:val="0"/>
              </w:rPr>
              <w:t xml:space="preserve">100%</w:t>
            </w:r>
          </w:p>
        </w:tc>
        <w:tc>
          <w:tcPr>
            <w:shd w:fill="ffffff" w:val="clear"/>
          </w:tcPr>
          <w:p w:rsidR="00000000" w:rsidDel="00000000" w:rsidP="00000000" w:rsidRDefault="00000000" w:rsidRPr="00000000" w14:paraId="00000613">
            <w:pPr>
              <w:spacing w:line="360" w:lineRule="auto"/>
              <w:jc w:val="both"/>
              <w:rPr/>
            </w:pPr>
            <w:r w:rsidDel="00000000" w:rsidR="00000000" w:rsidRPr="00000000">
              <w:rPr>
                <w:rtl w:val="0"/>
              </w:rPr>
              <w:t xml:space="preserve">375 499 787</w:t>
            </w:r>
          </w:p>
        </w:tc>
        <w:tc>
          <w:tcPr>
            <w:shd w:fill="ffffff" w:val="clear"/>
            <w:vAlign w:val="center"/>
          </w:tcPr>
          <w:p w:rsidR="00000000" w:rsidDel="00000000" w:rsidP="00000000" w:rsidRDefault="00000000" w:rsidRPr="00000000" w14:paraId="00000614">
            <w:pPr>
              <w:spacing w:line="360" w:lineRule="auto"/>
              <w:jc w:val="both"/>
              <w:rPr/>
            </w:pPr>
            <w:r w:rsidDel="00000000" w:rsidR="00000000" w:rsidRPr="00000000">
              <w:rPr>
                <w:color w:val="000000"/>
                <w:rtl w:val="0"/>
              </w:rPr>
              <w:t xml:space="preserve">100%</w:t>
            </w:r>
            <w:r w:rsidDel="00000000" w:rsidR="00000000" w:rsidRPr="00000000">
              <w:rPr>
                <w:rtl w:val="0"/>
              </w:rPr>
            </w:r>
          </w:p>
        </w:tc>
      </w:tr>
      <w:tr>
        <w:trPr>
          <w:cantSplit w:val="0"/>
          <w:trHeight w:val="20" w:hRule="atLeast"/>
          <w:tblHeader w:val="0"/>
        </w:trPr>
        <w:tc>
          <w:tcPr>
            <w:shd w:fill="ffffff" w:val="clear"/>
            <w:vAlign w:val="center"/>
          </w:tcPr>
          <w:p w:rsidR="00000000" w:rsidDel="00000000" w:rsidP="00000000" w:rsidRDefault="00000000" w:rsidRPr="00000000" w14:paraId="00000615">
            <w:pPr>
              <w:spacing w:line="360" w:lineRule="auto"/>
              <w:rPr>
                <w:b w:val="0"/>
              </w:rPr>
            </w:pPr>
            <w:r w:rsidDel="00000000" w:rsidR="00000000" w:rsidRPr="00000000">
              <w:rPr>
                <w:b w:val="0"/>
                <w:rtl w:val="0"/>
              </w:rPr>
              <w:t xml:space="preserve">Projet ORI</w:t>
            </w:r>
          </w:p>
        </w:tc>
        <w:tc>
          <w:tcPr>
            <w:tcBorders>
              <w:top w:color="000000" w:space="0" w:sz="0" w:val="nil"/>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616">
            <w:pPr>
              <w:spacing w:line="360" w:lineRule="auto"/>
              <w:jc w:val="both"/>
              <w:rPr/>
            </w:pPr>
            <w:r w:rsidDel="00000000" w:rsidR="00000000" w:rsidRPr="00000000">
              <w:rPr>
                <w:rtl w:val="0"/>
              </w:rPr>
              <w:t xml:space="preserve">1 859 619 692</w:t>
            </w:r>
          </w:p>
        </w:tc>
        <w:tc>
          <w:tcPr>
            <w:tcBorders>
              <w:top w:color="000000" w:space="0" w:sz="0" w:val="nil"/>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617">
            <w:pPr>
              <w:spacing w:line="360" w:lineRule="auto"/>
              <w:jc w:val="both"/>
              <w:rPr/>
            </w:pPr>
            <w:r w:rsidDel="00000000" w:rsidR="00000000" w:rsidRPr="00000000">
              <w:rPr>
                <w:rtl w:val="0"/>
              </w:rPr>
              <w:t xml:space="preserve">1 859 619 692</w:t>
            </w:r>
          </w:p>
        </w:tc>
        <w:tc>
          <w:tcPr>
            <w:tcBorders>
              <w:top w:color="000000" w:space="0" w:sz="0" w:val="nil"/>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618">
            <w:pPr>
              <w:spacing w:line="360" w:lineRule="auto"/>
              <w:jc w:val="both"/>
              <w:rPr/>
            </w:pPr>
            <w:r w:rsidDel="00000000" w:rsidR="00000000" w:rsidRPr="00000000">
              <w:rPr>
                <w:rtl w:val="0"/>
              </w:rPr>
              <w:t xml:space="preserve">100%</w:t>
            </w:r>
          </w:p>
        </w:tc>
        <w:tc>
          <w:tcPr>
            <w:shd w:fill="ffffff" w:val="clear"/>
            <w:vAlign w:val="bottom"/>
          </w:tcPr>
          <w:p w:rsidR="00000000" w:rsidDel="00000000" w:rsidP="00000000" w:rsidRDefault="00000000" w:rsidRPr="00000000" w14:paraId="00000619">
            <w:pPr>
              <w:spacing w:line="360" w:lineRule="auto"/>
              <w:jc w:val="both"/>
              <w:rPr/>
            </w:pPr>
            <w:r w:rsidDel="00000000" w:rsidR="00000000" w:rsidRPr="00000000">
              <w:rPr>
                <w:rtl w:val="0"/>
              </w:rPr>
              <w:t xml:space="preserve">1 086 667 163</w:t>
            </w:r>
          </w:p>
        </w:tc>
        <w:tc>
          <w:tcPr>
            <w:shd w:fill="ffffff" w:val="clear"/>
            <w:vAlign w:val="center"/>
          </w:tcPr>
          <w:p w:rsidR="00000000" w:rsidDel="00000000" w:rsidP="00000000" w:rsidRDefault="00000000" w:rsidRPr="00000000" w14:paraId="0000061A">
            <w:pPr>
              <w:keepNext w:val="1"/>
              <w:keepLines w:val="1"/>
              <w:spacing w:after="120" w:lineRule="auto"/>
              <w:jc w:val="both"/>
              <w:rPr/>
            </w:pPr>
            <w:r w:rsidDel="00000000" w:rsidR="00000000" w:rsidRPr="00000000">
              <w:rPr>
                <w:color w:val="000000"/>
                <w:rtl w:val="0"/>
              </w:rPr>
              <w:t xml:space="preserve">58%</w:t>
            </w:r>
            <w:r w:rsidDel="00000000" w:rsidR="00000000" w:rsidRPr="00000000">
              <w:rPr>
                <w:rtl w:val="0"/>
              </w:rPr>
            </w:r>
          </w:p>
        </w:tc>
      </w:tr>
      <w:tr>
        <w:trPr>
          <w:cantSplit w:val="0"/>
          <w:trHeight w:val="20" w:hRule="atLeast"/>
          <w:tblHeader w:val="0"/>
        </w:trPr>
        <w:tc>
          <w:tcPr>
            <w:gridSpan w:val="6"/>
            <w:vAlign w:val="center"/>
          </w:tcPr>
          <w:p w:rsidR="00000000" w:rsidDel="00000000" w:rsidP="00000000" w:rsidRDefault="00000000" w:rsidRPr="00000000" w14:paraId="0000061B">
            <w:pPr>
              <w:keepNext w:val="1"/>
              <w:keepLines w:val="1"/>
              <w:spacing w:after="120" w:lineRule="auto"/>
              <w:jc w:val="both"/>
              <w:rPr/>
            </w:pPr>
            <w:r w:rsidDel="00000000" w:rsidR="00000000" w:rsidRPr="00000000">
              <w:rPr>
                <w:rtl w:val="0"/>
              </w:rPr>
              <w:t xml:space="preserve">PTF (PPD)</w:t>
            </w:r>
          </w:p>
        </w:tc>
      </w:tr>
      <w:tr>
        <w:trPr>
          <w:cantSplit w:val="0"/>
          <w:trHeight w:val="20" w:hRule="atLeast"/>
          <w:tblHeader w:val="0"/>
        </w:trPr>
        <w:tc>
          <w:tcPr>
            <w:vAlign w:val="center"/>
          </w:tcPr>
          <w:p w:rsidR="00000000" w:rsidDel="00000000" w:rsidP="00000000" w:rsidRDefault="00000000" w:rsidRPr="00000000" w14:paraId="00000621">
            <w:pPr>
              <w:keepNext w:val="1"/>
              <w:keepLines w:val="1"/>
              <w:spacing w:after="120" w:lineRule="auto"/>
              <w:rPr>
                <w:b w:val="0"/>
              </w:rPr>
            </w:pPr>
            <w:r w:rsidDel="00000000" w:rsidR="00000000" w:rsidRPr="00000000">
              <w:rPr>
                <w:b w:val="0"/>
                <w:rtl w:val="0"/>
              </w:rPr>
              <w:t xml:space="preserve">GAVI</w:t>
            </w:r>
          </w:p>
        </w:tc>
        <w:tc>
          <w:tcPr>
            <w:vAlign w:val="center"/>
          </w:tcPr>
          <w:p w:rsidR="00000000" w:rsidDel="00000000" w:rsidP="00000000" w:rsidRDefault="00000000" w:rsidRPr="00000000" w14:paraId="00000622">
            <w:pPr>
              <w:keepNext w:val="1"/>
              <w:keepLines w:val="1"/>
              <w:spacing w:after="120" w:lineRule="auto"/>
              <w:jc w:val="both"/>
              <w:rPr/>
            </w:pPr>
            <w:r w:rsidDel="00000000" w:rsidR="00000000" w:rsidRPr="00000000">
              <w:rPr>
                <w:rtl w:val="0"/>
              </w:rPr>
              <w:t xml:space="preserve"> 5 108 917 260</w:t>
            </w:r>
          </w:p>
        </w:tc>
        <w:tc>
          <w:tcPr>
            <w:vAlign w:val="center"/>
          </w:tcPr>
          <w:p w:rsidR="00000000" w:rsidDel="00000000" w:rsidP="00000000" w:rsidRDefault="00000000" w:rsidRPr="00000000" w14:paraId="00000623">
            <w:pPr>
              <w:keepNext w:val="1"/>
              <w:keepLines w:val="1"/>
              <w:spacing w:after="120" w:lineRule="auto"/>
              <w:jc w:val="both"/>
              <w:rPr/>
            </w:pPr>
            <w:r w:rsidDel="00000000" w:rsidR="00000000" w:rsidRPr="00000000">
              <w:rPr>
                <w:rtl w:val="0"/>
              </w:rPr>
              <w:t xml:space="preserve">2 183 556 185</w:t>
            </w:r>
          </w:p>
        </w:tc>
        <w:tc>
          <w:tcPr/>
          <w:p w:rsidR="00000000" w:rsidDel="00000000" w:rsidP="00000000" w:rsidRDefault="00000000" w:rsidRPr="00000000" w14:paraId="00000624">
            <w:pPr>
              <w:keepNext w:val="1"/>
              <w:keepLines w:val="1"/>
              <w:spacing w:after="120" w:lineRule="auto"/>
              <w:jc w:val="both"/>
              <w:rPr/>
            </w:pPr>
            <w:r w:rsidDel="00000000" w:rsidR="00000000" w:rsidRPr="00000000">
              <w:rPr>
                <w:rtl w:val="0"/>
              </w:rPr>
              <w:t xml:space="preserve">42,7%</w:t>
            </w:r>
          </w:p>
        </w:tc>
        <w:tc>
          <w:tcPr/>
          <w:p w:rsidR="00000000" w:rsidDel="00000000" w:rsidP="00000000" w:rsidRDefault="00000000" w:rsidRPr="00000000" w14:paraId="00000625">
            <w:pPr>
              <w:keepNext w:val="1"/>
              <w:keepLines w:val="1"/>
              <w:spacing w:after="120" w:lineRule="auto"/>
              <w:jc w:val="both"/>
              <w:rPr/>
            </w:pPr>
            <w:r w:rsidDel="00000000" w:rsidR="00000000" w:rsidRPr="00000000">
              <w:rPr>
                <w:rtl w:val="0"/>
              </w:rPr>
              <w:t xml:space="preserve">2 183 556 185</w:t>
            </w:r>
          </w:p>
        </w:tc>
        <w:tc>
          <w:tcPr/>
          <w:p w:rsidR="00000000" w:rsidDel="00000000" w:rsidP="00000000" w:rsidRDefault="00000000" w:rsidRPr="00000000" w14:paraId="00000626">
            <w:pPr>
              <w:keepNext w:val="1"/>
              <w:keepLines w:val="1"/>
              <w:spacing w:after="120" w:lineRule="auto"/>
              <w:jc w:val="both"/>
              <w:rPr/>
            </w:pPr>
            <w:r w:rsidDel="00000000" w:rsidR="00000000" w:rsidRPr="00000000">
              <w:rPr>
                <w:rtl w:val="0"/>
              </w:rPr>
              <w:t xml:space="preserve">100%</w:t>
            </w:r>
          </w:p>
        </w:tc>
      </w:tr>
      <w:tr>
        <w:trPr>
          <w:cantSplit w:val="0"/>
          <w:trHeight w:val="20" w:hRule="atLeast"/>
          <w:tblHeader w:val="0"/>
        </w:trPr>
        <w:tc>
          <w:tcPr>
            <w:shd w:fill="ffffff" w:val="clear"/>
            <w:vAlign w:val="center"/>
          </w:tcPr>
          <w:p w:rsidR="00000000" w:rsidDel="00000000" w:rsidP="00000000" w:rsidRDefault="00000000" w:rsidRPr="00000000" w14:paraId="00000627">
            <w:pPr>
              <w:keepNext w:val="1"/>
              <w:keepLines w:val="1"/>
              <w:spacing w:after="120" w:lineRule="auto"/>
              <w:rPr>
                <w:b w:val="0"/>
              </w:rPr>
            </w:pPr>
            <w:r w:rsidDel="00000000" w:rsidR="00000000" w:rsidRPr="00000000">
              <w:rPr>
                <w:b w:val="0"/>
                <w:rtl w:val="0"/>
              </w:rPr>
              <w:t xml:space="preserve">PRSS</w:t>
            </w:r>
          </w:p>
        </w:tc>
        <w:tc>
          <w:tcPr>
            <w:shd w:fill="ffffff" w:val="clear"/>
          </w:tcPr>
          <w:p w:rsidR="00000000" w:rsidDel="00000000" w:rsidP="00000000" w:rsidRDefault="00000000" w:rsidRPr="00000000" w14:paraId="00000628">
            <w:pPr>
              <w:keepNext w:val="1"/>
              <w:keepLines w:val="1"/>
              <w:spacing w:after="120" w:lineRule="auto"/>
              <w:jc w:val="both"/>
              <w:rPr/>
            </w:pPr>
            <w:r w:rsidDel="00000000" w:rsidR="00000000" w:rsidRPr="00000000">
              <w:rPr>
                <w:rtl w:val="0"/>
              </w:rPr>
              <w:t xml:space="preserve">28 904 645 096</w:t>
            </w:r>
          </w:p>
        </w:tc>
        <w:tc>
          <w:tcPr>
            <w:shd w:fill="ffffff" w:val="clear"/>
          </w:tcPr>
          <w:p w:rsidR="00000000" w:rsidDel="00000000" w:rsidP="00000000" w:rsidRDefault="00000000" w:rsidRPr="00000000" w14:paraId="00000629">
            <w:pPr>
              <w:keepNext w:val="1"/>
              <w:keepLines w:val="1"/>
              <w:spacing w:after="120" w:lineRule="auto"/>
              <w:jc w:val="both"/>
              <w:rPr>
                <w:color w:val="ff0000"/>
              </w:rPr>
            </w:pPr>
            <w:r w:rsidDel="00000000" w:rsidR="00000000" w:rsidRPr="00000000">
              <w:rPr>
                <w:color w:val="ff0000"/>
                <w:rtl w:val="0"/>
              </w:rPr>
              <w:t xml:space="preserve">19 703 092 144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2A">
            <w:pPr>
              <w:keepNext w:val="1"/>
              <w:keepLines w:val="1"/>
              <w:spacing w:after="120" w:lineRule="auto"/>
              <w:jc w:val="both"/>
              <w:rPr>
                <w:color w:val="ff0000"/>
              </w:rPr>
            </w:pPr>
            <w:r w:rsidDel="00000000" w:rsidR="00000000" w:rsidRPr="00000000">
              <w:rPr>
                <w:color w:val="ff0000"/>
                <w:rtl w:val="0"/>
              </w:rPr>
              <w:t xml:space="preserve">68,17%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2B">
            <w:pPr>
              <w:keepNext w:val="1"/>
              <w:keepLines w:val="1"/>
              <w:spacing w:after="120" w:lineRule="auto"/>
              <w:jc w:val="both"/>
              <w:rPr>
                <w:color w:val="ff0000"/>
              </w:rPr>
            </w:pPr>
            <w:r w:rsidDel="00000000" w:rsidR="00000000" w:rsidRPr="00000000">
              <w:rPr>
                <w:color w:val="ff0000"/>
                <w:rtl w:val="0"/>
              </w:rPr>
              <w:t xml:space="preserve">20 512 613 094</w:t>
            </w:r>
          </w:p>
        </w:tc>
        <w:tc>
          <w:tcPr>
            <w:shd w:fill="ffffff" w:val="clear"/>
          </w:tcPr>
          <w:p w:rsidR="00000000" w:rsidDel="00000000" w:rsidP="00000000" w:rsidRDefault="00000000" w:rsidRPr="00000000" w14:paraId="0000062C">
            <w:pPr>
              <w:keepNext w:val="1"/>
              <w:keepLines w:val="1"/>
              <w:spacing w:after="120" w:lineRule="auto"/>
              <w:jc w:val="both"/>
              <w:rPr/>
            </w:pPr>
            <w:r w:rsidDel="00000000" w:rsidR="00000000" w:rsidRPr="00000000">
              <w:rPr>
                <w:rtl w:val="0"/>
              </w:rPr>
              <w:t xml:space="preserve">70,97%</w:t>
            </w:r>
          </w:p>
        </w:tc>
      </w:tr>
      <w:tr>
        <w:trPr>
          <w:cantSplit w:val="0"/>
          <w:trHeight w:val="20" w:hRule="atLeast"/>
          <w:tblHeader w:val="0"/>
        </w:trPr>
        <w:tc>
          <w:tcPr>
            <w:vAlign w:val="center"/>
          </w:tcPr>
          <w:p w:rsidR="00000000" w:rsidDel="00000000" w:rsidP="00000000" w:rsidRDefault="00000000" w:rsidRPr="00000000" w14:paraId="0000062D">
            <w:pPr>
              <w:keepNext w:val="1"/>
              <w:keepLines w:val="1"/>
              <w:spacing w:after="120" w:lineRule="auto"/>
              <w:rPr>
                <w:b w:val="0"/>
              </w:rPr>
            </w:pPr>
            <w:r w:rsidDel="00000000" w:rsidR="00000000" w:rsidRPr="00000000">
              <w:rPr>
                <w:b w:val="0"/>
                <w:rtl w:val="0"/>
              </w:rPr>
              <w:t xml:space="preserve">PPR COVID-19</w:t>
            </w:r>
          </w:p>
        </w:tc>
        <w:tc>
          <w:tcPr>
            <w:shd w:fill="ffffff" w:val="clear"/>
          </w:tcPr>
          <w:p w:rsidR="00000000" w:rsidDel="00000000" w:rsidP="00000000" w:rsidRDefault="00000000" w:rsidRPr="00000000" w14:paraId="0000062E">
            <w:pPr>
              <w:keepNext w:val="1"/>
              <w:keepLines w:val="1"/>
              <w:spacing w:after="120" w:lineRule="auto"/>
              <w:jc w:val="both"/>
              <w:rPr/>
            </w:pPr>
            <w:r w:rsidDel="00000000" w:rsidR="00000000" w:rsidRPr="00000000">
              <w:rPr>
                <w:rtl w:val="0"/>
              </w:rPr>
              <w:t xml:space="preserve">18 936 722 474</w:t>
            </w:r>
          </w:p>
        </w:tc>
        <w:tc>
          <w:tcPr>
            <w:shd w:fill="ffffff" w:val="clear"/>
          </w:tcPr>
          <w:p w:rsidR="00000000" w:rsidDel="00000000" w:rsidP="00000000" w:rsidRDefault="00000000" w:rsidRPr="00000000" w14:paraId="0000062F">
            <w:pPr>
              <w:keepNext w:val="1"/>
              <w:keepLines w:val="1"/>
              <w:spacing w:after="120" w:lineRule="auto"/>
              <w:jc w:val="both"/>
              <w:rPr/>
            </w:pPr>
            <w:r w:rsidDel="00000000" w:rsidR="00000000" w:rsidRPr="00000000">
              <w:rPr>
                <w:color w:val="000000"/>
                <w:rtl w:val="0"/>
              </w:rPr>
              <w:t xml:space="preserve">16 379 158 035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30">
            <w:pPr>
              <w:keepNext w:val="1"/>
              <w:keepLines w:val="1"/>
              <w:spacing w:after="120" w:lineRule="auto"/>
              <w:jc w:val="both"/>
              <w:rPr/>
            </w:pPr>
            <w:r w:rsidDel="00000000" w:rsidR="00000000" w:rsidRPr="00000000">
              <w:rPr>
                <w:rtl w:val="0"/>
              </w:rPr>
              <w:t xml:space="preserve">86,49%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31">
            <w:pPr>
              <w:keepNext w:val="1"/>
              <w:keepLines w:val="1"/>
              <w:spacing w:after="120" w:lineRule="auto"/>
              <w:jc w:val="both"/>
              <w:rPr/>
            </w:pPr>
            <w:r w:rsidDel="00000000" w:rsidR="00000000" w:rsidRPr="00000000">
              <w:rPr>
                <w:color w:val="000000"/>
                <w:rtl w:val="0"/>
              </w:rPr>
              <w:t xml:space="preserve">15295435 966</w:t>
            </w:r>
            <w:r w:rsidDel="00000000" w:rsidR="00000000" w:rsidRPr="00000000">
              <w:rPr>
                <w:rtl w:val="0"/>
              </w:rPr>
            </w:r>
          </w:p>
        </w:tc>
        <w:tc>
          <w:tcPr>
            <w:shd w:fill="ffffff" w:val="clear"/>
          </w:tcPr>
          <w:p w:rsidR="00000000" w:rsidDel="00000000" w:rsidP="00000000" w:rsidRDefault="00000000" w:rsidRPr="00000000" w14:paraId="00000632">
            <w:pPr>
              <w:keepNext w:val="1"/>
              <w:keepLines w:val="1"/>
              <w:spacing w:after="120" w:lineRule="auto"/>
              <w:jc w:val="both"/>
              <w:rPr/>
            </w:pPr>
            <w:r w:rsidDel="00000000" w:rsidR="00000000" w:rsidRPr="00000000">
              <w:rPr>
                <w:color w:val="000000"/>
                <w:rtl w:val="0"/>
              </w:rPr>
              <w:t xml:space="preserve">93,38%</w:t>
            </w:r>
            <w:r w:rsidDel="00000000" w:rsidR="00000000" w:rsidRPr="00000000">
              <w:rPr>
                <w:rtl w:val="0"/>
              </w:rPr>
            </w:r>
          </w:p>
        </w:tc>
      </w:tr>
      <w:tr>
        <w:trPr>
          <w:cantSplit w:val="0"/>
          <w:trHeight w:val="20" w:hRule="atLeast"/>
          <w:tblHeader w:val="0"/>
        </w:trPr>
        <w:tc>
          <w:tcPr>
            <w:shd w:fill="ffffff" w:val="clear"/>
            <w:vAlign w:val="center"/>
          </w:tcPr>
          <w:p w:rsidR="00000000" w:rsidDel="00000000" w:rsidP="00000000" w:rsidRDefault="00000000" w:rsidRPr="00000000" w14:paraId="00000633">
            <w:pPr>
              <w:keepNext w:val="1"/>
              <w:keepLines w:val="1"/>
              <w:spacing w:after="120" w:lineRule="auto"/>
              <w:rPr>
                <w:b w:val="0"/>
              </w:rPr>
            </w:pPr>
            <w:r w:rsidDel="00000000" w:rsidR="00000000" w:rsidRPr="00000000">
              <w:rPr>
                <w:b w:val="0"/>
                <w:rtl w:val="0"/>
              </w:rPr>
              <w:t xml:space="preserve">PSSR</w:t>
            </w:r>
          </w:p>
        </w:tc>
        <w:tc>
          <w:tcPr>
            <w:shd w:fill="ffffff" w:val="clear"/>
          </w:tcPr>
          <w:p w:rsidR="00000000" w:rsidDel="00000000" w:rsidP="00000000" w:rsidRDefault="00000000" w:rsidRPr="00000000" w14:paraId="00000634">
            <w:pPr>
              <w:spacing w:line="360" w:lineRule="auto"/>
              <w:jc w:val="both"/>
              <w:rPr/>
            </w:pPr>
            <w:r w:rsidDel="00000000" w:rsidR="00000000" w:rsidRPr="00000000">
              <w:rPr>
                <w:rtl w:val="0"/>
              </w:rPr>
              <w:t xml:space="preserve">1 100 405 870</w:t>
            </w:r>
          </w:p>
        </w:tc>
        <w:tc>
          <w:tcPr>
            <w:shd w:fill="ffffff" w:val="clear"/>
          </w:tcPr>
          <w:p w:rsidR="00000000" w:rsidDel="00000000" w:rsidP="00000000" w:rsidRDefault="00000000" w:rsidRPr="00000000" w14:paraId="00000635">
            <w:pPr>
              <w:keepNext w:val="1"/>
              <w:keepLines w:val="1"/>
              <w:spacing w:after="120" w:lineRule="auto"/>
              <w:jc w:val="both"/>
              <w:rPr/>
            </w:pPr>
            <w:r w:rsidDel="00000000" w:rsidR="00000000" w:rsidRPr="00000000">
              <w:rPr>
                <w:rtl w:val="0"/>
              </w:rPr>
              <w:t xml:space="preserve">1 100 405 870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36">
            <w:pPr>
              <w:keepNext w:val="1"/>
              <w:keepLines w:val="1"/>
              <w:spacing w:after="120" w:lineRule="auto"/>
              <w:jc w:val="both"/>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37">
            <w:pPr>
              <w:keepNext w:val="1"/>
              <w:keepLines w:val="1"/>
              <w:spacing w:after="120" w:lineRule="auto"/>
              <w:jc w:val="both"/>
              <w:rPr/>
            </w:pPr>
            <w:r w:rsidDel="00000000" w:rsidR="00000000" w:rsidRPr="00000000">
              <w:rPr>
                <w:rtl w:val="0"/>
              </w:rPr>
              <w:t xml:space="preserve">1 056 133 072</w:t>
            </w:r>
          </w:p>
        </w:tc>
        <w:tc>
          <w:tcPr>
            <w:shd w:fill="ffffff" w:val="clear"/>
          </w:tcPr>
          <w:p w:rsidR="00000000" w:rsidDel="00000000" w:rsidP="00000000" w:rsidRDefault="00000000" w:rsidRPr="00000000" w14:paraId="00000638">
            <w:pPr>
              <w:keepNext w:val="1"/>
              <w:keepLines w:val="1"/>
              <w:spacing w:after="120" w:lineRule="auto"/>
              <w:jc w:val="both"/>
              <w:rPr/>
            </w:pPr>
            <w:r w:rsidDel="00000000" w:rsidR="00000000" w:rsidRPr="00000000">
              <w:rPr>
                <w:rtl w:val="0"/>
              </w:rPr>
              <w:t xml:space="preserve">95,98%</w:t>
            </w:r>
          </w:p>
        </w:tc>
      </w:tr>
      <w:tr>
        <w:trPr>
          <w:cantSplit w:val="0"/>
          <w:trHeight w:val="20" w:hRule="atLeast"/>
          <w:tblHeader w:val="0"/>
        </w:trPr>
        <w:tc>
          <w:tcPr>
            <w:shd w:fill="ffffff" w:val="clear"/>
            <w:vAlign w:val="center"/>
          </w:tcPr>
          <w:p w:rsidR="00000000" w:rsidDel="00000000" w:rsidP="00000000" w:rsidRDefault="00000000" w:rsidRPr="00000000" w14:paraId="00000639">
            <w:pPr>
              <w:keepNext w:val="1"/>
              <w:keepLines w:val="1"/>
              <w:spacing w:after="120" w:lineRule="auto"/>
              <w:rPr>
                <w:b w:val="0"/>
              </w:rPr>
            </w:pPr>
            <w:r w:rsidDel="00000000" w:rsidR="00000000" w:rsidRPr="00000000">
              <w:rPr>
                <w:b w:val="0"/>
                <w:rtl w:val="0"/>
              </w:rPr>
              <w:t xml:space="preserve">ProCE-CHU Bobo</w:t>
            </w:r>
          </w:p>
        </w:tc>
        <w:tc>
          <w:tcPr>
            <w:shd w:fill="ffffff" w:val="clear"/>
          </w:tcPr>
          <w:p w:rsidR="00000000" w:rsidDel="00000000" w:rsidP="00000000" w:rsidRDefault="00000000" w:rsidRPr="00000000" w14:paraId="0000063A">
            <w:pPr>
              <w:spacing w:line="360" w:lineRule="auto"/>
              <w:jc w:val="both"/>
              <w:rPr/>
            </w:pPr>
            <w:r w:rsidDel="00000000" w:rsidR="00000000" w:rsidRPr="00000000">
              <w:rPr>
                <w:rtl w:val="0"/>
              </w:rPr>
              <w:t xml:space="preserve">30 096 140 660</w:t>
            </w:r>
          </w:p>
        </w:tc>
        <w:tc>
          <w:tcPr>
            <w:shd w:fill="ffffff" w:val="clear"/>
          </w:tcPr>
          <w:p w:rsidR="00000000" w:rsidDel="00000000" w:rsidP="00000000" w:rsidRDefault="00000000" w:rsidRPr="00000000" w14:paraId="0000063B">
            <w:pPr>
              <w:keepNext w:val="1"/>
              <w:keepLines w:val="1"/>
              <w:spacing w:after="120" w:lineRule="auto"/>
              <w:jc w:val="both"/>
              <w:rPr/>
            </w:pPr>
            <w:r w:rsidDel="00000000" w:rsidR="00000000" w:rsidRPr="00000000">
              <w:rPr>
                <w:rtl w:val="0"/>
              </w:rPr>
              <w:t xml:space="preserve">28 322 587 500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3C">
            <w:pPr>
              <w:keepNext w:val="1"/>
              <w:keepLines w:val="1"/>
              <w:spacing w:after="120" w:lineRule="auto"/>
              <w:jc w:val="both"/>
              <w:rPr/>
            </w:pPr>
            <w:r w:rsidDel="00000000" w:rsidR="00000000" w:rsidRPr="00000000">
              <w:rPr>
                <w:rtl w:val="0"/>
              </w:rPr>
              <w:t xml:space="preserve">94,11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3D">
            <w:pPr>
              <w:keepNext w:val="1"/>
              <w:keepLines w:val="1"/>
              <w:spacing w:after="120" w:lineRule="auto"/>
              <w:jc w:val="both"/>
              <w:rPr/>
            </w:pPr>
            <w:r w:rsidDel="00000000" w:rsidR="00000000" w:rsidRPr="00000000">
              <w:rPr>
                <w:rtl w:val="0"/>
              </w:rPr>
              <w:t xml:space="preserve">28 322 587 500</w:t>
            </w:r>
          </w:p>
        </w:tc>
        <w:tc>
          <w:tcPr>
            <w:shd w:fill="ffffff" w:val="clear"/>
          </w:tcPr>
          <w:p w:rsidR="00000000" w:rsidDel="00000000" w:rsidP="00000000" w:rsidRDefault="00000000" w:rsidRPr="00000000" w14:paraId="0000063E">
            <w:pPr>
              <w:keepNext w:val="1"/>
              <w:keepLines w:val="1"/>
              <w:spacing w:after="120" w:lineRule="auto"/>
              <w:jc w:val="both"/>
              <w:rPr/>
            </w:pPr>
            <w:r w:rsidDel="00000000" w:rsidR="00000000" w:rsidRPr="00000000">
              <w:rPr>
                <w:rtl w:val="0"/>
              </w:rPr>
              <w:t xml:space="preserve">100%</w:t>
            </w:r>
          </w:p>
        </w:tc>
      </w:tr>
      <w:tr>
        <w:trPr>
          <w:cantSplit w:val="0"/>
          <w:trHeight w:val="471" w:hRule="atLeast"/>
          <w:tblHeader w:val="0"/>
        </w:trPr>
        <w:tc>
          <w:tcPr>
            <w:shd w:fill="ffffff" w:val="clear"/>
            <w:vAlign w:val="center"/>
          </w:tcPr>
          <w:p w:rsidR="00000000" w:rsidDel="00000000" w:rsidP="00000000" w:rsidRDefault="00000000" w:rsidRPr="00000000" w14:paraId="0000063F">
            <w:pPr>
              <w:keepNext w:val="1"/>
              <w:keepLines w:val="1"/>
              <w:spacing w:after="120" w:lineRule="auto"/>
              <w:rPr>
                <w:b w:val="0"/>
              </w:rPr>
            </w:pPr>
            <w:r w:rsidDel="00000000" w:rsidR="00000000" w:rsidRPr="00000000">
              <w:rPr>
                <w:b w:val="0"/>
                <w:rtl w:val="0"/>
              </w:rPr>
              <w:t xml:space="preserve">PRSS-ASN</w:t>
            </w:r>
          </w:p>
        </w:tc>
        <w:tc>
          <w:tcPr>
            <w:shd w:fill="ffffff" w:val="clear"/>
            <w:vAlign w:val="center"/>
          </w:tcPr>
          <w:p w:rsidR="00000000" w:rsidDel="00000000" w:rsidP="00000000" w:rsidRDefault="00000000" w:rsidRPr="00000000" w14:paraId="00000640">
            <w:pPr>
              <w:spacing w:line="360" w:lineRule="auto"/>
              <w:jc w:val="center"/>
              <w:rPr/>
            </w:pPr>
            <w:r w:rsidDel="00000000" w:rsidR="00000000" w:rsidRPr="00000000">
              <w:rPr>
                <w:rtl w:val="0"/>
              </w:rPr>
              <w:t xml:space="preserve">5 400 160 808</w:t>
            </w:r>
          </w:p>
        </w:tc>
        <w:tc>
          <w:tcPr>
            <w:shd w:fill="ffffff" w:val="clear"/>
            <w:vAlign w:val="center"/>
          </w:tcPr>
          <w:p w:rsidR="00000000" w:rsidDel="00000000" w:rsidP="00000000" w:rsidRDefault="00000000" w:rsidRPr="00000000" w14:paraId="00000641">
            <w:pPr>
              <w:keepNext w:val="1"/>
              <w:keepLines w:val="1"/>
              <w:spacing w:after="120" w:lineRule="auto"/>
              <w:rPr/>
            </w:pPr>
            <w:r w:rsidDel="00000000" w:rsidR="00000000" w:rsidRPr="00000000">
              <w:rPr>
                <w:rtl w:val="0"/>
              </w:rPr>
              <w:t xml:space="preserve">5 400 160 153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42">
            <w:pPr>
              <w:keepNext w:val="1"/>
              <w:keepLines w:val="1"/>
              <w:spacing w:after="120" w:lineRule="auto"/>
              <w:rPr/>
            </w:pPr>
            <w:r w:rsidDel="00000000" w:rsidR="00000000" w:rsidRPr="00000000">
              <w:rPr>
                <w:rtl w:val="0"/>
              </w:rPr>
              <w:t xml:space="preserve">99,99%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43">
            <w:pPr>
              <w:keepNext w:val="1"/>
              <w:keepLines w:val="1"/>
              <w:spacing w:after="120" w:lineRule="auto"/>
              <w:rPr/>
            </w:pPr>
            <w:r w:rsidDel="00000000" w:rsidR="00000000" w:rsidRPr="00000000">
              <w:rPr>
                <w:rtl w:val="0"/>
              </w:rPr>
              <w:t xml:space="preserve">5 351 887 469</w:t>
            </w:r>
          </w:p>
        </w:tc>
        <w:tc>
          <w:tcPr>
            <w:shd w:fill="ffffff" w:val="clear"/>
            <w:vAlign w:val="center"/>
          </w:tcPr>
          <w:p w:rsidR="00000000" w:rsidDel="00000000" w:rsidP="00000000" w:rsidRDefault="00000000" w:rsidRPr="00000000" w14:paraId="00000644">
            <w:pPr>
              <w:keepNext w:val="1"/>
              <w:keepLines w:val="1"/>
              <w:spacing w:after="120" w:lineRule="auto"/>
              <w:rPr/>
            </w:pPr>
            <w:r w:rsidDel="00000000" w:rsidR="00000000" w:rsidRPr="00000000">
              <w:rPr>
                <w:rtl w:val="0"/>
              </w:rPr>
              <w:t xml:space="preserve">99,11%</w:t>
            </w:r>
          </w:p>
        </w:tc>
      </w:tr>
      <w:tr>
        <w:trPr>
          <w:cantSplit w:val="0"/>
          <w:trHeight w:val="20" w:hRule="atLeast"/>
          <w:tblHeader w:val="0"/>
        </w:trPr>
        <w:tc>
          <w:tcPr>
            <w:shd w:fill="ffffff" w:val="clear"/>
            <w:vAlign w:val="center"/>
          </w:tcPr>
          <w:p w:rsidR="00000000" w:rsidDel="00000000" w:rsidP="00000000" w:rsidRDefault="00000000" w:rsidRPr="00000000" w14:paraId="00000645">
            <w:pPr>
              <w:keepNext w:val="1"/>
              <w:keepLines w:val="1"/>
              <w:spacing w:after="120" w:lineRule="auto"/>
              <w:rPr>
                <w:b w:val="0"/>
              </w:rPr>
            </w:pPr>
            <w:r w:rsidDel="00000000" w:rsidR="00000000" w:rsidRPr="00000000">
              <w:rPr>
                <w:b w:val="0"/>
                <w:rtl w:val="0"/>
              </w:rPr>
              <w:t xml:space="preserve">PCE-BSK</w:t>
            </w:r>
          </w:p>
        </w:tc>
        <w:tc>
          <w:tcPr>
            <w:shd w:fill="ffffff" w:val="clear"/>
            <w:vAlign w:val="center"/>
          </w:tcPr>
          <w:p w:rsidR="00000000" w:rsidDel="00000000" w:rsidP="00000000" w:rsidRDefault="00000000" w:rsidRPr="00000000" w14:paraId="00000646">
            <w:pPr>
              <w:spacing w:line="360" w:lineRule="auto"/>
              <w:jc w:val="center"/>
              <w:rPr/>
            </w:pPr>
            <w:r w:rsidDel="00000000" w:rsidR="00000000" w:rsidRPr="00000000">
              <w:rPr>
                <w:rtl w:val="0"/>
              </w:rPr>
              <w:t xml:space="preserve">77 026 078 500</w:t>
            </w:r>
          </w:p>
        </w:tc>
        <w:tc>
          <w:tcPr>
            <w:shd w:fill="ffffff" w:val="clear"/>
            <w:vAlign w:val="center"/>
          </w:tcPr>
          <w:p w:rsidR="00000000" w:rsidDel="00000000" w:rsidP="00000000" w:rsidRDefault="00000000" w:rsidRPr="00000000" w14:paraId="00000647">
            <w:pPr>
              <w:keepNext w:val="1"/>
              <w:keepLines w:val="1"/>
              <w:spacing w:after="120" w:lineRule="auto"/>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48">
            <w:pPr>
              <w:keepNext w:val="1"/>
              <w:keepLines w:val="1"/>
              <w:spacing w:after="120" w:lineRule="auto"/>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49">
            <w:pPr>
              <w:keepNext w:val="1"/>
              <w:keepLines w:val="1"/>
              <w:spacing w:after="120" w:lineRule="auto"/>
              <w:rPr/>
            </w:pPr>
            <w:r w:rsidDel="00000000" w:rsidR="00000000" w:rsidRPr="00000000">
              <w:rPr>
                <w:rtl w:val="0"/>
              </w:rPr>
              <w:t xml:space="preserve">0</w:t>
            </w:r>
          </w:p>
        </w:tc>
        <w:tc>
          <w:tcPr>
            <w:shd w:fill="ffffff" w:val="clear"/>
            <w:vAlign w:val="center"/>
          </w:tcPr>
          <w:p w:rsidR="00000000" w:rsidDel="00000000" w:rsidP="00000000" w:rsidRDefault="00000000" w:rsidRPr="00000000" w14:paraId="0000064A">
            <w:pPr>
              <w:keepNext w:val="1"/>
              <w:keepLines w:val="1"/>
              <w:spacing w:after="120" w:lineRule="auto"/>
              <w:rPr/>
            </w:pPr>
            <w:r w:rsidDel="00000000" w:rsidR="00000000" w:rsidRPr="00000000">
              <w:rPr>
                <w:rtl w:val="0"/>
              </w:rPr>
              <w:t xml:space="preserve">0%</w:t>
            </w:r>
          </w:p>
        </w:tc>
      </w:tr>
      <w:tr>
        <w:trPr>
          <w:cantSplit w:val="0"/>
          <w:trHeight w:val="20" w:hRule="atLeast"/>
          <w:tblHeader w:val="0"/>
        </w:trPr>
        <w:tc>
          <w:tcPr>
            <w:shd w:fill="ffffff" w:val="clear"/>
            <w:vAlign w:val="center"/>
          </w:tcPr>
          <w:p w:rsidR="00000000" w:rsidDel="00000000" w:rsidP="00000000" w:rsidRDefault="00000000" w:rsidRPr="00000000" w14:paraId="0000064B">
            <w:pPr>
              <w:keepNext w:val="1"/>
              <w:keepLines w:val="1"/>
              <w:spacing w:after="120" w:lineRule="auto"/>
              <w:rPr>
                <w:b w:val="0"/>
              </w:rPr>
            </w:pPr>
            <w:r w:rsidDel="00000000" w:rsidR="00000000" w:rsidRPr="00000000">
              <w:rPr>
                <w:b w:val="0"/>
                <w:rtl w:val="0"/>
              </w:rPr>
              <w:t xml:space="preserve">Projet ORI</w:t>
            </w:r>
          </w:p>
        </w:tc>
        <w:tc>
          <w:tcPr>
            <w:shd w:fill="ffffff" w:val="clear"/>
            <w:vAlign w:val="center"/>
          </w:tcPr>
          <w:p w:rsidR="00000000" w:rsidDel="00000000" w:rsidP="00000000" w:rsidRDefault="00000000" w:rsidRPr="00000000" w14:paraId="0000064C">
            <w:pPr>
              <w:spacing w:line="360" w:lineRule="auto"/>
              <w:jc w:val="center"/>
              <w:rPr/>
            </w:pPr>
            <w:r w:rsidDel="00000000" w:rsidR="00000000" w:rsidRPr="00000000">
              <w:rPr>
                <w:rtl w:val="0"/>
              </w:rPr>
              <w:t xml:space="preserve">1 831 026 542</w:t>
            </w:r>
          </w:p>
        </w:tc>
        <w:tc>
          <w:tcPr>
            <w:shd w:fill="ffffff" w:val="clear"/>
            <w:vAlign w:val="center"/>
          </w:tcPr>
          <w:p w:rsidR="00000000" w:rsidDel="00000000" w:rsidP="00000000" w:rsidRDefault="00000000" w:rsidRPr="00000000" w14:paraId="0000064D">
            <w:pPr>
              <w:keepNext w:val="1"/>
              <w:keepLines w:val="1"/>
              <w:spacing w:after="120" w:lineRule="auto"/>
              <w:rPr/>
            </w:pPr>
            <w:r w:rsidDel="00000000" w:rsidR="00000000" w:rsidRPr="00000000">
              <w:rPr>
                <w:rtl w:val="0"/>
              </w:rPr>
              <w:t xml:space="preserve">1 831 026 542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4E">
            <w:pPr>
              <w:keepNext w:val="1"/>
              <w:keepLines w:val="1"/>
              <w:spacing w:after="120" w:lineRule="auto"/>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4F">
            <w:pPr>
              <w:keepNext w:val="1"/>
              <w:keepLines w:val="1"/>
              <w:spacing w:after="120" w:lineRule="auto"/>
              <w:rPr/>
            </w:pPr>
            <w:r w:rsidDel="00000000" w:rsidR="00000000" w:rsidRPr="00000000">
              <w:rPr>
                <w:rtl w:val="0"/>
              </w:rPr>
              <w:t xml:space="preserve">804 268 382</w:t>
            </w:r>
          </w:p>
        </w:tc>
        <w:tc>
          <w:tcPr>
            <w:shd w:fill="ffffff" w:val="clear"/>
            <w:vAlign w:val="center"/>
          </w:tcPr>
          <w:p w:rsidR="00000000" w:rsidDel="00000000" w:rsidP="00000000" w:rsidRDefault="00000000" w:rsidRPr="00000000" w14:paraId="00000650">
            <w:pPr>
              <w:keepNext w:val="1"/>
              <w:keepLines w:val="1"/>
              <w:spacing w:after="120" w:lineRule="auto"/>
              <w:rPr/>
            </w:pPr>
            <w:r w:rsidDel="00000000" w:rsidR="00000000" w:rsidRPr="00000000">
              <w:rPr>
                <w:rtl w:val="0"/>
              </w:rPr>
              <w:t xml:space="preserve">43,92%</w:t>
            </w:r>
          </w:p>
        </w:tc>
      </w:tr>
      <w:tr>
        <w:trPr>
          <w:cantSplit w:val="0"/>
          <w:trHeight w:val="20" w:hRule="atLeast"/>
          <w:tblHeader w:val="0"/>
        </w:trPr>
        <w:tc>
          <w:tcPr>
            <w:shd w:fill="ffffff" w:val="clear"/>
            <w:vAlign w:val="center"/>
          </w:tcPr>
          <w:p w:rsidR="00000000" w:rsidDel="00000000" w:rsidP="00000000" w:rsidRDefault="00000000" w:rsidRPr="00000000" w14:paraId="00000651">
            <w:pPr>
              <w:keepNext w:val="1"/>
              <w:keepLines w:val="1"/>
              <w:spacing w:after="120" w:lineRule="auto"/>
              <w:rPr>
                <w:b w:val="0"/>
              </w:rPr>
            </w:pPr>
            <w:r w:rsidDel="00000000" w:rsidR="00000000" w:rsidRPr="00000000">
              <w:rPr>
                <w:b w:val="0"/>
                <w:rtl w:val="0"/>
              </w:rPr>
              <w:t xml:space="preserve">PADS-PCCS</w:t>
            </w:r>
          </w:p>
        </w:tc>
        <w:tc>
          <w:tcPr>
            <w:shd w:fill="ffffff" w:val="clear"/>
            <w:vAlign w:val="center"/>
          </w:tcPr>
          <w:p w:rsidR="00000000" w:rsidDel="00000000" w:rsidP="00000000" w:rsidRDefault="00000000" w:rsidRPr="00000000" w14:paraId="00000652">
            <w:pPr>
              <w:keepNext w:val="1"/>
              <w:keepLines w:val="1"/>
              <w:spacing w:after="120" w:lineRule="auto"/>
              <w:rPr/>
            </w:pPr>
            <w:r w:rsidDel="00000000" w:rsidR="00000000" w:rsidRPr="00000000">
              <w:rPr>
                <w:rtl w:val="0"/>
              </w:rPr>
              <w:t xml:space="preserve">6 164 446 000</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653">
            <w:pPr>
              <w:keepNext w:val="1"/>
              <w:keepLines w:val="1"/>
              <w:spacing w:after="120" w:lineRule="auto"/>
              <w:rPr/>
            </w:pPr>
            <w:r w:rsidDel="00000000" w:rsidR="00000000" w:rsidRPr="00000000">
              <w:rPr>
                <w:rtl w:val="0"/>
              </w:rPr>
              <w:t xml:space="preserve">925 819 349</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654">
            <w:pPr>
              <w:keepNext w:val="1"/>
              <w:keepLines w:val="1"/>
              <w:spacing w:after="120" w:lineRule="auto"/>
              <w:rPr/>
            </w:pPr>
            <w:r w:rsidDel="00000000" w:rsidR="00000000" w:rsidRPr="00000000">
              <w:rPr>
                <w:rtl w:val="0"/>
              </w:rPr>
              <w:t xml:space="preserve">15,02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655">
            <w:pPr>
              <w:keepNext w:val="1"/>
              <w:keepLines w:val="1"/>
              <w:spacing w:after="120" w:lineRule="auto"/>
              <w:rPr/>
            </w:pPr>
            <w:r w:rsidDel="00000000" w:rsidR="00000000" w:rsidRPr="00000000">
              <w:rPr>
                <w:rtl w:val="0"/>
              </w:rPr>
              <w:t xml:space="preserve">925 819 349</w:t>
            </w:r>
          </w:p>
        </w:tc>
        <w:tc>
          <w:tcPr>
            <w:shd w:fill="ffffff" w:val="clear"/>
            <w:vAlign w:val="center"/>
          </w:tcPr>
          <w:p w:rsidR="00000000" w:rsidDel="00000000" w:rsidP="00000000" w:rsidRDefault="00000000" w:rsidRPr="00000000" w14:paraId="00000656">
            <w:pPr>
              <w:keepNext w:val="1"/>
              <w:keepLines w:val="1"/>
              <w:spacing w:after="120" w:lineRule="auto"/>
              <w:rPr/>
            </w:pPr>
            <w:r w:rsidDel="00000000" w:rsidR="00000000" w:rsidRPr="00000000">
              <w:rPr>
                <w:rtl w:val="0"/>
              </w:rPr>
              <w:t xml:space="preserve">100%</w:t>
            </w:r>
          </w:p>
        </w:tc>
      </w:tr>
      <w:tr>
        <w:trPr>
          <w:cantSplit w:val="0"/>
          <w:trHeight w:val="20" w:hRule="atLeast"/>
          <w:tblHeader w:val="0"/>
        </w:trPr>
        <w:tc>
          <w:tcPr>
            <w:vAlign w:val="center"/>
          </w:tcPr>
          <w:p w:rsidR="00000000" w:rsidDel="00000000" w:rsidP="00000000" w:rsidRDefault="00000000" w:rsidRPr="00000000" w14:paraId="00000657">
            <w:pPr>
              <w:keepNext w:val="1"/>
              <w:keepLines w:val="1"/>
              <w:spacing w:after="120" w:lineRule="auto"/>
              <w:rPr>
                <w:b w:val="0"/>
              </w:rPr>
            </w:pPr>
            <w:r w:rsidDel="00000000" w:rsidR="00000000" w:rsidRPr="00000000">
              <w:rPr>
                <w:b w:val="0"/>
                <w:rtl w:val="0"/>
              </w:rPr>
              <w:t xml:space="preserve">Total</w:t>
            </w:r>
          </w:p>
        </w:tc>
        <w:tc>
          <w:tcPr>
            <w:vAlign w:val="center"/>
          </w:tcPr>
          <w:p w:rsidR="00000000" w:rsidDel="00000000" w:rsidP="00000000" w:rsidRDefault="00000000" w:rsidRPr="00000000" w14:paraId="00000658">
            <w:pPr>
              <w:keepNext w:val="1"/>
              <w:keepLines w:val="1"/>
              <w:spacing w:after="120" w:lineRule="auto"/>
              <w:rPr/>
            </w:pPr>
            <w:r w:rsidDel="00000000" w:rsidR="00000000" w:rsidRPr="00000000">
              <w:rPr>
                <w:color w:val="000000"/>
                <w:rtl w:val="0"/>
              </w:rPr>
              <w:t xml:space="preserve">174 568 543 210</w:t>
            </w:r>
            <w:r w:rsidDel="00000000" w:rsidR="00000000" w:rsidRPr="00000000">
              <w:rPr>
                <w:rtl w:val="0"/>
              </w:rPr>
            </w:r>
          </w:p>
        </w:tc>
        <w:tc>
          <w:tcPr>
            <w:vAlign w:val="center"/>
          </w:tcPr>
          <w:p w:rsidR="00000000" w:rsidDel="00000000" w:rsidP="00000000" w:rsidRDefault="00000000" w:rsidRPr="00000000" w14:paraId="00000659">
            <w:pPr>
              <w:keepNext w:val="1"/>
              <w:keepLines w:val="1"/>
              <w:spacing w:after="120" w:lineRule="auto"/>
              <w:rPr/>
            </w:pPr>
            <w:r w:rsidDel="00000000" w:rsidR="00000000" w:rsidRPr="00000000">
              <w:rPr>
                <w:color w:val="000000"/>
                <w:rtl w:val="0"/>
              </w:rPr>
              <w:t xml:space="preserve">75 086 980 114</w:t>
            </w:r>
            <w:r w:rsidDel="00000000" w:rsidR="00000000" w:rsidRPr="00000000">
              <w:rPr>
                <w:rtl w:val="0"/>
              </w:rPr>
            </w:r>
          </w:p>
        </w:tc>
        <w:tc>
          <w:tcPr>
            <w:vAlign w:val="center"/>
          </w:tcPr>
          <w:p w:rsidR="00000000" w:rsidDel="00000000" w:rsidP="00000000" w:rsidRDefault="00000000" w:rsidRPr="00000000" w14:paraId="0000065A">
            <w:pPr>
              <w:keepNext w:val="1"/>
              <w:keepLines w:val="1"/>
              <w:spacing w:after="120" w:lineRule="auto"/>
              <w:rPr/>
            </w:pPr>
            <w:r w:rsidDel="00000000" w:rsidR="00000000" w:rsidRPr="00000000">
              <w:rPr>
                <w:color w:val="000000"/>
                <w:rtl w:val="0"/>
              </w:rPr>
              <w:t xml:space="preserve">43,01%</w:t>
            </w:r>
            <w:r w:rsidDel="00000000" w:rsidR="00000000" w:rsidRPr="00000000">
              <w:rPr>
                <w:rtl w:val="0"/>
              </w:rPr>
            </w:r>
          </w:p>
        </w:tc>
        <w:tc>
          <w:tcPr>
            <w:vAlign w:val="center"/>
          </w:tcPr>
          <w:p w:rsidR="00000000" w:rsidDel="00000000" w:rsidP="00000000" w:rsidRDefault="00000000" w:rsidRPr="00000000" w14:paraId="0000065B">
            <w:pPr>
              <w:keepNext w:val="1"/>
              <w:keepLines w:val="1"/>
              <w:spacing w:after="120" w:lineRule="auto"/>
              <w:rPr/>
            </w:pPr>
            <w:r w:rsidDel="00000000" w:rsidR="00000000" w:rsidRPr="00000000">
              <w:rPr>
                <w:color w:val="000000"/>
                <w:rtl w:val="0"/>
              </w:rPr>
              <w:t xml:space="preserve">73 742 591 888</w:t>
            </w:r>
            <w:r w:rsidDel="00000000" w:rsidR="00000000" w:rsidRPr="00000000">
              <w:rPr>
                <w:rtl w:val="0"/>
              </w:rPr>
            </w:r>
          </w:p>
        </w:tc>
        <w:tc>
          <w:tcPr>
            <w:vAlign w:val="center"/>
          </w:tcPr>
          <w:p w:rsidR="00000000" w:rsidDel="00000000" w:rsidP="00000000" w:rsidRDefault="00000000" w:rsidRPr="00000000" w14:paraId="0000065C">
            <w:pPr>
              <w:keepNext w:val="1"/>
              <w:keepLines w:val="1"/>
              <w:spacing w:after="120" w:lineRule="auto"/>
              <w:rPr/>
            </w:pPr>
            <w:r w:rsidDel="00000000" w:rsidR="00000000" w:rsidRPr="00000000">
              <w:rPr>
                <w:color w:val="000000"/>
                <w:rtl w:val="0"/>
              </w:rPr>
              <w:t xml:space="preserve">98,21%</w:t>
            </w:r>
            <w:r w:rsidDel="00000000" w:rsidR="00000000" w:rsidRPr="00000000">
              <w:rPr>
                <w:rtl w:val="0"/>
              </w:rPr>
            </w:r>
          </w:p>
        </w:tc>
      </w:tr>
    </w:tbl>
    <w:p w:rsidR="00000000" w:rsidDel="00000000" w:rsidP="00000000" w:rsidRDefault="00000000" w:rsidRPr="00000000" w14:paraId="0000065D">
      <w:pPr>
        <w:spacing w:line="360" w:lineRule="auto"/>
        <w:jc w:val="both"/>
        <w:rPr/>
      </w:pPr>
      <w:r w:rsidDel="00000000" w:rsidR="00000000" w:rsidRPr="00000000">
        <w:rPr>
          <w:rtl w:val="0"/>
        </w:rPr>
      </w:r>
    </w:p>
    <w:p w:rsidR="00000000" w:rsidDel="00000000" w:rsidP="00000000" w:rsidRDefault="00000000" w:rsidRPr="00000000" w14:paraId="0000065E">
      <w:pPr>
        <w:spacing w:line="360" w:lineRule="auto"/>
        <w:jc w:val="both"/>
        <w:rPr/>
      </w:pPr>
      <w:r w:rsidDel="00000000" w:rsidR="00000000" w:rsidRPr="00000000">
        <w:rPr>
          <w:rtl w:val="0"/>
        </w:rPr>
        <w:t xml:space="preserve">En ce qui concerne les projets et programmes a financement extérieur, un montant de </w:t>
      </w:r>
      <w:r w:rsidDel="00000000" w:rsidR="00000000" w:rsidRPr="00000000">
        <w:rPr>
          <w:color w:val="000000"/>
          <w:rtl w:val="0"/>
        </w:rPr>
        <w:t xml:space="preserve">75 086 980 114 a été mobilisé au cours de l’année 2023. Le taux d’absorption globale est de 98,21%. </w:t>
      </w:r>
      <w:r w:rsidDel="00000000" w:rsidR="00000000" w:rsidRPr="00000000">
        <w:rPr>
          <w:rtl w:val="0"/>
        </w:rPr>
      </w:r>
    </w:p>
    <w:p w:rsidR="00000000" w:rsidDel="00000000" w:rsidP="00000000" w:rsidRDefault="00000000" w:rsidRPr="00000000" w14:paraId="0000065F">
      <w:pPr>
        <w:spacing w:line="360" w:lineRule="auto"/>
        <w:jc w:val="both"/>
        <w:rPr/>
      </w:pPr>
      <w:r w:rsidDel="00000000" w:rsidR="00000000" w:rsidRPr="00000000">
        <w:rPr>
          <w:rtl w:val="0"/>
        </w:rPr>
      </w:r>
    </w:p>
    <w:p w:rsidR="00000000" w:rsidDel="00000000" w:rsidP="00000000" w:rsidRDefault="00000000" w:rsidRPr="00000000" w14:paraId="00000660">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360"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tbugp1" w:id="46"/>
      <w:bookmarkEnd w:id="4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État de fonctionnement du Cadre sectoriel de dialogue au 31 décembre 2023 </w:t>
      </w:r>
    </w:p>
    <w:p w:rsidR="00000000" w:rsidDel="00000000" w:rsidP="00000000" w:rsidRDefault="00000000" w:rsidRPr="00000000" w14:paraId="00000661">
      <w:pPr>
        <w:spacing w:before="240" w:line="360" w:lineRule="auto"/>
        <w:jc w:val="both"/>
        <w:rPr>
          <w:b w:val="1"/>
        </w:rPr>
      </w:pPr>
      <w:r w:rsidDel="00000000" w:rsidR="00000000" w:rsidRPr="00000000">
        <w:rPr>
          <w:b w:val="1"/>
          <w:rtl w:val="0"/>
        </w:rPr>
        <w:t xml:space="preserve">III.1. Les attributions du CSD</w:t>
      </w:r>
    </w:p>
    <w:p w:rsidR="00000000" w:rsidDel="00000000" w:rsidP="00000000" w:rsidRDefault="00000000" w:rsidRPr="00000000" w14:paraId="00000662">
      <w:pPr>
        <w:spacing w:before="240" w:line="360" w:lineRule="auto"/>
        <w:jc w:val="both"/>
        <w:rPr/>
      </w:pPr>
      <w:r w:rsidDel="00000000" w:rsidR="00000000" w:rsidRPr="00000000">
        <w:rPr>
          <w:rtl w:val="0"/>
        </w:rPr>
        <w:t xml:space="preserve">Le CSD a pour attributions de : </w:t>
      </w:r>
    </w:p>
    <w:p w:rsidR="00000000" w:rsidDel="00000000" w:rsidP="00000000" w:rsidRDefault="00000000" w:rsidRPr="00000000" w14:paraId="00000663">
      <w:pPr>
        <w:numPr>
          <w:ilvl w:val="0"/>
          <w:numId w:val="10"/>
        </w:numPr>
        <w:spacing w:line="360" w:lineRule="auto"/>
        <w:ind w:left="360" w:hanging="360"/>
        <w:jc w:val="both"/>
        <w:rPr/>
      </w:pPr>
      <w:r w:rsidDel="00000000" w:rsidR="00000000" w:rsidRPr="00000000">
        <w:rPr>
          <w:rtl w:val="0"/>
        </w:rPr>
        <w:t xml:space="preserve">coordonner le suivi et l'évaluation de la mise en œuvre du PNDES dans le secteur de planification santé, à travers la politique sectorielle ; </w:t>
      </w:r>
    </w:p>
    <w:p w:rsidR="00000000" w:rsidDel="00000000" w:rsidP="00000000" w:rsidRDefault="00000000" w:rsidRPr="00000000" w14:paraId="00000664">
      <w:pPr>
        <w:numPr>
          <w:ilvl w:val="0"/>
          <w:numId w:val="10"/>
        </w:numPr>
        <w:spacing w:line="360" w:lineRule="auto"/>
        <w:ind w:left="360" w:hanging="360"/>
        <w:jc w:val="both"/>
        <w:rPr/>
      </w:pPr>
      <w:r w:rsidDel="00000000" w:rsidR="00000000" w:rsidRPr="00000000">
        <w:rPr>
          <w:rtl w:val="0"/>
        </w:rPr>
        <w:t xml:space="preserve">apprécier la mise en œuvre de la politique sectorielle à l'aide des outils de suivi et d'évaluation élaborés à cet effet ; </w:t>
      </w:r>
    </w:p>
    <w:p w:rsidR="00000000" w:rsidDel="00000000" w:rsidP="00000000" w:rsidRDefault="00000000" w:rsidRPr="00000000" w14:paraId="00000665">
      <w:pPr>
        <w:numPr>
          <w:ilvl w:val="0"/>
          <w:numId w:val="10"/>
        </w:numPr>
        <w:spacing w:line="360" w:lineRule="auto"/>
        <w:ind w:left="360" w:hanging="360"/>
        <w:jc w:val="both"/>
        <w:rPr/>
      </w:pPr>
      <w:r w:rsidDel="00000000" w:rsidR="00000000" w:rsidRPr="00000000">
        <w:rPr>
          <w:rtl w:val="0"/>
        </w:rPr>
        <w:t xml:space="preserve">donner des directives aux acteurs ministériels pour la conduite des actions qui leur incombent et l'élaboration des produits nécessaires à en apprécier l'impact ; </w:t>
      </w:r>
    </w:p>
    <w:p w:rsidR="00000000" w:rsidDel="00000000" w:rsidP="00000000" w:rsidRDefault="00000000" w:rsidRPr="00000000" w14:paraId="00000666">
      <w:pPr>
        <w:numPr>
          <w:ilvl w:val="0"/>
          <w:numId w:val="10"/>
        </w:numPr>
        <w:spacing w:line="360" w:lineRule="auto"/>
        <w:ind w:left="360" w:hanging="360"/>
        <w:jc w:val="both"/>
        <w:rPr/>
      </w:pPr>
      <w:r w:rsidDel="00000000" w:rsidR="00000000" w:rsidRPr="00000000">
        <w:rPr>
          <w:rtl w:val="0"/>
        </w:rPr>
        <w:t xml:space="preserve">assurer le dialogue sur la politique sectorielle, les appuis budgétaires sectoriels et l'efficacité de la coopération au développement.</w:t>
      </w:r>
    </w:p>
    <w:p w:rsidR="00000000" w:rsidDel="00000000" w:rsidP="00000000" w:rsidRDefault="00000000" w:rsidRPr="00000000" w14:paraId="00000667">
      <w:pPr>
        <w:spacing w:line="360" w:lineRule="auto"/>
        <w:ind w:left="927" w:firstLine="0"/>
        <w:jc w:val="both"/>
        <w:rPr/>
      </w:pPr>
      <w:r w:rsidDel="00000000" w:rsidR="00000000" w:rsidRPr="00000000">
        <w:rPr>
          <w:rtl w:val="0"/>
        </w:rPr>
      </w:r>
    </w:p>
    <w:p w:rsidR="00000000" w:rsidDel="00000000" w:rsidP="00000000" w:rsidRDefault="00000000" w:rsidRPr="00000000" w14:paraId="00000668">
      <w:pPr>
        <w:spacing w:line="360" w:lineRule="auto"/>
        <w:jc w:val="both"/>
        <w:rPr>
          <w:b w:val="1"/>
        </w:rPr>
      </w:pPr>
      <w:r w:rsidDel="00000000" w:rsidR="00000000" w:rsidRPr="00000000">
        <w:rPr>
          <w:b w:val="1"/>
          <w:rtl w:val="0"/>
        </w:rPr>
        <w:t xml:space="preserve">III.2. Fonctionnement des organes du CSD </w:t>
      </w:r>
    </w:p>
    <w:p w:rsidR="00000000" w:rsidDel="00000000" w:rsidP="00000000" w:rsidRDefault="00000000" w:rsidRPr="00000000" w14:paraId="00000669">
      <w:pPr>
        <w:spacing w:line="360" w:lineRule="auto"/>
        <w:jc w:val="both"/>
        <w:rPr/>
      </w:pPr>
      <w:r w:rsidDel="00000000" w:rsidR="00000000" w:rsidRPr="00000000">
        <w:rPr>
          <w:rtl w:val="0"/>
        </w:rPr>
      </w:r>
    </w:p>
    <w:p w:rsidR="00000000" w:rsidDel="00000000" w:rsidP="00000000" w:rsidRDefault="00000000" w:rsidRPr="00000000" w14:paraId="0000066A">
      <w:pPr>
        <w:spacing w:line="360" w:lineRule="auto"/>
        <w:jc w:val="both"/>
        <w:rPr/>
      </w:pPr>
      <w:r w:rsidDel="00000000" w:rsidR="00000000" w:rsidRPr="00000000">
        <w:rPr>
          <w:rtl w:val="0"/>
        </w:rPr>
        <w:t xml:space="preserve">À la suite de l’évaluation du PNDS 2011-2020 intervenue en 2020 et pour un souci d’arrimage avec la PND, un dispositif de suivi-évaluation de la Politique sectorielle a été décrit. Ce dispositif prévoit des groupes thématiques alignés sur les programmes budgétaires et des équipes fonctionnelles. Pour l’opérationnalisation de ces organes, le secrétariat technique du CSD a entrepris de faire la cartographie de l’ensemble des instances du secteur et de les arrimer aux groupes thématiques. Ce processus n’étant pas achevé, les groupes thématiques ne disposent pas de textes et ne sont donc pas fonctionnels.</w:t>
      </w:r>
    </w:p>
    <w:p w:rsidR="00000000" w:rsidDel="00000000" w:rsidP="00000000" w:rsidRDefault="00000000" w:rsidRPr="00000000" w14:paraId="0000066B">
      <w:pPr>
        <w:spacing w:line="360" w:lineRule="auto"/>
        <w:jc w:val="both"/>
        <w:rPr/>
      </w:pPr>
      <w:r w:rsidDel="00000000" w:rsidR="00000000" w:rsidRPr="00000000">
        <w:rPr>
          <w:rtl w:val="0"/>
        </w:rPr>
      </w:r>
    </w:p>
    <w:p w:rsidR="00000000" w:rsidDel="00000000" w:rsidP="00000000" w:rsidRDefault="00000000" w:rsidRPr="00000000" w14:paraId="0000066C">
      <w:pPr>
        <w:spacing w:line="360" w:lineRule="auto"/>
        <w:jc w:val="both"/>
        <w:rPr>
          <w:b w:val="1"/>
        </w:rPr>
      </w:pPr>
      <w:r w:rsidDel="00000000" w:rsidR="00000000" w:rsidRPr="00000000">
        <w:rPr>
          <w:b w:val="1"/>
          <w:rtl w:val="0"/>
        </w:rPr>
        <w:t xml:space="preserve">III.3. Etat de mise en œuvre des recommandations du dernier CSD </w:t>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28h4qwu" w:id="47"/>
      <w:bookmarkEnd w:id="47"/>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XIX : Etat de mise en œuvre des recommandations des CSD antérieurs</w:t>
      </w:r>
    </w:p>
    <w:p w:rsidR="00000000" w:rsidDel="00000000" w:rsidP="00000000" w:rsidRDefault="00000000" w:rsidRPr="00000000" w14:paraId="0000066E">
      <w:pP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III.3.1. État de mise en œuvre des recommandations du dernier CSD </w:t>
      </w:r>
    </w:p>
    <w:p w:rsidR="00000000" w:rsidDel="00000000" w:rsidP="00000000" w:rsidRDefault="00000000" w:rsidRPr="00000000" w14:paraId="0000066F">
      <w:pPr>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670">
      <w:pPr>
        <w:rPr>
          <w:rFonts w:ascii="Twentieth Century" w:cs="Twentieth Century" w:eastAsia="Twentieth Century" w:hAnsi="Twentieth Century"/>
          <w:i w:val="1"/>
        </w:rPr>
      </w:pPr>
      <w:r w:rsidDel="00000000" w:rsidR="00000000" w:rsidRPr="00000000">
        <w:rPr>
          <w:rFonts w:ascii="Twentieth Century" w:cs="Twentieth Century" w:eastAsia="Twentieth Century" w:hAnsi="Twentieth Century"/>
          <w:i w:val="1"/>
          <w:rtl w:val="0"/>
        </w:rPr>
        <w:t xml:space="preserve">Tableau XXVII : État de mise en œuvre des recommandations des CSD antérieurs</w:t>
      </w:r>
    </w:p>
    <w:tbl>
      <w:tblPr>
        <w:tblStyle w:val="Table22"/>
        <w:tblW w:w="9576.000000000002" w:type="dxa"/>
        <w:jc w:val="left"/>
        <w:tblInd w:w="-115.0" w:type="dxa"/>
        <w:tblBorders>
          <w:top w:color="a8d08d" w:space="0" w:sz="4" w:val="single"/>
          <w:left w:color="999999" w:space="0" w:sz="4" w:val="single"/>
          <w:bottom w:color="a8d08d" w:space="0" w:sz="4" w:val="single"/>
          <w:right w:color="999999" w:space="0" w:sz="4" w:val="single"/>
          <w:insideH w:color="a8d08d" w:space="0" w:sz="4" w:val="single"/>
          <w:insideV w:color="a8d08d" w:space="0" w:sz="4" w:val="single"/>
        </w:tblBorders>
        <w:tblLayout w:type="fixed"/>
        <w:tblLook w:val="0420"/>
      </w:tblPr>
      <w:tblGrid>
        <w:gridCol w:w="326"/>
        <w:gridCol w:w="1790"/>
        <w:gridCol w:w="1066"/>
        <w:gridCol w:w="1614"/>
        <w:gridCol w:w="1272"/>
        <w:gridCol w:w="1388"/>
        <w:gridCol w:w="2120"/>
        <w:tblGridChange w:id="0">
          <w:tblGrid>
            <w:gridCol w:w="326"/>
            <w:gridCol w:w="1790"/>
            <w:gridCol w:w="1066"/>
            <w:gridCol w:w="1614"/>
            <w:gridCol w:w="1272"/>
            <w:gridCol w:w="1388"/>
            <w:gridCol w:w="2120"/>
          </w:tblGrid>
        </w:tblGridChange>
      </w:tblGrid>
      <w:tr>
        <w:trPr>
          <w:cantSplit w:val="0"/>
          <w:trHeight w:val="20" w:hRule="atLeast"/>
          <w:tblHeader w:val="1"/>
        </w:trPr>
        <w:tc>
          <w:tcPr/>
          <w:p w:rsidR="00000000" w:rsidDel="00000000" w:rsidP="00000000" w:rsidRDefault="00000000" w:rsidRPr="00000000" w14:paraId="00000671">
            <w:pPr>
              <w:spacing w:after="160" w:line="259" w:lineRule="auto"/>
              <w:rPr>
                <w:rFonts w:ascii="Twentieth Century" w:cs="Twentieth Century" w:eastAsia="Twentieth Century" w:hAnsi="Twentieth Century"/>
                <w:sz w:val="24"/>
                <w:szCs w:val="24"/>
              </w:rPr>
            </w:pPr>
            <w:bookmarkStart w:colFirst="0" w:colLast="0" w:name="_heading=h.nmf14n" w:id="48"/>
            <w:bookmarkEnd w:id="48"/>
            <w:r w:rsidDel="00000000" w:rsidR="00000000" w:rsidRPr="00000000">
              <w:rPr>
                <w:rtl w:val="0"/>
              </w:rPr>
            </w:r>
          </w:p>
        </w:tc>
        <w:tc>
          <w:tcPr/>
          <w:p w:rsidR="00000000" w:rsidDel="00000000" w:rsidP="00000000" w:rsidRDefault="00000000" w:rsidRPr="00000000" w14:paraId="00000672">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Recommandations </w:t>
            </w:r>
          </w:p>
        </w:tc>
        <w:tc>
          <w:tcPr/>
          <w:p w:rsidR="00000000" w:rsidDel="00000000" w:rsidP="00000000" w:rsidRDefault="00000000" w:rsidRPr="00000000" w14:paraId="00000673">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Échéances </w:t>
            </w:r>
          </w:p>
        </w:tc>
        <w:tc>
          <w:tcPr/>
          <w:p w:rsidR="00000000" w:rsidDel="00000000" w:rsidP="00000000" w:rsidRDefault="00000000" w:rsidRPr="00000000" w14:paraId="00000674">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État de mis en œuvre de la recommandation</w:t>
            </w:r>
          </w:p>
        </w:tc>
        <w:tc>
          <w:tcPr/>
          <w:p w:rsidR="00000000" w:rsidDel="00000000" w:rsidP="00000000" w:rsidRDefault="00000000" w:rsidRPr="00000000" w14:paraId="00000675">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Structure responsable </w:t>
            </w:r>
          </w:p>
        </w:tc>
        <w:tc>
          <w:tcPr/>
          <w:p w:rsidR="00000000" w:rsidDel="00000000" w:rsidP="00000000" w:rsidRDefault="00000000" w:rsidRPr="00000000" w14:paraId="00000676">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Niveau de réalisation</w:t>
            </w:r>
          </w:p>
        </w:tc>
        <w:tc>
          <w:tcPr/>
          <w:p w:rsidR="00000000" w:rsidDel="00000000" w:rsidP="00000000" w:rsidRDefault="00000000" w:rsidRPr="00000000" w14:paraId="00000677">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Observations </w:t>
            </w:r>
          </w:p>
        </w:tc>
      </w:tr>
      <w:tr>
        <w:trPr>
          <w:cantSplit w:val="0"/>
          <w:trHeight w:val="20" w:hRule="atLeast"/>
          <w:tblHeader w:val="0"/>
        </w:trPr>
        <w:tc>
          <w:tcPr/>
          <w:p w:rsidR="00000000" w:rsidDel="00000000" w:rsidP="00000000" w:rsidRDefault="00000000" w:rsidRPr="00000000" w14:paraId="00000678">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1</w:t>
            </w:r>
          </w:p>
        </w:tc>
        <w:tc>
          <w:tcPr/>
          <w:p w:rsidR="00000000" w:rsidDel="00000000" w:rsidP="00000000" w:rsidRDefault="00000000" w:rsidRPr="00000000" w14:paraId="00000679">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Renforcer le financement afin d’assurer la régularité des rotations des vols au profit des agents sous blocus dans les ZADS (Vols réguliers)</w:t>
            </w:r>
          </w:p>
        </w:tc>
        <w:tc>
          <w:tcPr/>
          <w:p w:rsidR="00000000" w:rsidDel="00000000" w:rsidP="00000000" w:rsidRDefault="00000000" w:rsidRPr="00000000" w14:paraId="0000067A">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Décembre 2023</w:t>
            </w:r>
          </w:p>
        </w:tc>
        <w:tc>
          <w:tcPr/>
          <w:p w:rsidR="00000000" w:rsidDel="00000000" w:rsidP="00000000" w:rsidRDefault="00000000" w:rsidRPr="00000000" w14:paraId="0000067B">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Partiellement réalisés</w:t>
            </w:r>
          </w:p>
        </w:tc>
        <w:tc>
          <w:tcPr/>
          <w:p w:rsidR="00000000" w:rsidDel="00000000" w:rsidP="00000000" w:rsidRDefault="00000000" w:rsidRPr="00000000" w14:paraId="0000067C">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DGF</w:t>
            </w:r>
          </w:p>
        </w:tc>
        <w:tc>
          <w:tcPr/>
          <w:p w:rsidR="00000000" w:rsidDel="00000000" w:rsidP="00000000" w:rsidRDefault="00000000" w:rsidRPr="00000000" w14:paraId="0000067D">
            <w:pPr>
              <w:ind w:left="360" w:firstLine="0"/>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7E">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650 agents ont bénéficié des rotations des vols</w:t>
            </w:r>
          </w:p>
        </w:tc>
      </w:tr>
      <w:tr>
        <w:trPr>
          <w:cantSplit w:val="0"/>
          <w:trHeight w:val="20" w:hRule="atLeast"/>
          <w:tblHeader w:val="0"/>
        </w:trPr>
        <w:tc>
          <w:tcPr/>
          <w:p w:rsidR="00000000" w:rsidDel="00000000" w:rsidP="00000000" w:rsidRDefault="00000000" w:rsidRPr="00000000" w14:paraId="0000067F">
            <w:pPr>
              <w:spacing w:after="160" w:line="259" w:lineRule="auto"/>
              <w:rPr>
                <w:rFonts w:ascii="Twentieth Century" w:cs="Twentieth Century" w:eastAsia="Twentieth Century" w:hAnsi="Twentieth Century"/>
                <w:sz w:val="24"/>
                <w:szCs w:val="24"/>
              </w:rPr>
            </w:pPr>
            <w:bookmarkStart w:colFirst="0" w:colLast="0" w:name="_heading=h.37m2jsg" w:id="49"/>
            <w:bookmarkEnd w:id="49"/>
            <w:r w:rsidDel="00000000" w:rsidR="00000000" w:rsidRPr="00000000">
              <w:rPr>
                <w:rFonts w:ascii="Twentieth Century" w:cs="Twentieth Century" w:eastAsia="Twentieth Century" w:hAnsi="Twentieth Century"/>
                <w:sz w:val="24"/>
                <w:szCs w:val="24"/>
                <w:rtl w:val="0"/>
              </w:rPr>
              <w:t xml:space="preserve">2</w:t>
            </w:r>
          </w:p>
        </w:tc>
        <w:tc>
          <w:tcPr/>
          <w:p w:rsidR="00000000" w:rsidDel="00000000" w:rsidP="00000000" w:rsidRDefault="00000000" w:rsidRPr="00000000" w14:paraId="00000680">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Renforcer la coordination entre acteurs (CAMAGE, CORUS, PTF) pour assurer l’approvisionnement en intrants dans les ZADS</w:t>
            </w:r>
          </w:p>
        </w:tc>
        <w:tc>
          <w:tcPr/>
          <w:p w:rsidR="00000000" w:rsidDel="00000000" w:rsidP="00000000" w:rsidRDefault="00000000" w:rsidRPr="00000000" w14:paraId="00000681">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Décembre 2023</w:t>
            </w:r>
          </w:p>
        </w:tc>
        <w:tc>
          <w:tcPr/>
          <w:p w:rsidR="00000000" w:rsidDel="00000000" w:rsidP="00000000" w:rsidRDefault="00000000" w:rsidRPr="00000000" w14:paraId="00000682">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Partiellement réalisé</w:t>
            </w:r>
          </w:p>
        </w:tc>
        <w:tc>
          <w:tcPr/>
          <w:p w:rsidR="00000000" w:rsidDel="00000000" w:rsidP="00000000" w:rsidRDefault="00000000" w:rsidRPr="00000000" w14:paraId="00000683">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IM  </w:t>
            </w:r>
          </w:p>
        </w:tc>
        <w:tc>
          <w:tcPr/>
          <w:p w:rsidR="00000000" w:rsidDel="00000000" w:rsidP="00000000" w:rsidRDefault="00000000" w:rsidRPr="00000000" w14:paraId="00000684">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80%</w:t>
            </w:r>
          </w:p>
        </w:tc>
        <w:tc>
          <w:tcPr/>
          <w:p w:rsidR="00000000" w:rsidDel="00000000" w:rsidP="00000000" w:rsidRDefault="00000000" w:rsidRPr="00000000" w14:paraId="00000685">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Un mécanisme de coordination a été mis en place avec les acteurs du ministère (DS, DRS), la CAMEG et les autorités en charge de la sécurité. </w:t>
            </w:r>
          </w:p>
          <w:p w:rsidR="00000000" w:rsidDel="00000000" w:rsidP="00000000" w:rsidRDefault="00000000" w:rsidRPr="00000000" w14:paraId="00000686">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Un processus est en cours de mise en place un mécanisme pour une coordination d’ensemble avec les vols UNAHS</w:t>
            </w:r>
          </w:p>
        </w:tc>
      </w:tr>
      <w:tr>
        <w:trPr>
          <w:cantSplit w:val="0"/>
          <w:trHeight w:val="20" w:hRule="atLeast"/>
          <w:tblHeader w:val="0"/>
        </w:trPr>
        <w:tc>
          <w:tcPr>
            <w:shd w:fill="a8d08d" w:val="clear"/>
          </w:tcPr>
          <w:p w:rsidR="00000000" w:rsidDel="00000000" w:rsidP="00000000" w:rsidRDefault="00000000" w:rsidRPr="00000000" w14:paraId="00000687">
            <w:pPr>
              <w:rPr>
                <w:rFonts w:ascii="Twentieth Century" w:cs="Twentieth Century" w:eastAsia="Twentieth Century" w:hAnsi="Twentieth Century"/>
                <w:sz w:val="24"/>
                <w:szCs w:val="24"/>
              </w:rPr>
            </w:pPr>
            <w:r w:rsidDel="00000000" w:rsidR="00000000" w:rsidRPr="00000000">
              <w:rPr>
                <w:rtl w:val="0"/>
              </w:rPr>
            </w:r>
          </w:p>
        </w:tc>
        <w:tc>
          <w:tcPr>
            <w:shd w:fill="a8d08d" w:val="clear"/>
          </w:tcPr>
          <w:p w:rsidR="00000000" w:rsidDel="00000000" w:rsidP="00000000" w:rsidRDefault="00000000" w:rsidRPr="00000000" w14:paraId="00000688">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Recommandations </w:t>
            </w:r>
          </w:p>
        </w:tc>
        <w:tc>
          <w:tcPr>
            <w:shd w:fill="a8d08d" w:val="clear"/>
          </w:tcPr>
          <w:p w:rsidR="00000000" w:rsidDel="00000000" w:rsidP="00000000" w:rsidRDefault="00000000" w:rsidRPr="00000000" w14:paraId="00000689">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Échéances </w:t>
            </w:r>
          </w:p>
        </w:tc>
        <w:tc>
          <w:tcPr>
            <w:shd w:fill="a8d08d" w:val="clear"/>
          </w:tcPr>
          <w:p w:rsidR="00000000" w:rsidDel="00000000" w:rsidP="00000000" w:rsidRDefault="00000000" w:rsidRPr="00000000" w14:paraId="0000068A">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État de mis en œuvre de la recommandation</w:t>
            </w:r>
          </w:p>
        </w:tc>
        <w:tc>
          <w:tcPr>
            <w:shd w:fill="a8d08d" w:val="clear"/>
          </w:tcPr>
          <w:p w:rsidR="00000000" w:rsidDel="00000000" w:rsidP="00000000" w:rsidRDefault="00000000" w:rsidRPr="00000000" w14:paraId="0000068B">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Structure responsable </w:t>
            </w:r>
          </w:p>
        </w:tc>
        <w:tc>
          <w:tcPr>
            <w:shd w:fill="a8d08d" w:val="clear"/>
          </w:tcPr>
          <w:p w:rsidR="00000000" w:rsidDel="00000000" w:rsidP="00000000" w:rsidRDefault="00000000" w:rsidRPr="00000000" w14:paraId="0000068C">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Niveau de réalisation</w:t>
            </w:r>
          </w:p>
        </w:tc>
        <w:tc>
          <w:tcPr>
            <w:shd w:fill="a8d08d" w:val="clear"/>
          </w:tcPr>
          <w:p w:rsidR="00000000" w:rsidDel="00000000" w:rsidP="00000000" w:rsidRDefault="00000000" w:rsidRPr="00000000" w14:paraId="0000068D">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Observations </w:t>
            </w:r>
          </w:p>
        </w:tc>
      </w:tr>
      <w:tr>
        <w:trPr>
          <w:cantSplit w:val="0"/>
          <w:trHeight w:val="20" w:hRule="atLeast"/>
          <w:tblHeader w:val="0"/>
        </w:trPr>
        <w:tc>
          <w:tcPr/>
          <w:p w:rsidR="00000000" w:rsidDel="00000000" w:rsidP="00000000" w:rsidRDefault="00000000" w:rsidRPr="00000000" w14:paraId="0000068E">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3</w:t>
            </w:r>
          </w:p>
        </w:tc>
        <w:tc>
          <w:tcPr/>
          <w:p w:rsidR="00000000" w:rsidDel="00000000" w:rsidP="00000000" w:rsidRDefault="00000000" w:rsidRPr="00000000" w14:paraId="0000068F">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Alléger les procédures de déblocage de la motivation des ASBC en vue de rémunérer à temps les ASBC</w:t>
            </w:r>
          </w:p>
        </w:tc>
        <w:tc>
          <w:tcPr/>
          <w:p w:rsidR="00000000" w:rsidDel="00000000" w:rsidP="00000000" w:rsidRDefault="00000000" w:rsidRPr="00000000" w14:paraId="00000690">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Décembre 2023</w:t>
            </w:r>
          </w:p>
        </w:tc>
        <w:tc>
          <w:tcPr/>
          <w:p w:rsidR="00000000" w:rsidDel="00000000" w:rsidP="00000000" w:rsidRDefault="00000000" w:rsidRPr="00000000" w14:paraId="00000691">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Partiellement réalisé </w:t>
            </w:r>
          </w:p>
        </w:tc>
        <w:tc>
          <w:tcPr/>
          <w:p w:rsidR="00000000" w:rsidDel="00000000" w:rsidP="00000000" w:rsidRDefault="00000000" w:rsidRPr="00000000" w14:paraId="00000692">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DGF/DGSHP</w:t>
            </w:r>
          </w:p>
        </w:tc>
        <w:tc>
          <w:tcPr/>
          <w:p w:rsidR="00000000" w:rsidDel="00000000" w:rsidP="00000000" w:rsidRDefault="00000000" w:rsidRPr="00000000" w14:paraId="00000693">
            <w:pPr>
              <w:ind w:left="360" w:firstLine="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40%</w:t>
            </w:r>
          </w:p>
        </w:tc>
        <w:tc>
          <w:tcPr/>
          <w:p w:rsidR="00000000" w:rsidDel="00000000" w:rsidP="00000000" w:rsidRDefault="00000000" w:rsidRPr="00000000" w14:paraId="00000694">
            <w:pPr>
              <w:spacing w:after="160" w:line="259" w:lineRule="auto"/>
              <w:ind w:left="360" w:firstLine="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Une réunion a été organisée par la DGESS et PROPEL pour impliquer davantage les acteurs à différents niveaux dans le processus afin d’accélérer les procédures. </w:t>
            </w:r>
          </w:p>
          <w:p w:rsidR="00000000" w:rsidDel="00000000" w:rsidP="00000000" w:rsidRDefault="00000000" w:rsidRPr="00000000" w14:paraId="00000695">
            <w:pPr>
              <w:spacing w:after="160" w:line="259" w:lineRule="auto"/>
              <w:ind w:left="360" w:firstLine="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Un mécanisme d’allègement est en cours de réflexion  </w:t>
            </w:r>
          </w:p>
        </w:tc>
      </w:tr>
      <w:tr>
        <w:trPr>
          <w:cantSplit w:val="0"/>
          <w:trHeight w:val="20" w:hRule="atLeast"/>
          <w:tblHeader w:val="0"/>
        </w:trPr>
        <w:tc>
          <w:tcPr/>
          <w:p w:rsidR="00000000" w:rsidDel="00000000" w:rsidP="00000000" w:rsidRDefault="00000000" w:rsidRPr="00000000" w14:paraId="00000696">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4</w:t>
            </w:r>
          </w:p>
        </w:tc>
        <w:tc>
          <w:tcPr/>
          <w:p w:rsidR="00000000" w:rsidDel="00000000" w:rsidP="00000000" w:rsidRDefault="00000000" w:rsidRPr="00000000" w14:paraId="00000697">
            <w:pPr>
              <w:numPr>
                <w:ilvl w:val="0"/>
                <w:numId w:val="11"/>
              </w:numPr>
              <w:spacing w:after="160" w:line="259" w:lineRule="auto"/>
              <w:ind w:left="36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Capitaliser les données de prestations des AV et autres ASBC dans les ZADS</w:t>
            </w:r>
          </w:p>
        </w:tc>
        <w:tc>
          <w:tcPr/>
          <w:p w:rsidR="00000000" w:rsidDel="00000000" w:rsidP="00000000" w:rsidRDefault="00000000" w:rsidRPr="00000000" w14:paraId="00000698">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Décembre</w:t>
            </w:r>
          </w:p>
        </w:tc>
        <w:tc>
          <w:tcPr/>
          <w:p w:rsidR="00000000" w:rsidDel="00000000" w:rsidP="00000000" w:rsidRDefault="00000000" w:rsidRPr="00000000" w14:paraId="00000699">
            <w:pPr>
              <w:spacing w:after="160" w:line="259" w:lineRule="auto"/>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9A">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DGESS</w:t>
            </w:r>
          </w:p>
        </w:tc>
        <w:tc>
          <w:tcPr/>
          <w:p w:rsidR="00000000" w:rsidDel="00000000" w:rsidP="00000000" w:rsidRDefault="00000000" w:rsidRPr="00000000" w14:paraId="0000069B">
            <w:pPr>
              <w:ind w:left="360" w:firstLine="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0%</w:t>
            </w:r>
          </w:p>
        </w:tc>
        <w:tc>
          <w:tcPr/>
          <w:p w:rsidR="00000000" w:rsidDel="00000000" w:rsidP="00000000" w:rsidRDefault="00000000" w:rsidRPr="00000000" w14:paraId="0000069C">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Non réalisée</w:t>
            </w:r>
          </w:p>
        </w:tc>
      </w:tr>
      <w:tr>
        <w:trPr>
          <w:cantSplit w:val="0"/>
          <w:trHeight w:val="20" w:hRule="atLeast"/>
          <w:tblHeader w:val="0"/>
        </w:trPr>
        <w:tc>
          <w:tcPr>
            <w:shd w:fill="a8d08d" w:val="clear"/>
          </w:tcPr>
          <w:p w:rsidR="00000000" w:rsidDel="00000000" w:rsidP="00000000" w:rsidRDefault="00000000" w:rsidRPr="00000000" w14:paraId="0000069D">
            <w:pPr>
              <w:rPr>
                <w:rFonts w:ascii="Twentieth Century" w:cs="Twentieth Century" w:eastAsia="Twentieth Century" w:hAnsi="Twentieth Century"/>
                <w:sz w:val="24"/>
                <w:szCs w:val="24"/>
              </w:rPr>
            </w:pPr>
            <w:r w:rsidDel="00000000" w:rsidR="00000000" w:rsidRPr="00000000">
              <w:rPr>
                <w:rtl w:val="0"/>
              </w:rPr>
            </w:r>
          </w:p>
        </w:tc>
        <w:tc>
          <w:tcPr>
            <w:shd w:fill="a8d08d" w:val="clear"/>
          </w:tcPr>
          <w:p w:rsidR="00000000" w:rsidDel="00000000" w:rsidP="00000000" w:rsidRDefault="00000000" w:rsidRPr="00000000" w14:paraId="0000069E">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Recommandations </w:t>
            </w:r>
          </w:p>
        </w:tc>
        <w:tc>
          <w:tcPr>
            <w:shd w:fill="a8d08d" w:val="clear"/>
          </w:tcPr>
          <w:p w:rsidR="00000000" w:rsidDel="00000000" w:rsidP="00000000" w:rsidRDefault="00000000" w:rsidRPr="00000000" w14:paraId="0000069F">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Échéances </w:t>
            </w:r>
          </w:p>
        </w:tc>
        <w:tc>
          <w:tcPr>
            <w:shd w:fill="a8d08d" w:val="clear"/>
          </w:tcPr>
          <w:p w:rsidR="00000000" w:rsidDel="00000000" w:rsidP="00000000" w:rsidRDefault="00000000" w:rsidRPr="00000000" w14:paraId="000006A0">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État de mis en œuvre de la recommandation</w:t>
            </w:r>
          </w:p>
        </w:tc>
        <w:tc>
          <w:tcPr>
            <w:shd w:fill="a8d08d" w:val="clear"/>
          </w:tcPr>
          <w:p w:rsidR="00000000" w:rsidDel="00000000" w:rsidP="00000000" w:rsidRDefault="00000000" w:rsidRPr="00000000" w14:paraId="000006A1">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Structure responsable </w:t>
            </w:r>
          </w:p>
        </w:tc>
        <w:tc>
          <w:tcPr>
            <w:shd w:fill="a8d08d" w:val="clear"/>
          </w:tcPr>
          <w:p w:rsidR="00000000" w:rsidDel="00000000" w:rsidP="00000000" w:rsidRDefault="00000000" w:rsidRPr="00000000" w14:paraId="000006A2">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Niveau de réalisation</w:t>
            </w:r>
          </w:p>
        </w:tc>
        <w:tc>
          <w:tcPr>
            <w:shd w:fill="a8d08d" w:val="clear"/>
          </w:tcPr>
          <w:p w:rsidR="00000000" w:rsidDel="00000000" w:rsidP="00000000" w:rsidRDefault="00000000" w:rsidRPr="00000000" w14:paraId="000006A3">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Observations </w:t>
            </w:r>
          </w:p>
        </w:tc>
      </w:tr>
      <w:tr>
        <w:trPr>
          <w:cantSplit w:val="0"/>
          <w:trHeight w:val="20" w:hRule="atLeast"/>
          <w:tblHeader w:val="0"/>
        </w:trPr>
        <w:tc>
          <w:tcPr>
            <w:shd w:fill="a8d08d" w:val="clear"/>
          </w:tcPr>
          <w:p w:rsidR="00000000" w:rsidDel="00000000" w:rsidP="00000000" w:rsidRDefault="00000000" w:rsidRPr="00000000" w14:paraId="000006A4">
            <w:pPr>
              <w:rPr>
                <w:rFonts w:ascii="Twentieth Century" w:cs="Twentieth Century" w:eastAsia="Twentieth Century" w:hAnsi="Twentieth Century"/>
                <w:sz w:val="24"/>
                <w:szCs w:val="24"/>
              </w:rPr>
            </w:pPr>
            <w:r w:rsidDel="00000000" w:rsidR="00000000" w:rsidRPr="00000000">
              <w:rPr>
                <w:rtl w:val="0"/>
              </w:rPr>
            </w:r>
          </w:p>
        </w:tc>
        <w:tc>
          <w:tcPr>
            <w:shd w:fill="a8d08d" w:val="clear"/>
          </w:tcPr>
          <w:p w:rsidR="00000000" w:rsidDel="00000000" w:rsidP="00000000" w:rsidRDefault="00000000" w:rsidRPr="00000000" w14:paraId="000006A5">
            <w:pPr>
              <w:ind w:left="360" w:firstLine="0"/>
              <w:rPr>
                <w:rFonts w:ascii="Twentieth Century" w:cs="Twentieth Century" w:eastAsia="Twentieth Century" w:hAnsi="Twentieth Century"/>
                <w:sz w:val="24"/>
                <w:szCs w:val="24"/>
              </w:rPr>
            </w:pPr>
            <w:r w:rsidDel="00000000" w:rsidR="00000000" w:rsidRPr="00000000">
              <w:rPr>
                <w:rtl w:val="0"/>
              </w:rPr>
            </w:r>
          </w:p>
        </w:tc>
        <w:tc>
          <w:tcPr>
            <w:shd w:fill="a8d08d" w:val="clear"/>
          </w:tcPr>
          <w:p w:rsidR="00000000" w:rsidDel="00000000" w:rsidP="00000000" w:rsidRDefault="00000000" w:rsidRPr="00000000" w14:paraId="000006A6">
            <w:pPr>
              <w:rPr>
                <w:rFonts w:ascii="Twentieth Century" w:cs="Twentieth Century" w:eastAsia="Twentieth Century" w:hAnsi="Twentieth Century"/>
                <w:sz w:val="24"/>
                <w:szCs w:val="24"/>
              </w:rPr>
            </w:pPr>
            <w:r w:rsidDel="00000000" w:rsidR="00000000" w:rsidRPr="00000000">
              <w:rPr>
                <w:rtl w:val="0"/>
              </w:rPr>
            </w:r>
          </w:p>
        </w:tc>
        <w:tc>
          <w:tcPr>
            <w:shd w:fill="a8d08d" w:val="clear"/>
          </w:tcPr>
          <w:p w:rsidR="00000000" w:rsidDel="00000000" w:rsidP="00000000" w:rsidRDefault="00000000" w:rsidRPr="00000000" w14:paraId="000006A7">
            <w:pPr>
              <w:rPr>
                <w:rFonts w:ascii="Twentieth Century" w:cs="Twentieth Century" w:eastAsia="Twentieth Century" w:hAnsi="Twentieth Century"/>
                <w:sz w:val="24"/>
                <w:szCs w:val="24"/>
              </w:rPr>
            </w:pPr>
            <w:r w:rsidDel="00000000" w:rsidR="00000000" w:rsidRPr="00000000">
              <w:rPr>
                <w:rtl w:val="0"/>
              </w:rPr>
            </w:r>
          </w:p>
        </w:tc>
        <w:tc>
          <w:tcPr>
            <w:shd w:fill="a8d08d" w:val="clear"/>
          </w:tcPr>
          <w:p w:rsidR="00000000" w:rsidDel="00000000" w:rsidP="00000000" w:rsidRDefault="00000000" w:rsidRPr="00000000" w14:paraId="000006A8">
            <w:pPr>
              <w:rPr>
                <w:rFonts w:ascii="Twentieth Century" w:cs="Twentieth Century" w:eastAsia="Twentieth Century" w:hAnsi="Twentieth Century"/>
                <w:sz w:val="24"/>
                <w:szCs w:val="24"/>
              </w:rPr>
            </w:pPr>
            <w:r w:rsidDel="00000000" w:rsidR="00000000" w:rsidRPr="00000000">
              <w:rPr>
                <w:rtl w:val="0"/>
              </w:rPr>
            </w:r>
          </w:p>
        </w:tc>
        <w:tc>
          <w:tcPr>
            <w:shd w:fill="a8d08d" w:val="clear"/>
          </w:tcPr>
          <w:p w:rsidR="00000000" w:rsidDel="00000000" w:rsidP="00000000" w:rsidRDefault="00000000" w:rsidRPr="00000000" w14:paraId="000006A9">
            <w:pPr>
              <w:ind w:left="360" w:firstLine="0"/>
              <w:rPr>
                <w:rFonts w:ascii="Twentieth Century" w:cs="Twentieth Century" w:eastAsia="Twentieth Century" w:hAnsi="Twentieth Century"/>
                <w:sz w:val="24"/>
                <w:szCs w:val="24"/>
              </w:rPr>
            </w:pPr>
            <w:r w:rsidDel="00000000" w:rsidR="00000000" w:rsidRPr="00000000">
              <w:rPr>
                <w:rtl w:val="0"/>
              </w:rPr>
            </w:r>
          </w:p>
        </w:tc>
        <w:tc>
          <w:tcPr>
            <w:shd w:fill="a8d08d" w:val="clear"/>
          </w:tcPr>
          <w:p w:rsidR="00000000" w:rsidDel="00000000" w:rsidP="00000000" w:rsidRDefault="00000000" w:rsidRPr="00000000" w14:paraId="000006AA">
            <w:pPr>
              <w:rPr>
                <w:rFonts w:ascii="Twentieth Century" w:cs="Twentieth Century" w:eastAsia="Twentieth Century" w:hAnsi="Twentieth Century"/>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6AB">
            <w:pPr>
              <w:numPr>
                <w:ilvl w:val="0"/>
                <w:numId w:val="8"/>
              </w:numPr>
              <w:spacing w:after="160" w:line="259" w:lineRule="auto"/>
              <w:ind w:left="890" w:hanging="360"/>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AC">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Accélérer l’effectivité de la gratuité chez les personnes âgées et les examens biologiques des PVVIH. </w:t>
            </w:r>
          </w:p>
        </w:tc>
        <w:tc>
          <w:tcPr/>
          <w:p w:rsidR="00000000" w:rsidDel="00000000" w:rsidP="00000000" w:rsidRDefault="00000000" w:rsidRPr="00000000" w14:paraId="000006AD">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Décembre 2023</w:t>
            </w:r>
          </w:p>
        </w:tc>
        <w:tc>
          <w:tcPr/>
          <w:p w:rsidR="00000000" w:rsidDel="00000000" w:rsidP="00000000" w:rsidRDefault="00000000" w:rsidRPr="00000000" w14:paraId="000006AE">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Partiellement réalisée</w:t>
            </w:r>
          </w:p>
        </w:tc>
        <w:tc>
          <w:tcPr/>
          <w:p w:rsidR="00000000" w:rsidDel="00000000" w:rsidP="00000000" w:rsidRDefault="00000000" w:rsidRPr="00000000" w14:paraId="000006AF">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ST RFS</w:t>
            </w:r>
          </w:p>
        </w:tc>
        <w:tc>
          <w:tcPr/>
          <w:p w:rsidR="00000000" w:rsidDel="00000000" w:rsidP="00000000" w:rsidRDefault="00000000" w:rsidRPr="00000000" w14:paraId="000006B0">
            <w:pPr>
              <w:ind w:left="360" w:firstLine="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60%</w:t>
            </w:r>
          </w:p>
        </w:tc>
        <w:tc>
          <w:tcPr/>
          <w:p w:rsidR="00000000" w:rsidDel="00000000" w:rsidP="00000000" w:rsidRDefault="00000000" w:rsidRPr="00000000" w14:paraId="000006B1">
            <w:pPr>
              <w:numPr>
                <w:ilvl w:val="0"/>
                <w:numId w:val="11"/>
              </w:numPr>
              <w:ind w:left="36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Projet d’arrêté déjà pris</w:t>
            </w:r>
          </w:p>
          <w:p w:rsidR="00000000" w:rsidDel="00000000" w:rsidP="00000000" w:rsidRDefault="00000000" w:rsidRPr="00000000" w14:paraId="000006B2">
            <w:pPr>
              <w:numPr>
                <w:ilvl w:val="0"/>
                <w:numId w:val="11"/>
              </w:numPr>
              <w:ind w:left="36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Intégration dans la FIS</w:t>
            </w:r>
          </w:p>
          <w:p w:rsidR="00000000" w:rsidDel="00000000" w:rsidP="00000000" w:rsidRDefault="00000000" w:rsidRPr="00000000" w14:paraId="000006B3">
            <w:pPr>
              <w:numPr>
                <w:ilvl w:val="0"/>
                <w:numId w:val="11"/>
              </w:numPr>
              <w:ind w:left="36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Validation du manuel de procédures pour prendre en compte les VIH </w:t>
            </w:r>
          </w:p>
          <w:p w:rsidR="00000000" w:rsidDel="00000000" w:rsidP="00000000" w:rsidRDefault="00000000" w:rsidRPr="00000000" w14:paraId="000006B4">
            <w:pPr>
              <w:ind w:left="360" w:firstLine="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La réunion du COS prévu en mars devrait valider tous les documents pour permettre l’opérationnalisation</w:t>
            </w:r>
          </w:p>
        </w:tc>
      </w:tr>
      <w:tr>
        <w:trPr>
          <w:cantSplit w:val="0"/>
          <w:trHeight w:val="20" w:hRule="atLeast"/>
          <w:tblHeader w:val="0"/>
        </w:trPr>
        <w:tc>
          <w:tcPr/>
          <w:p w:rsidR="00000000" w:rsidDel="00000000" w:rsidP="00000000" w:rsidRDefault="00000000" w:rsidRPr="00000000" w14:paraId="000006B5">
            <w:pPr>
              <w:numPr>
                <w:ilvl w:val="0"/>
                <w:numId w:val="8"/>
              </w:numPr>
              <w:spacing w:after="160" w:line="259" w:lineRule="auto"/>
              <w:ind w:left="890" w:hanging="360"/>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B6">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Accélérer la mise en fonction des infrastructures déjà achevées (16 CM transformés, CMA de Manni, Centre de cancérologie de Ouaga, CMA de Po)</w:t>
            </w:r>
          </w:p>
        </w:tc>
        <w:tc>
          <w:tcPr/>
          <w:p w:rsidR="00000000" w:rsidDel="00000000" w:rsidP="00000000" w:rsidRDefault="00000000" w:rsidRPr="00000000" w14:paraId="000006B7">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Décembre 2023</w:t>
            </w:r>
          </w:p>
          <w:p w:rsidR="00000000" w:rsidDel="00000000" w:rsidP="00000000" w:rsidRDefault="00000000" w:rsidRPr="00000000" w14:paraId="000006B8">
            <w:pPr>
              <w:spacing w:after="160" w:line="259" w:lineRule="auto"/>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B9">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Non réalisée</w:t>
            </w:r>
          </w:p>
        </w:tc>
        <w:tc>
          <w:tcPr/>
          <w:p w:rsidR="00000000" w:rsidDel="00000000" w:rsidP="00000000" w:rsidRDefault="00000000" w:rsidRPr="00000000" w14:paraId="000006BA">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DGF</w:t>
            </w:r>
          </w:p>
          <w:p w:rsidR="00000000" w:rsidDel="00000000" w:rsidP="00000000" w:rsidRDefault="00000000" w:rsidRPr="00000000" w14:paraId="000006BB">
            <w:pPr>
              <w:spacing w:after="160" w:line="259" w:lineRule="auto"/>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BC">
            <w:pPr>
              <w:ind w:left="360" w:firstLine="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0%</w:t>
            </w:r>
          </w:p>
        </w:tc>
        <w:tc>
          <w:tcPr/>
          <w:p w:rsidR="00000000" w:rsidDel="00000000" w:rsidP="00000000" w:rsidRDefault="00000000" w:rsidRPr="00000000" w14:paraId="000006BD">
            <w:pPr>
              <w:numPr>
                <w:ilvl w:val="0"/>
                <w:numId w:val="11"/>
              </w:numPr>
              <w:spacing w:after="160" w:line="259" w:lineRule="auto"/>
              <w:ind w:left="36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Mani: 95% </w:t>
            </w:r>
          </w:p>
          <w:p w:rsidR="00000000" w:rsidDel="00000000" w:rsidP="00000000" w:rsidRDefault="00000000" w:rsidRPr="00000000" w14:paraId="000006BE">
            <w:pPr>
              <w:numPr>
                <w:ilvl w:val="0"/>
                <w:numId w:val="11"/>
              </w:numPr>
              <w:spacing w:after="160" w:line="259" w:lineRule="auto"/>
              <w:ind w:left="36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16 CSPS transformés en attente d’équipements afin d’être opérationnels</w:t>
            </w:r>
          </w:p>
          <w:p w:rsidR="00000000" w:rsidDel="00000000" w:rsidP="00000000" w:rsidRDefault="00000000" w:rsidRPr="00000000" w14:paraId="000006BF">
            <w:pPr>
              <w:numPr>
                <w:ilvl w:val="0"/>
                <w:numId w:val="11"/>
              </w:numPr>
              <w:spacing w:after="160" w:line="259" w:lineRule="auto"/>
              <w:ind w:left="36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La première phase du centre de Cancérologie de Tengandogo est achevée, mais non encore mise en fonction. </w:t>
            </w:r>
          </w:p>
        </w:tc>
      </w:tr>
      <w:tr>
        <w:trPr>
          <w:cantSplit w:val="0"/>
          <w:trHeight w:val="20" w:hRule="atLeast"/>
          <w:tblHeader w:val="0"/>
        </w:trPr>
        <w:tc>
          <w:tcPr/>
          <w:p w:rsidR="00000000" w:rsidDel="00000000" w:rsidP="00000000" w:rsidRDefault="00000000" w:rsidRPr="00000000" w14:paraId="000006C0">
            <w:pPr>
              <w:numPr>
                <w:ilvl w:val="0"/>
                <w:numId w:val="8"/>
              </w:numPr>
              <w:ind w:left="890" w:hanging="360"/>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C1">
            <w:pPr>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C2">
            <w:pPr>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C3">
            <w:pPr>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C4">
            <w:pPr>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C5">
            <w:pPr>
              <w:ind w:left="360" w:firstLine="0"/>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C6">
            <w:pPr>
              <w:rPr>
                <w:rFonts w:ascii="Twentieth Century" w:cs="Twentieth Century" w:eastAsia="Twentieth Century" w:hAnsi="Twentieth Century"/>
                <w:sz w:val="24"/>
                <w:szCs w:val="24"/>
              </w:rPr>
            </w:pPr>
            <w:r w:rsidDel="00000000" w:rsidR="00000000" w:rsidRPr="00000000">
              <w:rPr>
                <w:rtl w:val="0"/>
              </w:rPr>
            </w:r>
          </w:p>
        </w:tc>
      </w:tr>
      <w:tr>
        <w:trPr>
          <w:cantSplit w:val="0"/>
          <w:trHeight w:val="20" w:hRule="atLeast"/>
          <w:tblHeader w:val="0"/>
        </w:trPr>
        <w:tc>
          <w:tcPr>
            <w:shd w:fill="a8d08d" w:val="clear"/>
          </w:tcPr>
          <w:p w:rsidR="00000000" w:rsidDel="00000000" w:rsidP="00000000" w:rsidRDefault="00000000" w:rsidRPr="00000000" w14:paraId="000006C7">
            <w:pPr>
              <w:numPr>
                <w:ilvl w:val="0"/>
                <w:numId w:val="8"/>
              </w:numPr>
              <w:ind w:left="890" w:hanging="360"/>
              <w:rPr>
                <w:rFonts w:ascii="Twentieth Century" w:cs="Twentieth Century" w:eastAsia="Twentieth Century" w:hAnsi="Twentieth Century"/>
                <w:b w:val="1"/>
                <w:sz w:val="24"/>
                <w:szCs w:val="24"/>
              </w:rPr>
            </w:pPr>
            <w:r w:rsidDel="00000000" w:rsidR="00000000" w:rsidRPr="00000000">
              <w:rPr>
                <w:rtl w:val="0"/>
              </w:rPr>
            </w:r>
          </w:p>
        </w:tc>
        <w:tc>
          <w:tcPr>
            <w:shd w:fill="a8d08d" w:val="clear"/>
          </w:tcPr>
          <w:p w:rsidR="00000000" w:rsidDel="00000000" w:rsidP="00000000" w:rsidRDefault="00000000" w:rsidRPr="00000000" w14:paraId="000006C8">
            <w:pPr>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Recommandations </w:t>
            </w:r>
          </w:p>
        </w:tc>
        <w:tc>
          <w:tcPr>
            <w:shd w:fill="a8d08d" w:val="clear"/>
          </w:tcPr>
          <w:p w:rsidR="00000000" w:rsidDel="00000000" w:rsidP="00000000" w:rsidRDefault="00000000" w:rsidRPr="00000000" w14:paraId="000006C9">
            <w:pPr>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Échéances </w:t>
            </w:r>
          </w:p>
        </w:tc>
        <w:tc>
          <w:tcPr>
            <w:shd w:fill="a8d08d" w:val="clear"/>
          </w:tcPr>
          <w:p w:rsidR="00000000" w:rsidDel="00000000" w:rsidP="00000000" w:rsidRDefault="00000000" w:rsidRPr="00000000" w14:paraId="000006CA">
            <w:pPr>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État de mis en œuvre de la recommandation</w:t>
            </w:r>
          </w:p>
        </w:tc>
        <w:tc>
          <w:tcPr>
            <w:shd w:fill="a8d08d" w:val="clear"/>
          </w:tcPr>
          <w:p w:rsidR="00000000" w:rsidDel="00000000" w:rsidP="00000000" w:rsidRDefault="00000000" w:rsidRPr="00000000" w14:paraId="000006CB">
            <w:pPr>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Structure responsable </w:t>
            </w:r>
          </w:p>
        </w:tc>
        <w:tc>
          <w:tcPr>
            <w:shd w:fill="a8d08d" w:val="clear"/>
          </w:tcPr>
          <w:p w:rsidR="00000000" w:rsidDel="00000000" w:rsidP="00000000" w:rsidRDefault="00000000" w:rsidRPr="00000000" w14:paraId="000006CC">
            <w:pPr>
              <w:ind w:left="360" w:firstLine="0"/>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Niveau de réalisation</w:t>
            </w:r>
          </w:p>
        </w:tc>
        <w:tc>
          <w:tcPr>
            <w:shd w:fill="a8d08d" w:val="clear"/>
          </w:tcPr>
          <w:p w:rsidR="00000000" w:rsidDel="00000000" w:rsidP="00000000" w:rsidRDefault="00000000" w:rsidRPr="00000000" w14:paraId="000006CD">
            <w:pPr>
              <w:ind w:left="360" w:firstLine="0"/>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Observations </w:t>
            </w:r>
          </w:p>
        </w:tc>
      </w:tr>
      <w:tr>
        <w:trPr>
          <w:cantSplit w:val="0"/>
          <w:trHeight w:val="20" w:hRule="atLeast"/>
          <w:tblHeader w:val="0"/>
        </w:trPr>
        <w:tc>
          <w:tcPr/>
          <w:p w:rsidR="00000000" w:rsidDel="00000000" w:rsidP="00000000" w:rsidRDefault="00000000" w:rsidRPr="00000000" w14:paraId="000006CE">
            <w:pPr>
              <w:spacing w:after="160" w:line="259" w:lineRule="auto"/>
              <w:rPr>
                <w:rFonts w:ascii="Twentieth Century" w:cs="Twentieth Century" w:eastAsia="Twentieth Century" w:hAnsi="Twentieth Century"/>
                <w:sz w:val="24"/>
                <w:szCs w:val="24"/>
              </w:rPr>
            </w:pPr>
            <w:bookmarkStart w:colFirst="0" w:colLast="0" w:name="_heading=h.1mrcu09" w:id="50"/>
            <w:bookmarkEnd w:id="50"/>
            <w:r w:rsidDel="00000000" w:rsidR="00000000" w:rsidRPr="00000000">
              <w:rPr>
                <w:rtl w:val="0"/>
              </w:rPr>
            </w:r>
          </w:p>
        </w:tc>
        <w:tc>
          <w:tcPr/>
          <w:p w:rsidR="00000000" w:rsidDel="00000000" w:rsidP="00000000" w:rsidRDefault="00000000" w:rsidRPr="00000000" w14:paraId="000006CF">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Assurer l’extension du WHOPEN dans 50% des FS</w:t>
            </w:r>
          </w:p>
        </w:tc>
        <w:tc>
          <w:tcPr/>
          <w:p w:rsidR="00000000" w:rsidDel="00000000" w:rsidP="00000000" w:rsidRDefault="00000000" w:rsidRPr="00000000" w14:paraId="000006D0">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Décembre 2023</w:t>
            </w:r>
          </w:p>
        </w:tc>
        <w:tc>
          <w:tcPr/>
          <w:p w:rsidR="00000000" w:rsidDel="00000000" w:rsidP="00000000" w:rsidRDefault="00000000" w:rsidRPr="00000000" w14:paraId="000006D1">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Partiellement réalisée </w:t>
            </w:r>
          </w:p>
        </w:tc>
        <w:tc>
          <w:tcPr/>
          <w:p w:rsidR="00000000" w:rsidDel="00000000" w:rsidP="00000000" w:rsidRDefault="00000000" w:rsidRPr="00000000" w14:paraId="000006D2">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DGSHP</w:t>
            </w:r>
          </w:p>
          <w:p w:rsidR="00000000" w:rsidDel="00000000" w:rsidP="00000000" w:rsidRDefault="00000000" w:rsidRPr="00000000" w14:paraId="000006D3">
            <w:pPr>
              <w:spacing w:after="160" w:line="259" w:lineRule="auto"/>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D4">
            <w:pPr>
              <w:numPr>
                <w:ilvl w:val="0"/>
                <w:numId w:val="11"/>
              </w:numPr>
              <w:ind w:left="36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30%</w:t>
            </w:r>
          </w:p>
        </w:tc>
        <w:tc>
          <w:tcPr/>
          <w:p w:rsidR="00000000" w:rsidDel="00000000" w:rsidP="00000000" w:rsidRDefault="00000000" w:rsidRPr="00000000" w14:paraId="000006D5">
            <w:pPr>
              <w:numPr>
                <w:ilvl w:val="0"/>
                <w:numId w:val="11"/>
              </w:numPr>
              <w:spacing w:after="160" w:line="259" w:lineRule="auto"/>
              <w:ind w:left="36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(14,3 % des FS pour un cout de FCFA</w:t>
            </w:r>
          </w:p>
          <w:p w:rsidR="00000000" w:rsidDel="00000000" w:rsidP="00000000" w:rsidRDefault="00000000" w:rsidRPr="00000000" w14:paraId="000006D6">
            <w:pPr>
              <w:numPr>
                <w:ilvl w:val="0"/>
                <w:numId w:val="11"/>
              </w:numPr>
              <w:spacing w:after="160" w:line="259" w:lineRule="auto"/>
              <w:ind w:left="36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541 agents de santé formés dans les 7 DS, 1026 ASBC formés et 198 glycomètres achetés soit un montant de 65 millions.</w:t>
            </w:r>
          </w:p>
          <w:p w:rsidR="00000000" w:rsidDel="00000000" w:rsidP="00000000" w:rsidRDefault="00000000" w:rsidRPr="00000000" w14:paraId="000006D7">
            <w:pPr>
              <w:spacing w:after="160" w:line="259" w:lineRule="auto"/>
              <w:ind w:left="360" w:firstLine="0"/>
              <w:rPr>
                <w:rFonts w:ascii="Twentieth Century" w:cs="Twentieth Century" w:eastAsia="Twentieth Century" w:hAnsi="Twentieth Century"/>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6D8">
            <w:pPr>
              <w:spacing w:after="160" w:line="259" w:lineRule="auto"/>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D9">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Mettre en œuvre des actions concrètes pour la promotion de l’hygiène publique et de l’hygiène de vie</w:t>
            </w:r>
          </w:p>
        </w:tc>
        <w:tc>
          <w:tcPr/>
          <w:p w:rsidR="00000000" w:rsidDel="00000000" w:rsidP="00000000" w:rsidRDefault="00000000" w:rsidRPr="00000000" w14:paraId="000006DA">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Décembre 2023</w:t>
            </w:r>
          </w:p>
          <w:p w:rsidR="00000000" w:rsidDel="00000000" w:rsidP="00000000" w:rsidRDefault="00000000" w:rsidRPr="00000000" w14:paraId="000006DB">
            <w:pPr>
              <w:spacing w:after="160" w:line="259" w:lineRule="auto"/>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DC">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Réalisée </w:t>
            </w:r>
          </w:p>
        </w:tc>
        <w:tc>
          <w:tcPr/>
          <w:p w:rsidR="00000000" w:rsidDel="00000000" w:rsidP="00000000" w:rsidRDefault="00000000" w:rsidRPr="00000000" w14:paraId="000006DD">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DGSHP</w:t>
            </w:r>
          </w:p>
          <w:p w:rsidR="00000000" w:rsidDel="00000000" w:rsidP="00000000" w:rsidRDefault="00000000" w:rsidRPr="00000000" w14:paraId="000006DE">
            <w:pPr>
              <w:spacing w:after="160" w:line="259" w:lineRule="auto"/>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6DF">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20%</w:t>
            </w:r>
          </w:p>
        </w:tc>
        <w:tc>
          <w:tcPr/>
          <w:p w:rsidR="00000000" w:rsidDel="00000000" w:rsidP="00000000" w:rsidRDefault="00000000" w:rsidRPr="00000000" w14:paraId="000006E0">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Des actions d’assainissement ont été réalisés avec les VN-ASBC. </w:t>
            </w:r>
          </w:p>
          <w:p w:rsidR="00000000" w:rsidDel="00000000" w:rsidP="00000000" w:rsidRDefault="00000000" w:rsidRPr="00000000" w14:paraId="000006E1">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 Désignation des différents membres de la Police de l’hygiène publique des ministères concernés (MSHP, MATDS, MEEA, MRAAH)</w:t>
            </w:r>
          </w:p>
          <w:p w:rsidR="00000000" w:rsidDel="00000000" w:rsidP="00000000" w:rsidRDefault="00000000" w:rsidRPr="00000000" w14:paraId="000006E2">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-Arrêté sur la composition, attributions et fonctionnement de la Police de l’hygiène publique en cours de signature </w:t>
            </w:r>
          </w:p>
          <w:p w:rsidR="00000000" w:rsidDel="00000000" w:rsidP="00000000" w:rsidRDefault="00000000" w:rsidRPr="00000000" w14:paraId="000006E3">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-Sortie pilote des membres de la Police de l’hygiène publique pour des actions de sensibilisation sur l’hygiène et l’assainissement du cadre de vie, dans les marchés et yaars de la ville de Ouagadougou dans le cadre de l’intensification de la lutte contre la dengue</w:t>
            </w:r>
          </w:p>
          <w:p w:rsidR="00000000" w:rsidDel="00000000" w:rsidP="00000000" w:rsidRDefault="00000000" w:rsidRPr="00000000" w14:paraId="000006E4">
            <w:pPr>
              <w:spacing w:after="160" w:line="259"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Il est prévu l’installation de la Brigade de la Police de l’hygiène dans les régions de Ouaga et Bobo au cours de l’année 2024</w:t>
            </w:r>
          </w:p>
        </w:tc>
      </w:tr>
    </w:tbl>
    <w:p w:rsidR="00000000" w:rsidDel="00000000" w:rsidP="00000000" w:rsidRDefault="00000000" w:rsidRPr="00000000" w14:paraId="000006E5">
      <w:pPr>
        <w:rPr/>
      </w:pPr>
      <w:r w:rsidDel="00000000" w:rsidR="00000000" w:rsidRPr="00000000">
        <w:rPr>
          <w:rtl w:val="0"/>
        </w:rPr>
      </w:r>
    </w:p>
    <w:p w:rsidR="00000000" w:rsidDel="00000000" w:rsidP="00000000" w:rsidRDefault="00000000" w:rsidRPr="00000000" w14:paraId="000006E6">
      <w:pPr>
        <w:rPr/>
      </w:pPr>
      <w:r w:rsidDel="00000000" w:rsidR="00000000" w:rsidRPr="00000000">
        <w:rPr>
          <w:rtl w:val="0"/>
        </w:rPr>
        <w:t xml:space="preserve">Le tableau montre les recommandations formulées à l’issue de la première session du cadre sectoriel de dialogue </w:t>
      </w:r>
    </w:p>
    <w:p w:rsidR="00000000" w:rsidDel="00000000" w:rsidP="00000000" w:rsidRDefault="00000000" w:rsidRPr="00000000" w14:paraId="000006E7">
      <w:pPr>
        <w:rPr/>
      </w:pPr>
      <w:r w:rsidDel="00000000" w:rsidR="00000000" w:rsidRPr="00000000">
        <w:rPr>
          <w:rtl w:val="0"/>
        </w:rPr>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46r0co2" w:id="51"/>
      <w:bookmarkEnd w:id="51"/>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XX : Etat des recommandations formulées à l’issue de la session du CSD (Ce tableau est rempli à l’issu de la tenue du CSD)</w:t>
      </w:r>
    </w:p>
    <w:tbl>
      <w:tblPr>
        <w:tblStyle w:val="Table23"/>
        <w:tblW w:w="9576.0" w:type="dxa"/>
        <w:jc w:val="left"/>
        <w:tblInd w:w="-115.0" w:type="dxa"/>
        <w:tblBorders>
          <w:top w:color="a8d08d" w:space="0" w:sz="4" w:val="single"/>
          <w:left w:color="999999" w:space="0" w:sz="4" w:val="single"/>
          <w:bottom w:color="a8d08d" w:space="0" w:sz="4" w:val="single"/>
          <w:right w:color="999999" w:space="0" w:sz="4" w:val="single"/>
          <w:insideH w:color="a8d08d" w:space="0" w:sz="4" w:val="single"/>
          <w:insideV w:color="a8d08d" w:space="0" w:sz="4" w:val="single"/>
        </w:tblBorders>
        <w:tblLayout w:type="fixed"/>
        <w:tblLook w:val="0420"/>
      </w:tblPr>
      <w:tblGrid>
        <w:gridCol w:w="818"/>
        <w:gridCol w:w="4459"/>
        <w:gridCol w:w="1256"/>
        <w:gridCol w:w="1530"/>
        <w:gridCol w:w="1513"/>
        <w:tblGridChange w:id="0">
          <w:tblGrid>
            <w:gridCol w:w="818"/>
            <w:gridCol w:w="4459"/>
            <w:gridCol w:w="1256"/>
            <w:gridCol w:w="1530"/>
            <w:gridCol w:w="1513"/>
          </w:tblGrid>
        </w:tblGridChange>
      </w:tblGrid>
      <w:tr>
        <w:trPr>
          <w:cantSplit w:val="0"/>
          <w:trHeight w:val="20" w:hRule="atLeast"/>
          <w:tblHeader w:val="0"/>
        </w:trPr>
        <w:tc>
          <w:tcPr/>
          <w:p w:rsidR="00000000" w:rsidDel="00000000" w:rsidP="00000000" w:rsidRDefault="00000000" w:rsidRPr="00000000" w14:paraId="000006E9">
            <w:pPr>
              <w:rPr>
                <w:b w:val="0"/>
                <w:color w:val="000000"/>
              </w:rPr>
            </w:pPr>
            <w:r w:rsidDel="00000000" w:rsidR="00000000" w:rsidRPr="00000000">
              <w:rPr>
                <w:b w:val="0"/>
                <w:color w:val="000000"/>
                <w:rtl w:val="0"/>
              </w:rPr>
              <w:t xml:space="preserve">N°</w:t>
            </w:r>
          </w:p>
        </w:tc>
        <w:tc>
          <w:tcPr/>
          <w:p w:rsidR="00000000" w:rsidDel="00000000" w:rsidP="00000000" w:rsidRDefault="00000000" w:rsidRPr="00000000" w14:paraId="000006EA">
            <w:pPr>
              <w:rPr>
                <w:color w:val="000000"/>
              </w:rPr>
            </w:pPr>
            <w:r w:rsidDel="00000000" w:rsidR="00000000" w:rsidRPr="00000000">
              <w:rPr>
                <w:color w:val="000000"/>
                <w:rtl w:val="0"/>
              </w:rPr>
              <w:t xml:space="preserve">Recommandations</w:t>
            </w:r>
          </w:p>
        </w:tc>
        <w:tc>
          <w:tcPr/>
          <w:p w:rsidR="00000000" w:rsidDel="00000000" w:rsidP="00000000" w:rsidRDefault="00000000" w:rsidRPr="00000000" w14:paraId="000006EB">
            <w:pPr>
              <w:rPr>
                <w:color w:val="000000"/>
              </w:rPr>
            </w:pPr>
            <w:r w:rsidDel="00000000" w:rsidR="00000000" w:rsidRPr="00000000">
              <w:rPr>
                <w:color w:val="000000"/>
                <w:rtl w:val="0"/>
              </w:rPr>
              <w:t xml:space="preserve">Échéances </w:t>
            </w:r>
          </w:p>
        </w:tc>
        <w:tc>
          <w:tcPr/>
          <w:p w:rsidR="00000000" w:rsidDel="00000000" w:rsidP="00000000" w:rsidRDefault="00000000" w:rsidRPr="00000000" w14:paraId="000006EC">
            <w:pPr>
              <w:rPr>
                <w:color w:val="000000"/>
              </w:rPr>
            </w:pPr>
            <w:r w:rsidDel="00000000" w:rsidR="00000000" w:rsidRPr="00000000">
              <w:rPr>
                <w:color w:val="000000"/>
                <w:rtl w:val="0"/>
              </w:rPr>
              <w:t xml:space="preserve">Structures responsables </w:t>
            </w:r>
          </w:p>
        </w:tc>
        <w:tc>
          <w:tcPr/>
          <w:p w:rsidR="00000000" w:rsidDel="00000000" w:rsidP="00000000" w:rsidRDefault="00000000" w:rsidRPr="00000000" w14:paraId="000006ED">
            <w:pPr>
              <w:rPr>
                <w:color w:val="000000"/>
              </w:rPr>
            </w:pPr>
            <w:r w:rsidDel="00000000" w:rsidR="00000000" w:rsidRPr="00000000">
              <w:rPr>
                <w:color w:val="000000"/>
                <w:rtl w:val="0"/>
              </w:rPr>
              <w:t xml:space="preserve">Observations</w:t>
            </w:r>
          </w:p>
        </w:tc>
      </w:tr>
      <w:tr>
        <w:trPr>
          <w:cantSplit w:val="0"/>
          <w:trHeight w:val="20" w:hRule="atLeast"/>
          <w:tblHeader w:val="0"/>
        </w:trPr>
        <w:tc>
          <w:tcPr/>
          <w:p w:rsidR="00000000" w:rsidDel="00000000" w:rsidP="00000000" w:rsidRDefault="00000000" w:rsidRPr="00000000" w14:paraId="000006E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EF">
            <w:pPr>
              <w:jc w:val="both"/>
              <w:rPr/>
            </w:pPr>
            <w:r w:rsidDel="00000000" w:rsidR="00000000" w:rsidRPr="00000000">
              <w:rPr>
                <w:rtl w:val="0"/>
              </w:rPr>
            </w:r>
          </w:p>
        </w:tc>
        <w:tc>
          <w:tcPr/>
          <w:p w:rsidR="00000000" w:rsidDel="00000000" w:rsidP="00000000" w:rsidRDefault="00000000" w:rsidRPr="00000000" w14:paraId="000006F0">
            <w:pPr>
              <w:jc w:val="both"/>
              <w:rPr/>
            </w:pPr>
            <w:r w:rsidDel="00000000" w:rsidR="00000000" w:rsidRPr="00000000">
              <w:rPr>
                <w:rtl w:val="0"/>
              </w:rPr>
            </w:r>
          </w:p>
        </w:tc>
        <w:tc>
          <w:tcPr/>
          <w:p w:rsidR="00000000" w:rsidDel="00000000" w:rsidP="00000000" w:rsidRDefault="00000000" w:rsidRPr="00000000" w14:paraId="000006F1">
            <w:pPr>
              <w:jc w:val="both"/>
              <w:rPr/>
            </w:pPr>
            <w:r w:rsidDel="00000000" w:rsidR="00000000" w:rsidRPr="00000000">
              <w:rPr>
                <w:rtl w:val="0"/>
              </w:rPr>
            </w:r>
          </w:p>
        </w:tc>
        <w:tc>
          <w:tcPr/>
          <w:p w:rsidR="00000000" w:rsidDel="00000000" w:rsidP="00000000" w:rsidRDefault="00000000" w:rsidRPr="00000000" w14:paraId="000006F2">
            <w:pPr>
              <w:jc w:val="both"/>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6F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F4">
            <w:pPr>
              <w:jc w:val="both"/>
              <w:rPr/>
            </w:pPr>
            <w:r w:rsidDel="00000000" w:rsidR="00000000" w:rsidRPr="00000000">
              <w:rPr>
                <w:rtl w:val="0"/>
              </w:rPr>
            </w:r>
          </w:p>
        </w:tc>
        <w:tc>
          <w:tcPr/>
          <w:p w:rsidR="00000000" w:rsidDel="00000000" w:rsidP="00000000" w:rsidRDefault="00000000" w:rsidRPr="00000000" w14:paraId="000006F5">
            <w:pPr>
              <w:jc w:val="both"/>
              <w:rPr/>
            </w:pPr>
            <w:r w:rsidDel="00000000" w:rsidR="00000000" w:rsidRPr="00000000">
              <w:rPr>
                <w:rtl w:val="0"/>
              </w:rPr>
            </w:r>
          </w:p>
        </w:tc>
        <w:tc>
          <w:tcPr/>
          <w:p w:rsidR="00000000" w:rsidDel="00000000" w:rsidP="00000000" w:rsidRDefault="00000000" w:rsidRPr="00000000" w14:paraId="000006F6">
            <w:pPr>
              <w:jc w:val="both"/>
              <w:rPr/>
            </w:pPr>
            <w:r w:rsidDel="00000000" w:rsidR="00000000" w:rsidRPr="00000000">
              <w:rPr>
                <w:rtl w:val="0"/>
              </w:rPr>
            </w:r>
          </w:p>
        </w:tc>
        <w:tc>
          <w:tcPr/>
          <w:p w:rsidR="00000000" w:rsidDel="00000000" w:rsidP="00000000" w:rsidRDefault="00000000" w:rsidRPr="00000000" w14:paraId="000006F7">
            <w:pPr>
              <w:jc w:val="both"/>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6F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F9">
            <w:pPr>
              <w:jc w:val="both"/>
              <w:rPr/>
            </w:pPr>
            <w:r w:rsidDel="00000000" w:rsidR="00000000" w:rsidRPr="00000000">
              <w:rPr>
                <w:rtl w:val="0"/>
              </w:rPr>
            </w:r>
          </w:p>
        </w:tc>
        <w:tc>
          <w:tcPr/>
          <w:p w:rsidR="00000000" w:rsidDel="00000000" w:rsidP="00000000" w:rsidRDefault="00000000" w:rsidRPr="00000000" w14:paraId="000006FA">
            <w:pPr>
              <w:jc w:val="both"/>
              <w:rPr/>
            </w:pPr>
            <w:r w:rsidDel="00000000" w:rsidR="00000000" w:rsidRPr="00000000">
              <w:rPr>
                <w:rtl w:val="0"/>
              </w:rPr>
            </w:r>
          </w:p>
        </w:tc>
        <w:tc>
          <w:tcPr/>
          <w:p w:rsidR="00000000" w:rsidDel="00000000" w:rsidP="00000000" w:rsidRDefault="00000000" w:rsidRPr="00000000" w14:paraId="000006FB">
            <w:pPr>
              <w:jc w:val="both"/>
              <w:rPr/>
            </w:pPr>
            <w:r w:rsidDel="00000000" w:rsidR="00000000" w:rsidRPr="00000000">
              <w:rPr>
                <w:rtl w:val="0"/>
              </w:rPr>
            </w:r>
          </w:p>
        </w:tc>
        <w:tc>
          <w:tcPr/>
          <w:p w:rsidR="00000000" w:rsidDel="00000000" w:rsidP="00000000" w:rsidRDefault="00000000" w:rsidRPr="00000000" w14:paraId="000006FC">
            <w:pPr>
              <w:jc w:val="both"/>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6F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FE">
            <w:pPr>
              <w:jc w:val="both"/>
              <w:rPr/>
            </w:pPr>
            <w:r w:rsidDel="00000000" w:rsidR="00000000" w:rsidRPr="00000000">
              <w:rPr>
                <w:rtl w:val="0"/>
              </w:rPr>
            </w:r>
          </w:p>
        </w:tc>
        <w:tc>
          <w:tcPr/>
          <w:p w:rsidR="00000000" w:rsidDel="00000000" w:rsidP="00000000" w:rsidRDefault="00000000" w:rsidRPr="00000000" w14:paraId="000006FF">
            <w:pPr>
              <w:jc w:val="both"/>
              <w:rPr/>
            </w:pPr>
            <w:r w:rsidDel="00000000" w:rsidR="00000000" w:rsidRPr="00000000">
              <w:rPr>
                <w:rtl w:val="0"/>
              </w:rPr>
            </w:r>
          </w:p>
        </w:tc>
        <w:tc>
          <w:tcPr/>
          <w:p w:rsidR="00000000" w:rsidDel="00000000" w:rsidP="00000000" w:rsidRDefault="00000000" w:rsidRPr="00000000" w14:paraId="00000700">
            <w:pPr>
              <w:jc w:val="both"/>
              <w:rPr/>
            </w:pPr>
            <w:r w:rsidDel="00000000" w:rsidR="00000000" w:rsidRPr="00000000">
              <w:rPr>
                <w:rtl w:val="0"/>
              </w:rPr>
            </w:r>
          </w:p>
        </w:tc>
        <w:tc>
          <w:tcPr/>
          <w:p w:rsidR="00000000" w:rsidDel="00000000" w:rsidP="00000000" w:rsidRDefault="00000000" w:rsidRPr="00000000" w14:paraId="00000701">
            <w:pPr>
              <w:jc w:val="both"/>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70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3">
            <w:pPr>
              <w:jc w:val="both"/>
              <w:rPr/>
            </w:pPr>
            <w:r w:rsidDel="00000000" w:rsidR="00000000" w:rsidRPr="00000000">
              <w:rPr>
                <w:rtl w:val="0"/>
              </w:rPr>
            </w:r>
          </w:p>
        </w:tc>
        <w:tc>
          <w:tcPr/>
          <w:p w:rsidR="00000000" w:rsidDel="00000000" w:rsidP="00000000" w:rsidRDefault="00000000" w:rsidRPr="00000000" w14:paraId="00000704">
            <w:pPr>
              <w:jc w:val="both"/>
              <w:rPr/>
            </w:pPr>
            <w:r w:rsidDel="00000000" w:rsidR="00000000" w:rsidRPr="00000000">
              <w:rPr>
                <w:rtl w:val="0"/>
              </w:rPr>
            </w:r>
          </w:p>
        </w:tc>
        <w:tc>
          <w:tcPr/>
          <w:p w:rsidR="00000000" w:rsidDel="00000000" w:rsidP="00000000" w:rsidRDefault="00000000" w:rsidRPr="00000000" w14:paraId="00000705">
            <w:pPr>
              <w:jc w:val="both"/>
              <w:rPr/>
            </w:pPr>
            <w:r w:rsidDel="00000000" w:rsidR="00000000" w:rsidRPr="00000000">
              <w:rPr>
                <w:rtl w:val="0"/>
              </w:rPr>
            </w:r>
          </w:p>
        </w:tc>
        <w:tc>
          <w:tcPr/>
          <w:p w:rsidR="00000000" w:rsidDel="00000000" w:rsidP="00000000" w:rsidRDefault="00000000" w:rsidRPr="00000000" w14:paraId="00000706">
            <w:pPr>
              <w:jc w:val="both"/>
              <w:rPr/>
            </w:pPr>
            <w:r w:rsidDel="00000000" w:rsidR="00000000" w:rsidRPr="00000000">
              <w:rPr>
                <w:rtl w:val="0"/>
              </w:rPr>
            </w:r>
          </w:p>
        </w:tc>
      </w:tr>
    </w:tbl>
    <w:p w:rsidR="00000000" w:rsidDel="00000000" w:rsidP="00000000" w:rsidRDefault="00000000" w:rsidRPr="00000000" w14:paraId="00000707">
      <w:pPr>
        <w:rPr/>
      </w:pPr>
      <w:r w:rsidDel="00000000" w:rsidR="00000000" w:rsidRPr="00000000">
        <w:rPr>
          <w:rtl w:val="0"/>
        </w:rPr>
      </w:r>
    </w:p>
    <w:p w:rsidR="00000000" w:rsidDel="00000000" w:rsidP="00000000" w:rsidRDefault="00000000" w:rsidRPr="00000000" w14:paraId="00000708">
      <w:pPr>
        <w:rPr/>
      </w:pPr>
      <w:r w:rsidDel="00000000" w:rsidR="00000000" w:rsidRPr="00000000">
        <w:rPr>
          <w:rtl w:val="0"/>
        </w:rPr>
      </w:r>
    </w:p>
    <w:p w:rsidR="00000000" w:rsidDel="00000000" w:rsidP="00000000" w:rsidRDefault="00000000" w:rsidRPr="00000000" w14:paraId="00000709">
      <w:pPr>
        <w:rPr/>
      </w:pPr>
      <w:r w:rsidDel="00000000" w:rsidR="00000000" w:rsidRPr="00000000">
        <w:rPr>
          <w:rtl w:val="0"/>
        </w:rPr>
      </w:r>
    </w:p>
    <w:p w:rsidR="00000000" w:rsidDel="00000000" w:rsidP="00000000" w:rsidRDefault="00000000" w:rsidRPr="00000000" w14:paraId="0000070A">
      <w:pPr>
        <w:keepNext w:val="1"/>
        <w:keepLines w:val="1"/>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240" w:line="360"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2lwamvv" w:id="52"/>
      <w:bookmarkEnd w:id="5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Perspectives </w:t>
      </w:r>
    </w:p>
    <w:p w:rsidR="00000000" w:rsidDel="00000000" w:rsidP="00000000" w:rsidRDefault="00000000" w:rsidRPr="00000000" w14:paraId="0000070B">
      <w:pPr>
        <w:spacing w:line="360" w:lineRule="auto"/>
        <w:rPr/>
      </w:pPr>
      <w:r w:rsidDel="00000000" w:rsidR="00000000" w:rsidRPr="00000000">
        <w:rPr>
          <w:rtl w:val="0"/>
        </w:rPr>
        <w:t xml:space="preserve">Le tableau suivant présente les perspectives d’actions pour l’année 2024.</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44546a"/>
          <w:sz w:val="24"/>
          <w:szCs w:val="24"/>
          <w:u w:val="none"/>
          <w:shd w:fill="auto" w:val="clear"/>
          <w:vertAlign w:val="baseline"/>
        </w:rPr>
      </w:pPr>
      <w:bookmarkStart w:colFirst="0" w:colLast="0" w:name="_heading=h.111kx3o" w:id="53"/>
      <w:bookmarkEnd w:id="53"/>
      <w:r w:rsidDel="00000000" w:rsidR="00000000" w:rsidRPr="00000000">
        <w:rPr>
          <w:rFonts w:ascii="Times New Roman" w:cs="Times New Roman" w:eastAsia="Times New Roman" w:hAnsi="Times New Roman"/>
          <w:b w:val="0"/>
          <w:i w:val="1"/>
          <w:smallCaps w:val="0"/>
          <w:strike w:val="0"/>
          <w:color w:val="44546a"/>
          <w:sz w:val="24"/>
          <w:szCs w:val="24"/>
          <w:u w:val="none"/>
          <w:shd w:fill="auto" w:val="clear"/>
          <w:vertAlign w:val="baseline"/>
          <w:rtl w:val="0"/>
        </w:rPr>
        <w:t xml:space="preserve">Tableau XXI: Perspectives d’actions en 2024  </w:t>
      </w:r>
    </w:p>
    <w:tbl>
      <w:tblPr>
        <w:tblStyle w:val="Table24"/>
        <w:tblW w:w="9576.0" w:type="dxa"/>
        <w:jc w:val="left"/>
        <w:tblInd w:w="-115.0" w:type="dxa"/>
        <w:tblBorders>
          <w:top w:color="a8d08d" w:space="0" w:sz="4" w:val="single"/>
          <w:left w:color="999999" w:space="0" w:sz="4" w:val="single"/>
          <w:bottom w:color="a8d08d" w:space="0" w:sz="4" w:val="single"/>
          <w:right w:color="999999" w:space="0" w:sz="4" w:val="single"/>
          <w:insideH w:color="a8d08d" w:space="0" w:sz="4" w:val="single"/>
          <w:insideV w:color="a8d08d" w:space="0" w:sz="4" w:val="single"/>
        </w:tblBorders>
        <w:tblLayout w:type="fixed"/>
        <w:tblLook w:val="0400"/>
      </w:tblPr>
      <w:tblGrid>
        <w:gridCol w:w="3857"/>
        <w:gridCol w:w="5719"/>
        <w:tblGridChange w:id="0">
          <w:tblGrid>
            <w:gridCol w:w="3857"/>
            <w:gridCol w:w="5719"/>
          </w:tblGrid>
        </w:tblGridChange>
      </w:tblGrid>
      <w:tr>
        <w:trPr>
          <w:cantSplit w:val="0"/>
          <w:tblHeader w:val="0"/>
        </w:trPr>
        <w:tc>
          <w:tcPr/>
          <w:p w:rsidR="00000000" w:rsidDel="00000000" w:rsidP="00000000" w:rsidRDefault="00000000" w:rsidRPr="00000000" w14:paraId="0000070D">
            <w:pPr>
              <w:rPr>
                <w:b w:val="1"/>
                <w:color w:val="2f5496"/>
              </w:rPr>
            </w:pPr>
            <w:r w:rsidDel="00000000" w:rsidR="00000000" w:rsidRPr="00000000">
              <w:rPr>
                <w:b w:val="1"/>
                <w:color w:val="2f5496"/>
                <w:rtl w:val="0"/>
              </w:rPr>
              <w:t xml:space="preserve">Effets attendus </w:t>
            </w:r>
          </w:p>
        </w:tc>
        <w:tc>
          <w:tcPr/>
          <w:p w:rsidR="00000000" w:rsidDel="00000000" w:rsidP="00000000" w:rsidRDefault="00000000" w:rsidRPr="00000000" w14:paraId="0000070E">
            <w:pPr>
              <w:rPr>
                <w:b w:val="1"/>
                <w:color w:val="2f5496"/>
              </w:rPr>
            </w:pPr>
            <w:r w:rsidDel="00000000" w:rsidR="00000000" w:rsidRPr="00000000">
              <w:rPr>
                <w:b w:val="1"/>
                <w:color w:val="2f5496"/>
                <w:rtl w:val="0"/>
              </w:rPr>
              <w:t xml:space="preserve">Actions </w:t>
            </w:r>
          </w:p>
        </w:tc>
      </w:tr>
      <w:tr>
        <w:trPr>
          <w:cantSplit w:val="0"/>
          <w:tblHeader w:val="0"/>
        </w:trPr>
        <w:tc>
          <w:tcPr/>
          <w:p w:rsidR="00000000" w:rsidDel="00000000" w:rsidP="00000000" w:rsidRDefault="00000000" w:rsidRPr="00000000" w14:paraId="0000070F">
            <w:pPr>
              <w:rPr>
                <w:color w:val="c55911"/>
              </w:rPr>
            </w:pPr>
            <w:r w:rsidDel="00000000" w:rsidR="00000000" w:rsidRPr="00000000">
              <w:rPr>
                <w:color w:val="c55911"/>
                <w:rtl w:val="0"/>
              </w:rPr>
              <w:t xml:space="preserve">Les soins d’urgence et la continuité des services et soins de base et de nutrition au profit des populations affectées par le terrorisme y compris les PDI sont renforcés</w:t>
            </w:r>
          </w:p>
        </w:tc>
        <w:tc>
          <w:tcPr/>
          <w:p w:rsidR="00000000" w:rsidDel="00000000" w:rsidP="00000000" w:rsidRDefault="00000000" w:rsidRPr="00000000" w14:paraId="000007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Approvisionnement des zones difficiles d’accès en intrants, médicaments à travers la mise en place d’une convention entre la CAMEG, le MSHP et les PTF ; </w:t>
            </w:r>
          </w:p>
          <w:p w:rsidR="00000000" w:rsidDel="00000000" w:rsidP="00000000" w:rsidRDefault="00000000" w:rsidRPr="00000000" w14:paraId="000007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Contractualisation avec les ONG pour l’offre de soins dans les zones à défi sécuritaire ;</w:t>
            </w:r>
          </w:p>
          <w:p w:rsidR="00000000" w:rsidDel="00000000" w:rsidP="00000000" w:rsidRDefault="00000000" w:rsidRPr="00000000" w14:paraId="000007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Délégation des taches en santé communautaire avec les VN-ASBC</w:t>
            </w:r>
            <w:r w:rsidDel="00000000" w:rsidR="00000000" w:rsidRPr="00000000">
              <w:rPr>
                <w:rtl w:val="0"/>
              </w:rPr>
            </w:r>
          </w:p>
        </w:tc>
      </w:tr>
      <w:tr>
        <w:trPr>
          <w:cantSplit w:val="0"/>
          <w:tblHeader w:val="0"/>
        </w:trPr>
        <w:tc>
          <w:tcPr/>
          <w:p w:rsidR="00000000" w:rsidDel="00000000" w:rsidP="00000000" w:rsidRDefault="00000000" w:rsidRPr="00000000" w14:paraId="00000713">
            <w:pPr>
              <w:rPr>
                <w:color w:val="c55911"/>
              </w:rPr>
            </w:pPr>
            <w:bookmarkStart w:colFirst="0" w:colLast="0" w:name="_heading=h.3l18frh" w:id="54"/>
            <w:bookmarkEnd w:id="54"/>
            <w:r w:rsidDel="00000000" w:rsidR="00000000" w:rsidRPr="00000000">
              <w:rPr>
                <w:color w:val="c55911"/>
                <w:rtl w:val="0"/>
              </w:rPr>
              <w:t xml:space="preserve">Les réformes en matière de santé sont poursuivies </w:t>
            </w:r>
          </w:p>
          <w:p w:rsidR="00000000" w:rsidDel="00000000" w:rsidP="00000000" w:rsidRDefault="00000000" w:rsidRPr="00000000" w14:paraId="00000714">
            <w:pPr>
              <w:rPr/>
            </w:pPr>
            <w:r w:rsidDel="00000000" w:rsidR="00000000" w:rsidRPr="00000000">
              <w:rPr>
                <w:rtl w:val="0"/>
              </w:rPr>
            </w:r>
          </w:p>
        </w:tc>
        <w:tc>
          <w:tcPr/>
          <w:p w:rsidR="00000000" w:rsidDel="00000000" w:rsidP="00000000" w:rsidRDefault="00000000" w:rsidRPr="00000000" w14:paraId="000007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Mise en service du transport primaire du SAMU de Ouagadougou ;</w:t>
            </w:r>
          </w:p>
          <w:p w:rsidR="00000000" w:rsidDel="00000000" w:rsidP="00000000" w:rsidRDefault="00000000" w:rsidRPr="00000000" w14:paraId="000007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Opérationnalisation du SAMU de Bobo-Dioulasso </w:t>
            </w:r>
          </w:p>
          <w:p w:rsidR="00000000" w:rsidDel="00000000" w:rsidP="00000000" w:rsidRDefault="00000000" w:rsidRPr="00000000" w14:paraId="000007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Poursuite de la mise en œuvre de la gratuité des soins des femmes et des enfants de moins de cinq ans ; </w:t>
            </w:r>
          </w:p>
          <w:p w:rsidR="00000000" w:rsidDel="00000000" w:rsidP="00000000" w:rsidRDefault="00000000" w:rsidRPr="00000000" w14:paraId="000007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Mise en application des textes règlementant la pratique des professionnels de santé du public dans le privé ;</w:t>
            </w:r>
          </w:p>
          <w:p w:rsidR="00000000" w:rsidDel="00000000" w:rsidP="00000000" w:rsidRDefault="00000000" w:rsidRPr="00000000" w14:paraId="000007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Mise en service du groupe hospitalier de Ouagadougou (GHO) ;</w:t>
            </w:r>
          </w:p>
          <w:p w:rsidR="00000000" w:rsidDel="00000000" w:rsidP="00000000" w:rsidRDefault="00000000" w:rsidRPr="00000000" w14:paraId="000007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Opérationnalisation de la pharmacie centrale des hôpitaux ;</w:t>
            </w:r>
          </w:p>
          <w:p w:rsidR="00000000" w:rsidDel="00000000" w:rsidP="00000000" w:rsidRDefault="00000000" w:rsidRPr="00000000" w14:paraId="000007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Extension de la DIN dans les services de maternité et de pédiatrie des CMA ; </w:t>
            </w:r>
          </w:p>
          <w:p w:rsidR="00000000" w:rsidDel="00000000" w:rsidP="00000000" w:rsidRDefault="00000000" w:rsidRPr="00000000" w14:paraId="000007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Extension de l’écosystème digitale minimale (EDM) et de la facture individuelle de soins ;</w:t>
            </w:r>
          </w:p>
          <w:p w:rsidR="00000000" w:rsidDel="00000000" w:rsidP="00000000" w:rsidRDefault="00000000" w:rsidRPr="00000000" w14:paraId="000007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L’introduction de la vaccination contre le paludisme au profit des enfants de moins de 5 ans ;</w:t>
            </w:r>
          </w:p>
          <w:p w:rsidR="00000000" w:rsidDel="00000000" w:rsidP="00000000" w:rsidRDefault="00000000" w:rsidRPr="00000000" w14:paraId="000007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Installation des clubs de santé communautaire dans 250 communes ; </w:t>
            </w:r>
          </w:p>
          <w:p w:rsidR="00000000" w:rsidDel="00000000" w:rsidP="00000000" w:rsidRDefault="00000000" w:rsidRPr="00000000" w14:paraId="000007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Poursuite de l’opération de ventes des vivres à prix subventionnés.</w:t>
            </w:r>
          </w:p>
        </w:tc>
      </w:tr>
      <w:tr>
        <w:trPr>
          <w:cantSplit w:val="0"/>
          <w:tblHeader w:val="0"/>
        </w:trPr>
        <w:tc>
          <w:tcPr/>
          <w:p w:rsidR="00000000" w:rsidDel="00000000" w:rsidP="00000000" w:rsidRDefault="00000000" w:rsidRPr="00000000" w14:paraId="00000720">
            <w:pPr>
              <w:rPr>
                <w:color w:val="c55911"/>
              </w:rPr>
            </w:pPr>
            <w:r w:rsidDel="00000000" w:rsidR="00000000" w:rsidRPr="00000000">
              <w:rPr>
                <w:color w:val="c55911"/>
                <w:rtl w:val="0"/>
              </w:rPr>
              <w:t xml:space="preserve">Les investissements en matière de santé sont poursuivis </w:t>
            </w:r>
          </w:p>
          <w:p w:rsidR="00000000" w:rsidDel="00000000" w:rsidP="00000000" w:rsidRDefault="00000000" w:rsidRPr="00000000" w14:paraId="00000721">
            <w:pPr>
              <w:jc w:val="both"/>
              <w:rPr/>
            </w:pPr>
            <w:r w:rsidDel="00000000" w:rsidR="00000000" w:rsidRPr="00000000">
              <w:rPr>
                <w:rtl w:val="0"/>
              </w:rPr>
            </w:r>
          </w:p>
        </w:tc>
        <w:tc>
          <w:tcPr/>
          <w:p w:rsidR="00000000" w:rsidDel="00000000" w:rsidP="00000000" w:rsidRDefault="00000000" w:rsidRPr="00000000" w14:paraId="000007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Démarrage des travaux de construction et d’équipement des PSC ;</w:t>
            </w:r>
          </w:p>
          <w:p w:rsidR="00000000" w:rsidDel="00000000" w:rsidP="00000000" w:rsidRDefault="00000000" w:rsidRPr="00000000" w14:paraId="000007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Mise en fonction du CHR de Manga ;</w:t>
            </w:r>
          </w:p>
          <w:p w:rsidR="00000000" w:rsidDel="00000000" w:rsidP="00000000" w:rsidRDefault="00000000" w:rsidRPr="00000000" w14:paraId="0000072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Lancement des travaux de construction du CHR de Fada et du CHU de Bassinko ;</w:t>
            </w:r>
          </w:p>
          <w:p w:rsidR="00000000" w:rsidDel="00000000" w:rsidP="00000000" w:rsidRDefault="00000000" w:rsidRPr="00000000" w14:paraId="000007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Poursuite du processus pour l’aboutissement de la signature des conventions de financement des infrastructures et des équipements (neurochirurgie, gériatrie de Bobo-Dioulasso, construction des CSPS, du CHR de Dédougou, etc.) ;</w:t>
            </w:r>
          </w:p>
          <w:p w:rsidR="00000000" w:rsidDel="00000000" w:rsidP="00000000" w:rsidRDefault="00000000" w:rsidRPr="00000000" w14:paraId="000007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Poursuite de la normalisation des CM et CMA ;</w:t>
            </w:r>
          </w:p>
          <w:p w:rsidR="00000000" w:rsidDel="00000000" w:rsidP="00000000" w:rsidRDefault="00000000" w:rsidRPr="00000000" w14:paraId="000007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Mise en fonction du centre de cancérologie de Tengandogo ;</w:t>
            </w:r>
          </w:p>
          <w:p w:rsidR="00000000" w:rsidDel="00000000" w:rsidP="00000000" w:rsidRDefault="00000000" w:rsidRPr="00000000" w14:paraId="000007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Poursuite de la déconcentration de la SONAGESS dans toutes les communes rurales.</w:t>
            </w:r>
          </w:p>
        </w:tc>
      </w:tr>
      <w:tr>
        <w:trPr>
          <w:cantSplit w:val="0"/>
          <w:tblHeader w:val="0"/>
        </w:trPr>
        <w:tc>
          <w:tcPr/>
          <w:p w:rsidR="00000000" w:rsidDel="00000000" w:rsidP="00000000" w:rsidRDefault="00000000" w:rsidRPr="00000000" w14:paraId="00000729">
            <w:pPr>
              <w:rPr>
                <w:color w:val="c55911"/>
              </w:rPr>
            </w:pPr>
            <w:r w:rsidDel="00000000" w:rsidR="00000000" w:rsidRPr="00000000">
              <w:rPr>
                <w:color w:val="c55911"/>
                <w:rtl w:val="0"/>
              </w:rPr>
              <w:t xml:space="preserve">La mise en œuvre de la stratégie de santé communautaire est poursuivie  </w:t>
            </w:r>
          </w:p>
          <w:p w:rsidR="00000000" w:rsidDel="00000000" w:rsidP="00000000" w:rsidRDefault="00000000" w:rsidRPr="00000000" w14:paraId="0000072A">
            <w:pPr>
              <w:pStyle w:val="Heading1"/>
              <w:rPr>
                <w:rFonts w:ascii="Times New Roman" w:cs="Times New Roman" w:eastAsia="Times New Roman" w:hAnsi="Times New Roman"/>
                <w:color w:val="c55911"/>
                <w:sz w:val="24"/>
                <w:szCs w:val="24"/>
              </w:rPr>
            </w:pPr>
            <w:r w:rsidDel="00000000" w:rsidR="00000000" w:rsidRPr="00000000">
              <w:rPr>
                <w:rtl w:val="0"/>
              </w:rPr>
            </w:r>
          </w:p>
        </w:tc>
        <w:tc>
          <w:tcPr/>
          <w:p w:rsidR="00000000" w:rsidDel="00000000" w:rsidP="00000000" w:rsidRDefault="00000000" w:rsidRPr="00000000" w14:paraId="000007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Poursuite du déploiement des volontaires nationaux-Agents de santé à base communautaire dans les ZADS et les zones urbaines de Ouaga et Bobo</w:t>
            </w:r>
          </w:p>
          <w:p w:rsidR="00000000" w:rsidDel="00000000" w:rsidP="00000000" w:rsidRDefault="00000000" w:rsidRPr="00000000" w14:paraId="000007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Mise en place de la police d’hygiène publique dans toutes les régions ;</w:t>
            </w:r>
          </w:p>
          <w:p w:rsidR="00000000" w:rsidDel="00000000" w:rsidP="00000000" w:rsidRDefault="00000000" w:rsidRPr="00000000" w14:paraId="000007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Mise en place d’un mécanisme pour le paiement dans les délais des ASBC/VN-ASBC.</w:t>
            </w:r>
          </w:p>
        </w:tc>
      </w:tr>
      <w:tr>
        <w:trPr>
          <w:cantSplit w:val="0"/>
          <w:tblHeader w:val="0"/>
        </w:trPr>
        <w:tc>
          <w:tcPr/>
          <w:p w:rsidR="00000000" w:rsidDel="00000000" w:rsidP="00000000" w:rsidRDefault="00000000" w:rsidRPr="00000000" w14:paraId="0000072E">
            <w:pPr>
              <w:rPr>
                <w:color w:val="c55911"/>
              </w:rPr>
            </w:pPr>
            <w:r w:rsidDel="00000000" w:rsidR="00000000" w:rsidRPr="00000000">
              <w:rPr>
                <w:color w:val="c55911"/>
                <w:rtl w:val="0"/>
              </w:rPr>
              <w:t xml:space="preserve">L’accès aux services de santé de qualité est garanti</w:t>
            </w:r>
          </w:p>
        </w:tc>
        <w:tc>
          <w:tcPr/>
          <w:p w:rsidR="00000000" w:rsidDel="00000000" w:rsidP="00000000" w:rsidRDefault="00000000" w:rsidRPr="00000000" w14:paraId="000007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Intensification de la vaccination dans les zones urbaines et péri urbaines, la stratégie de l’Enfant pour enfant (grand enfant pour le petit enfant), l’implication des structures privées de soins, les structures sanitaires des forces de défense et de sécurité, des OSC dans la recherche et le rattrapage des enfants zéro dose et sous vaccinés</w:t>
            </w:r>
          </w:p>
          <w:p w:rsidR="00000000" w:rsidDel="00000000" w:rsidP="00000000" w:rsidRDefault="00000000" w:rsidRPr="00000000" w14:paraId="000007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Mise en place du registre électronique de vaccination, l’accélération de la mise en œuvre du fonds accélérateurs de l’impact.</w:t>
            </w:r>
          </w:p>
          <w:p w:rsidR="00000000" w:rsidDel="00000000" w:rsidP="00000000" w:rsidRDefault="00000000" w:rsidRPr="00000000" w14:paraId="000007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Extension du paquet complet PCIME Communautaire, soins du nouveau-né à domicile y compris l’enregistrement des naissances dans de nouvelles régions ;</w:t>
            </w:r>
          </w:p>
          <w:p w:rsidR="00000000" w:rsidDel="00000000" w:rsidP="00000000" w:rsidRDefault="00000000" w:rsidRPr="00000000" w14:paraId="000007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Extension de la mise en œuvre du WHOPEN dans les formations sanitaires ;</w:t>
            </w:r>
          </w:p>
        </w:tc>
      </w:tr>
      <w:tr>
        <w:trPr>
          <w:cantSplit w:val="0"/>
          <w:tblHeader w:val="0"/>
        </w:trPr>
        <w:tc>
          <w:tcPr/>
          <w:p w:rsidR="00000000" w:rsidDel="00000000" w:rsidP="00000000" w:rsidRDefault="00000000" w:rsidRPr="00000000" w14:paraId="00000733">
            <w:pPr>
              <w:rPr>
                <w:color w:val="c55911"/>
              </w:rPr>
            </w:pPr>
            <w:r w:rsidDel="00000000" w:rsidR="00000000" w:rsidRPr="00000000">
              <w:rPr>
                <w:color w:val="c55911"/>
                <w:rtl w:val="0"/>
              </w:rPr>
              <w:t xml:space="preserve">Le système de santé est renforcé pour faire face aux épidémies, aux pandémies et aux urgences sanitaires ;</w:t>
            </w:r>
          </w:p>
        </w:tc>
        <w:tc>
          <w:tcPr/>
          <w:p w:rsidR="00000000" w:rsidDel="00000000" w:rsidP="00000000" w:rsidRDefault="00000000" w:rsidRPr="00000000" w14:paraId="000007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Mise en place de la surveillance basée sur les évènements</w:t>
            </w:r>
          </w:p>
          <w:p w:rsidR="00000000" w:rsidDel="00000000" w:rsidP="00000000" w:rsidRDefault="00000000" w:rsidRPr="00000000" w14:paraId="000007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Mise en place des instances et organes de One Health.</w:t>
            </w:r>
          </w:p>
        </w:tc>
      </w:tr>
      <w:tr>
        <w:trPr>
          <w:cantSplit w:val="0"/>
          <w:tblHeader w:val="0"/>
        </w:trPr>
        <w:tc>
          <w:tcPr/>
          <w:p w:rsidR="00000000" w:rsidDel="00000000" w:rsidP="00000000" w:rsidRDefault="00000000" w:rsidRPr="00000000" w14:paraId="00000736">
            <w:pPr>
              <w:rPr>
                <w:color w:val="c55911"/>
              </w:rPr>
            </w:pPr>
            <w:r w:rsidDel="00000000" w:rsidR="00000000" w:rsidRPr="00000000">
              <w:rPr>
                <w:color w:val="c55911"/>
                <w:rtl w:val="0"/>
              </w:rPr>
              <w:t xml:space="preserve">L’état nutritionnel de la population, en particulier des femmes et des enfants est amélioré</w:t>
            </w:r>
          </w:p>
          <w:p w:rsidR="00000000" w:rsidDel="00000000" w:rsidP="00000000" w:rsidRDefault="00000000" w:rsidRPr="00000000" w14:paraId="00000737">
            <w:pPr>
              <w:rPr>
                <w:color w:val="c55911"/>
              </w:rPr>
            </w:pPr>
            <w:r w:rsidDel="00000000" w:rsidR="00000000" w:rsidRPr="00000000">
              <w:rPr>
                <w:rtl w:val="0"/>
              </w:rPr>
            </w:r>
          </w:p>
        </w:tc>
        <w:tc>
          <w:tcPr/>
          <w:p w:rsidR="00000000" w:rsidDel="00000000" w:rsidP="00000000" w:rsidRDefault="00000000" w:rsidRPr="00000000" w14:paraId="000007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Mise en œuvre des approches simplifiées dans les ZADS</w:t>
            </w:r>
          </w:p>
          <w:p w:rsidR="00000000" w:rsidDel="00000000" w:rsidP="00000000" w:rsidRDefault="00000000" w:rsidRPr="00000000" w14:paraId="000007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Poursuite de l’extension de la couverture ANJE (couverture de nouveaux districts) ;</w:t>
            </w:r>
          </w:p>
        </w:tc>
      </w:tr>
      <w:tr>
        <w:trPr>
          <w:cantSplit w:val="0"/>
          <w:tblHeader w:val="0"/>
        </w:trPr>
        <w:tc>
          <w:tcPr/>
          <w:p w:rsidR="00000000" w:rsidDel="00000000" w:rsidP="00000000" w:rsidRDefault="00000000" w:rsidRPr="00000000" w14:paraId="0000073A">
            <w:pPr>
              <w:rPr>
                <w:color w:val="c55911"/>
              </w:rPr>
            </w:pPr>
            <w:r w:rsidDel="00000000" w:rsidR="00000000" w:rsidRPr="00000000">
              <w:rPr>
                <w:color w:val="c55911"/>
                <w:rtl w:val="0"/>
              </w:rPr>
              <w:t xml:space="preserve">La transition démographique est accélérée</w:t>
            </w:r>
          </w:p>
        </w:tc>
        <w:tc>
          <w:tcPr/>
          <w:p w:rsidR="00000000" w:rsidDel="00000000" w:rsidP="00000000" w:rsidRDefault="00000000" w:rsidRPr="00000000" w14:paraId="000007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Poursuite de la mise en œuvre de la gratuité de la planification familiale </w:t>
            </w:r>
          </w:p>
        </w:tc>
      </w:tr>
    </w:tbl>
    <w:p w:rsidR="00000000" w:rsidDel="00000000" w:rsidP="00000000" w:rsidRDefault="00000000" w:rsidRPr="00000000" w14:paraId="0000073C">
      <w:pPr>
        <w:spacing w:line="360" w:lineRule="auto"/>
        <w:jc w:val="both"/>
        <w:rPr>
          <w:b w:val="1"/>
        </w:rPr>
      </w:pPr>
      <w:r w:rsidDel="00000000" w:rsidR="00000000" w:rsidRPr="00000000">
        <w:rPr>
          <w:rtl w:val="0"/>
        </w:rPr>
      </w:r>
    </w:p>
    <w:p w:rsidR="00000000" w:rsidDel="00000000" w:rsidP="00000000" w:rsidRDefault="00000000" w:rsidRPr="00000000" w14:paraId="0000073D">
      <w:pPr>
        <w:pStyle w:val="Heading1"/>
        <w:rPr>
          <w:rFonts w:ascii="Times New Roman" w:cs="Times New Roman" w:eastAsia="Times New Roman" w:hAnsi="Times New Roman"/>
          <w:b w:val="1"/>
          <w:color w:val="000000"/>
          <w:sz w:val="28"/>
          <w:szCs w:val="28"/>
        </w:rPr>
      </w:pPr>
      <w:bookmarkStart w:colFirst="0" w:colLast="0" w:name="_heading=h.206ipza" w:id="55"/>
      <w:bookmarkEnd w:id="55"/>
      <w:r w:rsidDel="00000000" w:rsidR="00000000" w:rsidRPr="00000000">
        <w:rPr>
          <w:rFonts w:ascii="Times New Roman" w:cs="Times New Roman" w:eastAsia="Times New Roman" w:hAnsi="Times New Roman"/>
          <w:b w:val="1"/>
          <w:color w:val="000000"/>
          <w:sz w:val="28"/>
          <w:szCs w:val="28"/>
          <w:rtl w:val="0"/>
        </w:rPr>
        <w:t xml:space="preserve">CONCLUSION </w:t>
      </w:r>
    </w:p>
    <w:p w:rsidR="00000000" w:rsidDel="00000000" w:rsidP="00000000" w:rsidRDefault="00000000" w:rsidRPr="00000000" w14:paraId="0000073E">
      <w:pPr>
        <w:spacing w:line="360" w:lineRule="auto"/>
        <w:jc w:val="both"/>
        <w:rPr/>
      </w:pPr>
      <w:r w:rsidDel="00000000" w:rsidR="00000000" w:rsidRPr="00000000">
        <w:rPr>
          <w:rtl w:val="0"/>
        </w:rPr>
      </w:r>
    </w:p>
    <w:p w:rsidR="00000000" w:rsidDel="00000000" w:rsidP="00000000" w:rsidRDefault="00000000" w:rsidRPr="00000000" w14:paraId="0000073F">
      <w:pPr>
        <w:spacing w:line="360" w:lineRule="auto"/>
        <w:jc w:val="both"/>
        <w:rPr/>
      </w:pPr>
      <w:r w:rsidDel="00000000" w:rsidR="00000000" w:rsidRPr="00000000">
        <w:rPr>
          <w:rtl w:val="0"/>
        </w:rPr>
        <w:t xml:space="preserve">Le secteur de planification Santé travaille à la réalisation de l’objectif stratégique 1.1 et 3.1. du PAT. Au cours de l’année 2023, les ministères concernés du secteur de planification santé ont entrepris des actions qui ont contribué à la réalisation des actions. Ainsi des résultats ont été engrangés : </w:t>
      </w:r>
    </w:p>
    <w:p w:rsidR="00000000" w:rsidDel="00000000" w:rsidP="00000000" w:rsidRDefault="00000000" w:rsidRPr="00000000" w14:paraId="00000740">
      <w:pPr>
        <w:spacing w:after="0" w:line="360" w:lineRule="auto"/>
        <w:jc w:val="both"/>
        <w:rPr/>
      </w:pPr>
      <w:r w:rsidDel="00000000" w:rsidR="00000000" w:rsidRPr="00000000">
        <w:rPr>
          <w:rtl w:val="0"/>
        </w:rPr>
      </w:r>
    </w:p>
    <w:p w:rsidR="00000000" w:rsidDel="00000000" w:rsidP="00000000" w:rsidRDefault="00000000" w:rsidRPr="00000000" w14:paraId="00000741">
      <w:pPr>
        <w:spacing w:after="0" w:before="0" w:line="360" w:lineRule="auto"/>
        <w:jc w:val="both"/>
        <w:rPr/>
      </w:pPr>
      <w:r w:rsidDel="00000000" w:rsidR="00000000" w:rsidRPr="00000000">
        <w:rPr>
          <w:rtl w:val="0"/>
        </w:rPr>
        <w:t xml:space="preserve">(i) </w:t>
      </w:r>
      <w:r w:rsidDel="00000000" w:rsidR="00000000" w:rsidRPr="00000000">
        <w:rPr>
          <w:b w:val="1"/>
          <w:rtl w:val="0"/>
        </w:rPr>
        <w:t xml:space="preserve">dans les réformes et les investissements en matière de santé</w:t>
      </w:r>
      <w:r w:rsidDel="00000000" w:rsidR="00000000" w:rsidRPr="00000000">
        <w:rPr>
          <w:rtl w:val="0"/>
        </w:rPr>
        <w:t xml:space="preserve">, des résultats satisfaisants obtenus dans le cadre de la construction d’importantes infrastructures de santé et rationalisation des soins avec la mise en œuvre dans les hôpitaux de la DIN ; en outre la politique de la gratuité chez les femmes enceintes et les enfants de moins de 5 ans ont été poursuivies ; </w:t>
      </w:r>
    </w:p>
    <w:p w:rsidR="00000000" w:rsidDel="00000000" w:rsidP="00000000" w:rsidRDefault="00000000" w:rsidRPr="00000000" w14:paraId="00000742">
      <w:pPr>
        <w:spacing w:line="360" w:lineRule="auto"/>
        <w:jc w:val="both"/>
        <w:rPr/>
      </w:pPr>
      <w:r w:rsidDel="00000000" w:rsidR="00000000" w:rsidRPr="00000000">
        <w:rPr>
          <w:rtl w:val="0"/>
        </w:rPr>
      </w:r>
    </w:p>
    <w:p w:rsidR="00000000" w:rsidDel="00000000" w:rsidP="00000000" w:rsidRDefault="00000000" w:rsidRPr="00000000" w14:paraId="00000743">
      <w:pPr>
        <w:spacing w:line="360" w:lineRule="auto"/>
        <w:jc w:val="both"/>
        <w:rPr/>
      </w:pPr>
      <w:r w:rsidDel="00000000" w:rsidR="00000000" w:rsidRPr="00000000">
        <w:rPr>
          <w:rtl w:val="0"/>
        </w:rPr>
        <w:t xml:space="preserve">(ii) </w:t>
      </w:r>
      <w:r w:rsidDel="00000000" w:rsidR="00000000" w:rsidRPr="00000000">
        <w:rPr>
          <w:b w:val="1"/>
          <w:rtl w:val="0"/>
        </w:rPr>
        <w:t xml:space="preserve">dans les soins d’urgence et la continuité des services et soins de base et de nutrition, au profit des populations affectées par le terrorisme y compris les PDI</w:t>
      </w:r>
      <w:r w:rsidDel="00000000" w:rsidR="00000000" w:rsidRPr="00000000">
        <w:rPr>
          <w:rtl w:val="0"/>
        </w:rPr>
        <w:t xml:space="preserve"> par le renforcement des soins de santé communautaire à travers le recrutement et le déploiement des VN-ASBC dans les zones à défis sécuritaires. Le Gouvernement s’est également impliqué dans le financement des intrants nutritionnels ; </w:t>
      </w:r>
    </w:p>
    <w:p w:rsidR="00000000" w:rsidDel="00000000" w:rsidP="00000000" w:rsidRDefault="00000000" w:rsidRPr="00000000" w14:paraId="00000744">
      <w:pPr>
        <w:spacing w:line="360" w:lineRule="auto"/>
        <w:jc w:val="both"/>
        <w:rPr/>
      </w:pPr>
      <w:r w:rsidDel="00000000" w:rsidR="00000000" w:rsidRPr="00000000">
        <w:rPr>
          <w:rtl w:val="0"/>
        </w:rPr>
      </w:r>
    </w:p>
    <w:p w:rsidR="00000000" w:rsidDel="00000000" w:rsidP="00000000" w:rsidRDefault="00000000" w:rsidRPr="00000000" w14:paraId="00000745">
      <w:pPr>
        <w:spacing w:line="360" w:lineRule="auto"/>
        <w:jc w:val="both"/>
        <w:rPr/>
      </w:pPr>
      <w:r w:rsidDel="00000000" w:rsidR="00000000" w:rsidRPr="00000000">
        <w:rPr>
          <w:rtl w:val="0"/>
        </w:rPr>
        <w:t xml:space="preserve">La poursuite des efforts pour une meilleure identification des goulots d’étranglement et le recadrage des priorités devront permettre une mise en œuvre efficiente des réformes stratégiques et des investissements structurants à moyen et long terme pour la résolution des problèmes de santé de la population. Pour ce faire, les recommandations formulées devraient déclencher les actions correctrices dans le secteur de planification santé. </w:t>
      </w:r>
    </w:p>
    <w:p w:rsidR="00000000" w:rsidDel="00000000" w:rsidP="00000000" w:rsidRDefault="00000000" w:rsidRPr="00000000" w14:paraId="00000746">
      <w:pPr>
        <w:spacing w:line="360" w:lineRule="auto"/>
        <w:jc w:val="both"/>
        <w:rPr>
          <w:b w:val="1"/>
        </w:rPr>
      </w:pPr>
      <w:r w:rsidDel="00000000" w:rsidR="00000000" w:rsidRPr="00000000">
        <w:rPr>
          <w:rtl w:val="0"/>
        </w:rPr>
      </w:r>
    </w:p>
    <w:p w:rsidR="00000000" w:rsidDel="00000000" w:rsidP="00000000" w:rsidRDefault="00000000" w:rsidRPr="00000000" w14:paraId="00000747">
      <w:pPr>
        <w:spacing w:line="360" w:lineRule="auto"/>
        <w:jc w:val="both"/>
        <w:rPr>
          <w:b w:val="1"/>
        </w:rPr>
      </w:pPr>
      <w:r w:rsidDel="00000000" w:rsidR="00000000" w:rsidRPr="00000000">
        <w:rPr>
          <w:rtl w:val="0"/>
        </w:rPr>
      </w:r>
    </w:p>
    <w:p w:rsidR="00000000" w:rsidDel="00000000" w:rsidP="00000000" w:rsidRDefault="00000000" w:rsidRPr="00000000" w14:paraId="00000748">
      <w:pPr>
        <w:spacing w:line="360" w:lineRule="auto"/>
        <w:jc w:val="both"/>
        <w:rPr>
          <w:b w:val="1"/>
        </w:rPr>
      </w:pPr>
      <w:r w:rsidDel="00000000" w:rsidR="00000000" w:rsidRPr="00000000">
        <w:rPr>
          <w:rtl w:val="0"/>
        </w:rPr>
      </w:r>
    </w:p>
    <w:p w:rsidR="00000000" w:rsidDel="00000000" w:rsidP="00000000" w:rsidRDefault="00000000" w:rsidRPr="00000000" w14:paraId="00000749">
      <w:pPr>
        <w:spacing w:line="360" w:lineRule="auto"/>
        <w:jc w:val="both"/>
        <w:rPr>
          <w:b w:val="1"/>
        </w:rPr>
      </w:pPr>
      <w:r w:rsidDel="00000000" w:rsidR="00000000" w:rsidRPr="00000000">
        <w:rPr>
          <w:rtl w:val="0"/>
        </w:rPr>
      </w:r>
    </w:p>
    <w:p w:rsidR="00000000" w:rsidDel="00000000" w:rsidP="00000000" w:rsidRDefault="00000000" w:rsidRPr="00000000" w14:paraId="0000074A">
      <w:pPr>
        <w:spacing w:line="360" w:lineRule="auto"/>
        <w:jc w:val="both"/>
        <w:rPr>
          <w:b w:val="1"/>
        </w:rPr>
      </w:pPr>
      <w:r w:rsidDel="00000000" w:rsidR="00000000" w:rsidRPr="00000000">
        <w:rPr>
          <w:rtl w:val="0"/>
        </w:rPr>
      </w:r>
    </w:p>
    <w:p w:rsidR="00000000" w:rsidDel="00000000" w:rsidP="00000000" w:rsidRDefault="00000000" w:rsidRPr="00000000" w14:paraId="0000074B">
      <w:pPr>
        <w:spacing w:line="360" w:lineRule="auto"/>
        <w:jc w:val="both"/>
        <w:rPr>
          <w:b w:val="1"/>
        </w:rPr>
      </w:pPr>
      <w:r w:rsidDel="00000000" w:rsidR="00000000" w:rsidRPr="00000000">
        <w:rPr>
          <w:rtl w:val="0"/>
        </w:rPr>
      </w:r>
    </w:p>
    <w:p w:rsidR="00000000" w:rsidDel="00000000" w:rsidP="00000000" w:rsidRDefault="00000000" w:rsidRPr="00000000" w14:paraId="0000074C">
      <w:pPr>
        <w:spacing w:line="360" w:lineRule="auto"/>
        <w:jc w:val="both"/>
        <w:rPr>
          <w:b w:val="1"/>
        </w:rPr>
      </w:pPr>
      <w:r w:rsidDel="00000000" w:rsidR="00000000" w:rsidRPr="00000000">
        <w:rPr>
          <w:rtl w:val="0"/>
        </w:rPr>
      </w:r>
    </w:p>
    <w:p w:rsidR="00000000" w:rsidDel="00000000" w:rsidP="00000000" w:rsidRDefault="00000000" w:rsidRPr="00000000" w14:paraId="0000074D">
      <w:pPr>
        <w:spacing w:line="360" w:lineRule="auto"/>
        <w:jc w:val="both"/>
        <w:rPr>
          <w:b w:val="1"/>
        </w:rPr>
      </w:pPr>
      <w:r w:rsidDel="00000000" w:rsidR="00000000" w:rsidRPr="00000000">
        <w:rPr>
          <w:rtl w:val="0"/>
        </w:rPr>
      </w:r>
    </w:p>
    <w:p w:rsidR="00000000" w:rsidDel="00000000" w:rsidP="00000000" w:rsidRDefault="00000000" w:rsidRPr="00000000" w14:paraId="0000074E">
      <w:pPr>
        <w:spacing w:line="360" w:lineRule="auto"/>
        <w:jc w:val="both"/>
        <w:rPr>
          <w:b w:val="1"/>
        </w:rPr>
      </w:pPr>
      <w:r w:rsidDel="00000000" w:rsidR="00000000" w:rsidRPr="00000000">
        <w:rPr>
          <w:rtl w:val="0"/>
        </w:rPr>
      </w:r>
    </w:p>
    <w:p w:rsidR="00000000" w:rsidDel="00000000" w:rsidP="00000000" w:rsidRDefault="00000000" w:rsidRPr="00000000" w14:paraId="0000074F">
      <w:pPr>
        <w:spacing w:line="360" w:lineRule="auto"/>
        <w:jc w:val="both"/>
        <w:rPr>
          <w:b w:val="1"/>
        </w:rPr>
      </w:pPr>
      <w:r w:rsidDel="00000000" w:rsidR="00000000" w:rsidRPr="00000000">
        <w:rPr>
          <w:rtl w:val="0"/>
        </w:rPr>
      </w:r>
    </w:p>
    <w:p w:rsidR="00000000" w:rsidDel="00000000" w:rsidP="00000000" w:rsidRDefault="00000000" w:rsidRPr="00000000" w14:paraId="00000750">
      <w:pPr>
        <w:spacing w:line="360" w:lineRule="auto"/>
        <w:jc w:val="both"/>
        <w:rPr>
          <w:b w:val="1"/>
        </w:rPr>
      </w:pPr>
      <w:r w:rsidDel="00000000" w:rsidR="00000000" w:rsidRPr="00000000">
        <w:rPr>
          <w:rtl w:val="0"/>
        </w:rPr>
      </w:r>
    </w:p>
    <w:p w:rsidR="00000000" w:rsidDel="00000000" w:rsidP="00000000" w:rsidRDefault="00000000" w:rsidRPr="00000000" w14:paraId="00000751">
      <w:pPr>
        <w:spacing w:line="360" w:lineRule="auto"/>
        <w:jc w:val="both"/>
        <w:rPr>
          <w:b w:val="1"/>
        </w:rPr>
      </w:pPr>
      <w:r w:rsidDel="00000000" w:rsidR="00000000" w:rsidRPr="00000000">
        <w:rPr>
          <w:rtl w:val="0"/>
        </w:rPr>
      </w:r>
    </w:p>
    <w:p w:rsidR="00000000" w:rsidDel="00000000" w:rsidP="00000000" w:rsidRDefault="00000000" w:rsidRPr="00000000" w14:paraId="00000752">
      <w:pPr>
        <w:spacing w:line="360" w:lineRule="auto"/>
        <w:jc w:val="both"/>
        <w:rPr>
          <w:b w:val="1"/>
        </w:rPr>
      </w:pPr>
      <w:r w:rsidDel="00000000" w:rsidR="00000000" w:rsidRPr="00000000">
        <w:rPr>
          <w:rtl w:val="0"/>
        </w:rPr>
      </w:r>
    </w:p>
    <w:p w:rsidR="00000000" w:rsidDel="00000000" w:rsidP="00000000" w:rsidRDefault="00000000" w:rsidRPr="00000000" w14:paraId="00000753">
      <w:pPr>
        <w:spacing w:line="360" w:lineRule="auto"/>
        <w:jc w:val="both"/>
        <w:rPr>
          <w:b w:val="1"/>
        </w:rPr>
      </w:pPr>
      <w:r w:rsidDel="00000000" w:rsidR="00000000" w:rsidRPr="00000000">
        <w:rPr>
          <w:rtl w:val="0"/>
        </w:rPr>
      </w:r>
    </w:p>
    <w:p w:rsidR="00000000" w:rsidDel="00000000" w:rsidP="00000000" w:rsidRDefault="00000000" w:rsidRPr="00000000" w14:paraId="00000754">
      <w:pPr>
        <w:spacing w:line="360" w:lineRule="auto"/>
        <w:jc w:val="both"/>
        <w:rPr>
          <w:b w:val="1"/>
        </w:rPr>
        <w:sectPr>
          <w:headerReference r:id="rId13" w:type="default"/>
          <w:footerReference r:id="rId14" w:type="default"/>
          <w:pgSz w:h="15840" w:w="12240" w:orient="portrait"/>
          <w:pgMar w:bottom="1440" w:top="1440" w:left="1440" w:right="1440" w:header="720" w:footer="720"/>
          <w:pgNumType w:start="0"/>
        </w:sectPr>
      </w:pPr>
      <w:r w:rsidDel="00000000" w:rsidR="00000000" w:rsidRPr="00000000">
        <w:rPr>
          <w:rtl w:val="0"/>
        </w:rPr>
      </w:r>
    </w:p>
    <w:p w:rsidR="00000000" w:rsidDel="00000000" w:rsidP="00000000" w:rsidRDefault="00000000" w:rsidRPr="00000000" w14:paraId="00000755">
      <w:pPr>
        <w:pStyle w:val="Heading1"/>
        <w:rPr>
          <w:rFonts w:ascii="Times New Roman" w:cs="Times New Roman" w:eastAsia="Times New Roman" w:hAnsi="Times New Roman"/>
          <w:b w:val="1"/>
          <w:color w:val="000000"/>
          <w:sz w:val="28"/>
          <w:szCs w:val="28"/>
        </w:rPr>
      </w:pPr>
      <w:bookmarkStart w:colFirst="0" w:colLast="0" w:name="_heading=h.4k668n3" w:id="56"/>
      <w:bookmarkEnd w:id="56"/>
      <w:r w:rsidDel="00000000" w:rsidR="00000000" w:rsidRPr="00000000">
        <w:rPr>
          <w:rFonts w:ascii="Times New Roman" w:cs="Times New Roman" w:eastAsia="Times New Roman" w:hAnsi="Times New Roman"/>
          <w:b w:val="1"/>
          <w:color w:val="000000"/>
          <w:sz w:val="28"/>
          <w:szCs w:val="28"/>
          <w:rtl w:val="0"/>
        </w:rPr>
        <w:t xml:space="preserve"> Annexe :  </w:t>
      </w:r>
    </w:p>
    <w:p w:rsidR="00000000" w:rsidDel="00000000" w:rsidP="00000000" w:rsidRDefault="00000000" w:rsidRPr="00000000" w14:paraId="00000756">
      <w:pPr>
        <w:rPr>
          <w:b w:val="1"/>
          <w:sz w:val="22"/>
          <w:szCs w:val="22"/>
        </w:rPr>
      </w:pPr>
      <w:r w:rsidDel="00000000" w:rsidR="00000000" w:rsidRPr="00000000">
        <w:rPr>
          <w:rtl w:val="0"/>
        </w:rPr>
      </w:r>
    </w:p>
    <w:tbl>
      <w:tblPr>
        <w:tblStyle w:val="Table25"/>
        <w:tblW w:w="129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8"/>
        <w:gridCol w:w="8998"/>
        <w:tblGridChange w:id="0">
          <w:tblGrid>
            <w:gridCol w:w="3968"/>
            <w:gridCol w:w="8998"/>
          </w:tblGrid>
        </w:tblGridChange>
      </w:tblGrid>
      <w:tr>
        <w:trPr>
          <w:cantSplit w:val="0"/>
          <w:tblHeader w:val="0"/>
        </w:trPr>
        <w:tc>
          <w:tcPr>
            <w:shd w:fill="auto" w:val="clear"/>
          </w:tcPr>
          <w:p w:rsidR="00000000" w:rsidDel="00000000" w:rsidP="00000000" w:rsidRDefault="00000000" w:rsidRPr="00000000" w14:paraId="00000757">
            <w:pPr>
              <w:jc w:val="both"/>
              <w:rPr>
                <w:b w:val="1"/>
              </w:rPr>
            </w:pPr>
            <w:r w:rsidDel="00000000" w:rsidR="00000000" w:rsidRPr="00000000">
              <w:rPr>
                <w:b w:val="1"/>
                <w:sz w:val="22"/>
                <w:szCs w:val="22"/>
                <w:rtl w:val="0"/>
              </w:rPr>
              <w:t xml:space="preserve">Intitulé du CSD : </w:t>
            </w:r>
            <w:r w:rsidDel="00000000" w:rsidR="00000000" w:rsidRPr="00000000">
              <w:rPr>
                <w:rtl w:val="0"/>
              </w:rPr>
            </w:r>
          </w:p>
        </w:tc>
        <w:tc>
          <w:tcPr>
            <w:shd w:fill="auto" w:val="clear"/>
          </w:tcPr>
          <w:p w:rsidR="00000000" w:rsidDel="00000000" w:rsidP="00000000" w:rsidRDefault="00000000" w:rsidRPr="00000000" w14:paraId="00000758">
            <w:pPr>
              <w:jc w:val="both"/>
              <w:rPr>
                <w:b w:val="1"/>
              </w:rPr>
            </w:pPr>
            <w:r w:rsidDel="00000000" w:rsidR="00000000" w:rsidRPr="00000000">
              <w:rPr>
                <w:b w:val="1"/>
                <w:rtl w:val="0"/>
              </w:rPr>
              <w:t xml:space="preserve">Cadre sectoriel de dialogue secteur Santé</w:t>
            </w:r>
          </w:p>
        </w:tc>
      </w:tr>
      <w:tr>
        <w:trPr>
          <w:cantSplit w:val="0"/>
          <w:tblHeader w:val="0"/>
        </w:trPr>
        <w:tc>
          <w:tcPr>
            <w:shd w:fill="auto" w:val="clear"/>
          </w:tcPr>
          <w:p w:rsidR="00000000" w:rsidDel="00000000" w:rsidP="00000000" w:rsidRDefault="00000000" w:rsidRPr="00000000" w14:paraId="00000759">
            <w:pPr>
              <w:jc w:val="both"/>
              <w:rPr>
                <w:b w:val="1"/>
              </w:rPr>
            </w:pPr>
            <w:r w:rsidDel="00000000" w:rsidR="00000000" w:rsidRPr="00000000">
              <w:rPr>
                <w:b w:val="1"/>
                <w:sz w:val="22"/>
                <w:szCs w:val="22"/>
                <w:rtl w:val="0"/>
              </w:rPr>
              <w:t xml:space="preserve">Impact escompté pour le Secteur : </w:t>
            </w:r>
            <w:r w:rsidDel="00000000" w:rsidR="00000000" w:rsidRPr="00000000">
              <w:rPr>
                <w:rtl w:val="0"/>
              </w:rPr>
            </w:r>
          </w:p>
        </w:tc>
        <w:tc>
          <w:tcPr>
            <w:shd w:fill="auto" w:val="clear"/>
          </w:tcPr>
          <w:p w:rsidR="00000000" w:rsidDel="00000000" w:rsidP="00000000" w:rsidRDefault="00000000" w:rsidRPr="00000000" w14:paraId="0000075A">
            <w:pPr>
              <w:jc w:val="both"/>
              <w:rPr/>
            </w:pPr>
            <w:r w:rsidDel="00000000" w:rsidR="00000000" w:rsidRPr="00000000">
              <w:rPr>
                <w:rtl w:val="0"/>
              </w:rPr>
              <w:t xml:space="preserve">Améliorer de l’état de santé de la population </w:t>
            </w:r>
          </w:p>
        </w:tc>
      </w:tr>
    </w:tbl>
    <w:p w:rsidR="00000000" w:rsidDel="00000000" w:rsidP="00000000" w:rsidRDefault="00000000" w:rsidRPr="00000000" w14:paraId="0000075B">
      <w:pPr>
        <w:rPr>
          <w:b w:val="1"/>
          <w:sz w:val="22"/>
          <w:szCs w:val="22"/>
        </w:rPr>
      </w:pPr>
      <w:r w:rsidDel="00000000" w:rsidR="00000000" w:rsidRPr="00000000">
        <w:rPr>
          <w:rtl w:val="0"/>
        </w:rPr>
      </w:r>
    </w:p>
    <w:p w:rsidR="00000000" w:rsidDel="00000000" w:rsidP="00000000" w:rsidRDefault="00000000" w:rsidRPr="00000000" w14:paraId="0000075C">
      <w:pPr>
        <w:ind w:left="170" w:firstLine="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Cadre de mesure de performance 2023 du secteur santé</w:t>
      </w:r>
    </w:p>
    <w:tbl>
      <w:tblPr>
        <w:tblStyle w:val="Table26"/>
        <w:tblW w:w="13100.0" w:type="dxa"/>
        <w:jc w:val="left"/>
        <w:tblInd w:w="-70.0" w:type="dxa"/>
        <w:tblLayout w:type="fixed"/>
        <w:tblLook w:val="0400"/>
      </w:tblPr>
      <w:tblGrid>
        <w:gridCol w:w="4090"/>
        <w:gridCol w:w="980"/>
        <w:gridCol w:w="1344"/>
        <w:gridCol w:w="1610"/>
        <w:gridCol w:w="1404"/>
        <w:gridCol w:w="1630"/>
        <w:gridCol w:w="2042"/>
        <w:tblGridChange w:id="0">
          <w:tblGrid>
            <w:gridCol w:w="4090"/>
            <w:gridCol w:w="980"/>
            <w:gridCol w:w="1344"/>
            <w:gridCol w:w="1610"/>
            <w:gridCol w:w="1404"/>
            <w:gridCol w:w="1630"/>
            <w:gridCol w:w="2042"/>
          </w:tblGrid>
        </w:tblGridChange>
      </w:tblGrid>
      <w:tr>
        <w:trPr>
          <w:cantSplit w:val="0"/>
          <w:trHeight w:val="948" w:hRule="atLeast"/>
          <w:tblHeader w:val="0"/>
        </w:trPr>
        <w:tc>
          <w:tcPr>
            <w:tcBorders>
              <w:top w:color="000000" w:space="0" w:sz="8" w:val="single"/>
              <w:left w:color="000000" w:space="0" w:sz="8" w:val="single"/>
              <w:bottom w:color="000000" w:space="0" w:sz="8" w:val="single"/>
              <w:right w:color="000000" w:space="0" w:sz="8" w:val="single"/>
            </w:tcBorders>
            <w:shd w:fill="92d050" w:val="clear"/>
            <w:vAlign w:val="center"/>
          </w:tcPr>
          <w:p w:rsidR="00000000" w:rsidDel="00000000" w:rsidP="00000000" w:rsidRDefault="00000000" w:rsidRPr="00000000" w14:paraId="0000075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Libellé/indicateurs</w:t>
            </w:r>
          </w:p>
        </w:tc>
        <w:tc>
          <w:tcPr>
            <w:tcBorders>
              <w:top w:color="000000" w:space="0" w:sz="8" w:val="single"/>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75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Unité</w:t>
            </w:r>
          </w:p>
        </w:tc>
        <w:tc>
          <w:tcPr>
            <w:tcBorders>
              <w:top w:color="000000" w:space="0" w:sz="8" w:val="single"/>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75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Référence 2022</w:t>
            </w:r>
          </w:p>
        </w:tc>
        <w:tc>
          <w:tcPr>
            <w:tcBorders>
              <w:top w:color="000000" w:space="0" w:sz="8" w:val="single"/>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76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Réal 2023</w:t>
            </w:r>
          </w:p>
        </w:tc>
        <w:tc>
          <w:tcPr>
            <w:tcBorders>
              <w:top w:color="000000" w:space="0" w:sz="8" w:val="single"/>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76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Cible 2023</w:t>
            </w:r>
          </w:p>
        </w:tc>
        <w:tc>
          <w:tcPr>
            <w:tcBorders>
              <w:top w:color="000000" w:space="0" w:sz="8" w:val="single"/>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76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Réalisation financière 2023 (en millions de FCFA)</w:t>
            </w:r>
          </w:p>
        </w:tc>
        <w:tc>
          <w:tcPr>
            <w:tcBorders>
              <w:top w:color="000000" w:space="0" w:sz="8" w:val="single"/>
              <w:left w:color="000000" w:space="0" w:sz="0" w:val="nil"/>
              <w:bottom w:color="000000" w:space="0" w:sz="8" w:val="single"/>
              <w:right w:color="000000" w:space="0" w:sz="8" w:val="single"/>
            </w:tcBorders>
            <w:shd w:fill="92d050" w:val="clear"/>
            <w:vAlign w:val="center"/>
          </w:tcPr>
          <w:p w:rsidR="00000000" w:rsidDel="00000000" w:rsidP="00000000" w:rsidRDefault="00000000" w:rsidRPr="00000000" w14:paraId="00000763">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Programmation financière 2023 (en millions de FCFA)</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ffc000" w:val="clear"/>
            <w:vAlign w:val="center"/>
          </w:tcPr>
          <w:p w:rsidR="00000000" w:rsidDel="00000000" w:rsidP="00000000" w:rsidRDefault="00000000" w:rsidRPr="00000000" w14:paraId="0000076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Pilier 2 : Répondre à la crise humanitaire</w:t>
            </w:r>
          </w:p>
        </w:tc>
      </w:tr>
      <w:tr>
        <w:trPr>
          <w:cantSplit w:val="0"/>
          <w:trHeight w:val="300" w:hRule="atLeast"/>
          <w:tblHeader w:val="0"/>
        </w:trPr>
        <w:tc>
          <w:tcPr>
            <w:gridSpan w:val="7"/>
            <w:tcBorders>
              <w:top w:color="000000" w:space="0" w:sz="8" w:val="single"/>
              <w:left w:color="000000" w:space="0" w:sz="8" w:val="single"/>
              <w:bottom w:color="000000" w:space="0" w:sz="8" w:val="single"/>
              <w:right w:color="000000" w:space="0" w:sz="8" w:val="single"/>
            </w:tcBorders>
            <w:shd w:fill="d0cece" w:val="clear"/>
            <w:vAlign w:val="center"/>
          </w:tcPr>
          <w:p w:rsidR="00000000" w:rsidDel="00000000" w:rsidP="00000000" w:rsidRDefault="00000000" w:rsidRPr="00000000" w14:paraId="0000076B">
            <w:pPr>
              <w:rPr>
                <w:rFonts w:ascii="Merriweather" w:cs="Merriweather" w:eastAsia="Merriweather" w:hAnsi="Merriweather"/>
                <w:b w:val="1"/>
                <w:color w:val="000000"/>
                <w:sz w:val="20"/>
                <w:szCs w:val="20"/>
              </w:rPr>
            </w:pPr>
            <w:r w:rsidDel="00000000" w:rsidR="00000000" w:rsidRPr="00000000">
              <w:rPr>
                <w:rFonts w:ascii="Merriweather" w:cs="Merriweather" w:eastAsia="Merriweather" w:hAnsi="Merriweather"/>
                <w:b w:val="1"/>
                <w:color w:val="000000"/>
                <w:sz w:val="20"/>
                <w:szCs w:val="20"/>
                <w:rtl w:val="0"/>
              </w:rPr>
              <w:t xml:space="preserve">Axe 1 : Consolider la résilience, la sécurité, la cohésion sociale et la paix</w:t>
            </w:r>
          </w:p>
        </w:tc>
      </w:tr>
      <w:tr>
        <w:trPr>
          <w:cantSplit w:val="0"/>
          <w:trHeight w:val="744" w:hRule="atLeast"/>
          <w:tblHeader w:val="0"/>
        </w:trPr>
        <w:tc>
          <w:tcPr>
            <w:gridSpan w:val="7"/>
            <w:tcBorders>
              <w:top w:color="000000" w:space="0" w:sz="8" w:val="single"/>
              <w:left w:color="000000" w:space="0" w:sz="8" w:val="single"/>
              <w:bottom w:color="000000" w:space="0" w:sz="8" w:val="single"/>
              <w:right w:color="000000" w:space="0" w:sz="8" w:val="single"/>
            </w:tcBorders>
            <w:shd w:fill="00b0f0" w:val="clear"/>
            <w:vAlign w:val="center"/>
          </w:tcPr>
          <w:p w:rsidR="00000000" w:rsidDel="00000000" w:rsidP="00000000" w:rsidRDefault="00000000" w:rsidRPr="00000000" w14:paraId="0000077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OS-1 : Renforcer la résilience des populations et des communautés au risque de basculement dans la radicalisation et l’extrémisme violent</w:t>
            </w:r>
          </w:p>
        </w:tc>
      </w:tr>
      <w:tr>
        <w:trPr>
          <w:cantSplit w:val="0"/>
          <w:trHeight w:val="744" w:hRule="atLeast"/>
          <w:tblHeader w:val="0"/>
        </w:trPr>
        <w:tc>
          <w:tcPr>
            <w:gridSpan w:val="7"/>
            <w:tcBorders>
              <w:top w:color="000000" w:space="0" w:sz="8" w:val="single"/>
              <w:left w:color="000000" w:space="0" w:sz="8" w:val="single"/>
              <w:bottom w:color="000000" w:space="0" w:sz="8" w:val="single"/>
              <w:right w:color="000000" w:space="0" w:sz="8" w:val="single"/>
            </w:tcBorders>
            <w:shd w:fill="f4b083" w:val="clear"/>
            <w:vAlign w:val="center"/>
          </w:tcPr>
          <w:p w:rsidR="00000000" w:rsidDel="00000000" w:rsidP="00000000" w:rsidRDefault="00000000" w:rsidRPr="00000000" w14:paraId="0000077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1 : Renforcement de la continuité de l’offre de soins et de services d’urgence, de base et de nutrition, au profit des populations affectées par le terrorisme, y compris les PDI</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780">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des postes de santé avancés créés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81">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82">
            <w:pPr>
              <w:rPr>
                <w:rFonts w:ascii="Calibri" w:cs="Calibri" w:eastAsia="Calibri" w:hAnsi="Calibri"/>
              </w:rPr>
            </w:pPr>
            <w:r w:rsidDel="00000000" w:rsidR="00000000" w:rsidRPr="00000000">
              <w:rPr>
                <w:rFonts w:ascii="Calibri" w:cs="Calibri" w:eastAsia="Calibri" w:hAnsi="Calibri"/>
                <w:rtl w:val="0"/>
              </w:rPr>
              <w:t xml:space="preserve">32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83">
            <w:pPr>
              <w:rPr>
                <w:rFonts w:ascii="Calibri" w:cs="Calibri" w:eastAsia="Calibri" w:hAnsi="Calibri"/>
              </w:rPr>
            </w:pPr>
            <w:r w:rsidDel="00000000" w:rsidR="00000000" w:rsidRPr="00000000">
              <w:rPr>
                <w:rFonts w:ascii="Calibri" w:cs="Calibri" w:eastAsia="Calibri" w:hAnsi="Calibri"/>
                <w:rtl w:val="0"/>
              </w:rPr>
              <w:t xml:space="preserve">63</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84">
            <w:pPr>
              <w:rPr>
                <w:rFonts w:ascii="Calibri" w:cs="Calibri" w:eastAsia="Calibri" w:hAnsi="Calibri"/>
                <w:color w:val="000000"/>
              </w:rPr>
            </w:pPr>
            <w:r w:rsidDel="00000000" w:rsidR="00000000" w:rsidRPr="00000000">
              <w:rPr>
                <w:rFonts w:ascii="Calibri" w:cs="Calibri" w:eastAsia="Calibri" w:hAnsi="Calibri"/>
                <w:color w:val="000000"/>
                <w:rtl w:val="0"/>
              </w:rPr>
              <w:t xml:space="preserve">65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85">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86">
            <w:pPr>
              <w:rPr>
                <w:rFonts w:ascii="Calibri" w:cs="Calibri" w:eastAsia="Calibri" w:hAnsi="Calibri"/>
                <w:color w:val="000000"/>
              </w:rPr>
            </w:pPr>
            <w:r w:rsidDel="00000000" w:rsidR="00000000" w:rsidRPr="00000000">
              <w:rPr>
                <w:rtl w:val="0"/>
              </w:rPr>
            </w:r>
          </w:p>
        </w:tc>
      </w:tr>
      <w:tr>
        <w:trPr>
          <w:cantSplit w:val="0"/>
          <w:trHeight w:val="948"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787">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des formations sanitaires fermées et remises en fonctions dans les zones à forts défis sécuritaires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88">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89">
            <w:pPr>
              <w:rPr>
                <w:rFonts w:ascii="Calibri" w:cs="Calibri" w:eastAsia="Calibri" w:hAnsi="Calibri"/>
              </w:rPr>
            </w:pPr>
            <w:r w:rsidDel="00000000" w:rsidR="00000000" w:rsidRPr="00000000">
              <w:rPr>
                <w:rFonts w:ascii="Calibri" w:cs="Calibri" w:eastAsia="Calibri" w:hAnsi="Calibri"/>
                <w:rtl w:val="0"/>
              </w:rPr>
              <w:t xml:space="preserve">26</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8A">
            <w:pPr>
              <w:rPr>
                <w:rFonts w:ascii="Calibri" w:cs="Calibri" w:eastAsia="Calibri" w:hAnsi="Calibri"/>
              </w:rPr>
            </w:pPr>
            <w:r w:rsidDel="00000000" w:rsidR="00000000" w:rsidRPr="00000000">
              <w:rPr>
                <w:rFonts w:ascii="Calibri" w:cs="Calibri" w:eastAsia="Calibri" w:hAnsi="Calibri"/>
                <w:rtl w:val="0"/>
              </w:rPr>
              <w:t xml:space="preserve">29,9</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8B">
            <w:pPr>
              <w:rPr>
                <w:rFonts w:ascii="Calibri" w:cs="Calibri" w:eastAsia="Calibri" w:hAnsi="Calibri"/>
                <w:color w:val="000000"/>
              </w:rPr>
            </w:pPr>
            <w:r w:rsidDel="00000000" w:rsidR="00000000" w:rsidRPr="00000000">
              <w:rPr>
                <w:rFonts w:ascii="Calibri" w:cs="Calibri" w:eastAsia="Calibri" w:hAnsi="Calibri"/>
                <w:color w:val="000000"/>
                <w:rtl w:val="0"/>
              </w:rPr>
              <w:t xml:space="preserve">50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8C">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8D">
            <w:pPr>
              <w:rPr>
                <w:rFonts w:ascii="Calibri" w:cs="Calibri" w:eastAsia="Calibri" w:hAnsi="Calibri"/>
                <w:color w:val="000000"/>
              </w:rPr>
            </w:pPr>
            <w:r w:rsidDel="00000000" w:rsidR="00000000" w:rsidRPr="00000000">
              <w:rPr>
                <w:rtl w:val="0"/>
              </w:rPr>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2efda" w:val="clear"/>
            <w:vAlign w:val="center"/>
          </w:tcPr>
          <w:p w:rsidR="00000000" w:rsidDel="00000000" w:rsidP="00000000" w:rsidRDefault="00000000" w:rsidRPr="00000000" w14:paraId="0000078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1.1 Les enfants malnutris dans les zones affectées par le terrorisme sont pris en charge</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795">
            <w:pPr>
              <w:rPr>
                <w:rFonts w:ascii="Calibri" w:cs="Calibri" w:eastAsia="Calibri" w:hAnsi="Calibri"/>
                <w:color w:val="000000"/>
              </w:rPr>
            </w:pPr>
            <w:r w:rsidDel="00000000" w:rsidR="00000000" w:rsidRPr="00000000">
              <w:rPr>
                <w:rFonts w:ascii="Calibri" w:cs="Calibri" w:eastAsia="Calibri" w:hAnsi="Calibri"/>
                <w:color w:val="000000"/>
                <w:rtl w:val="0"/>
              </w:rPr>
              <w:t xml:space="preserve">Pourcentage des malnutris pris en charge dans les zones à défis sécuritaires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96">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97">
            <w:pPr>
              <w:rPr>
                <w:rFonts w:ascii="Calibri" w:cs="Calibri" w:eastAsia="Calibri" w:hAnsi="Calibri"/>
                <w:color w:val="000000"/>
              </w:rPr>
            </w:pPr>
            <w:r w:rsidDel="00000000" w:rsidR="00000000" w:rsidRPr="00000000">
              <w:rPr>
                <w:rFonts w:ascii="Calibri" w:cs="Calibri" w:eastAsia="Calibri" w:hAnsi="Calibri"/>
                <w:color w:val="000000"/>
                <w:rtl w:val="0"/>
              </w:rPr>
              <w:t xml:space="preserve">41,4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98">
            <w:pPr>
              <w:rPr>
                <w:rFonts w:ascii="Calibri" w:cs="Calibri" w:eastAsia="Calibri" w:hAnsi="Calibri"/>
                <w:color w:val="000000"/>
              </w:rPr>
            </w:pPr>
            <w:r w:rsidDel="00000000" w:rsidR="00000000" w:rsidRPr="00000000">
              <w:rPr>
                <w:rFonts w:ascii="Calibri" w:cs="Calibri" w:eastAsia="Calibri" w:hAnsi="Calibri"/>
                <w:color w:val="000000"/>
                <w:rtl w:val="0"/>
              </w:rPr>
              <w:t xml:space="preserve">65,5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99">
            <w:pPr>
              <w:rPr>
                <w:rFonts w:ascii="Calibri" w:cs="Calibri" w:eastAsia="Calibri" w:hAnsi="Calibri"/>
                <w:color w:val="000000"/>
              </w:rPr>
            </w:pPr>
            <w:r w:rsidDel="00000000" w:rsidR="00000000" w:rsidRPr="00000000">
              <w:rPr>
                <w:rFonts w:ascii="Calibri" w:cs="Calibri" w:eastAsia="Calibri" w:hAnsi="Calibri"/>
                <w:color w:val="000000"/>
                <w:rtl w:val="0"/>
              </w:rPr>
              <w:t xml:space="preserve">64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9A">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79B">
            <w:pPr>
              <w:rPr>
                <w:rFonts w:ascii="Calibri" w:cs="Calibri" w:eastAsia="Calibri" w:hAnsi="Calibri"/>
                <w:color w:val="000000"/>
              </w:rPr>
            </w:pPr>
            <w:r w:rsidDel="00000000" w:rsidR="00000000" w:rsidRPr="00000000">
              <w:rPr>
                <w:rtl w:val="0"/>
              </w:rPr>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79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1.2: Des mesures incitatives sont prises au profit du personnel de santé travaillant dans les zones à fort défi sécuritaire</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7A3">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d’agents ayant bénéficié de mesures de fidélisation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A4">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A5">
            <w:pPr>
              <w:rPr>
                <w:rFonts w:ascii="Calibri" w:cs="Calibri" w:eastAsia="Calibri" w:hAnsi="Calibri"/>
                <w:color w:val="000000"/>
              </w:rPr>
            </w:pPr>
            <w:r w:rsidDel="00000000" w:rsidR="00000000" w:rsidRPr="00000000">
              <w:rPr>
                <w:rFonts w:ascii="Calibri" w:cs="Calibri" w:eastAsia="Calibri" w:hAnsi="Calibri"/>
                <w:color w:val="000000"/>
                <w:rtl w:val="0"/>
              </w:rPr>
              <w:t xml:space="preserve">ND</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A6">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A7">
            <w:pPr>
              <w:rPr>
                <w:rFonts w:ascii="Calibri" w:cs="Calibri" w:eastAsia="Calibri" w:hAnsi="Calibri"/>
                <w:color w:val="000000"/>
              </w:rPr>
            </w:pPr>
            <w:r w:rsidDel="00000000" w:rsidR="00000000" w:rsidRPr="00000000">
              <w:rPr>
                <w:rFonts w:ascii="Calibri" w:cs="Calibri" w:eastAsia="Calibri" w:hAnsi="Calibri"/>
                <w:color w:val="000000"/>
                <w:rtl w:val="0"/>
              </w:rPr>
              <w:t xml:space="preserve">60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A8">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7A9">
            <w:pPr>
              <w:rPr>
                <w:rFonts w:ascii="Calibri" w:cs="Calibri" w:eastAsia="Calibri" w:hAnsi="Calibri"/>
                <w:color w:val="000000"/>
              </w:rPr>
            </w:pPr>
            <w:r w:rsidDel="00000000" w:rsidR="00000000" w:rsidRPr="00000000">
              <w:rPr>
                <w:rtl w:val="0"/>
              </w:rPr>
            </w:r>
          </w:p>
        </w:tc>
      </w:tr>
      <w:tr>
        <w:trPr>
          <w:cantSplit w:val="0"/>
          <w:trHeight w:val="732" w:hRule="atLeast"/>
          <w:tblHeader w:val="0"/>
        </w:trPr>
        <w:tc>
          <w:tcPr>
            <w:gridSpan w:val="7"/>
            <w:tcBorders>
              <w:top w:color="000000" w:space="0" w:sz="8" w:val="single"/>
              <w:left w:color="000000" w:space="0" w:sz="8" w:val="single"/>
              <w:bottom w:color="000000" w:space="0" w:sz="8" w:val="single"/>
              <w:right w:color="000000" w:space="0" w:sz="8" w:val="single"/>
            </w:tcBorders>
            <w:shd w:fill="f4b083" w:val="clear"/>
            <w:vAlign w:val="center"/>
          </w:tcPr>
          <w:p w:rsidR="00000000" w:rsidDel="00000000" w:rsidP="00000000" w:rsidRDefault="00000000" w:rsidRPr="00000000" w14:paraId="000007AA">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2 : Acquisition et approvisionnement en produits de santé, équipements et autres intrants de prise en charge sanitaire des populations affectées par le terrorisme y compris les PDI</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7B1">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 districts sanitaires en besoin en kits d’urgence satisfaits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B2">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B3">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B4">
            <w:pPr>
              <w:rPr>
                <w:rFonts w:ascii="Calibri" w:cs="Calibri" w:eastAsia="Calibri" w:hAnsi="Calibri"/>
                <w:color w:val="000000"/>
              </w:rPr>
            </w:pPr>
            <w:r w:rsidDel="00000000" w:rsidR="00000000" w:rsidRPr="00000000">
              <w:rPr>
                <w:rFonts w:ascii="Calibri" w:cs="Calibri" w:eastAsia="Calibri" w:hAnsi="Calibri"/>
                <w:color w:val="000000"/>
                <w:rtl w:val="0"/>
              </w:rPr>
              <w:t xml:space="preserve">95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B5">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B6">
            <w:pPr>
              <w:rPr>
                <w:rFonts w:ascii="Calibri" w:cs="Calibri" w:eastAsia="Calibri" w:hAnsi="Calibri"/>
                <w:color w:val="000000"/>
              </w:rPr>
            </w:pPr>
            <w:r w:rsidDel="00000000" w:rsidR="00000000" w:rsidRPr="00000000">
              <w:rPr>
                <w:rFonts w:ascii="Calibri" w:cs="Calibri" w:eastAsia="Calibri" w:hAnsi="Calibri"/>
                <w:color w:val="000000"/>
                <w:rtl w:val="0"/>
              </w:rPr>
              <w:t xml:space="preserve">1509875</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7B7">
            <w:pPr>
              <w:rPr>
                <w:rFonts w:ascii="Calibri" w:cs="Calibri" w:eastAsia="Calibri" w:hAnsi="Calibri"/>
                <w:color w:val="000000"/>
              </w:rPr>
            </w:pPr>
            <w:r w:rsidDel="00000000" w:rsidR="00000000" w:rsidRPr="00000000">
              <w:rPr>
                <w:rFonts w:ascii="Calibri" w:cs="Calibri" w:eastAsia="Calibri" w:hAnsi="Calibri"/>
                <w:color w:val="000000"/>
                <w:rtl w:val="0"/>
              </w:rPr>
              <w:t xml:space="preserve">ND</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7B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2.1: Des kits d’urgence sont acquis au profit des populations affectées par le terrorisme y compris les PDI</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7BF">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 districts sanitaires en besoin en kits d’urgence satisfaits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C0">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C1">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C2">
            <w:pPr>
              <w:rPr>
                <w:rFonts w:ascii="Calibri" w:cs="Calibri" w:eastAsia="Calibri" w:hAnsi="Calibri"/>
                <w:color w:val="000000"/>
              </w:rPr>
            </w:pPr>
            <w:r w:rsidDel="00000000" w:rsidR="00000000" w:rsidRPr="00000000">
              <w:rPr>
                <w:rFonts w:ascii="Calibri" w:cs="Calibri" w:eastAsia="Calibri" w:hAnsi="Calibri"/>
                <w:color w:val="000000"/>
                <w:rtl w:val="0"/>
              </w:rPr>
              <w:t xml:space="preserve">95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C3">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C4">
            <w:pPr>
              <w:rPr>
                <w:rFonts w:ascii="Calibri" w:cs="Calibri" w:eastAsia="Calibri" w:hAnsi="Calibri"/>
                <w:color w:val="000000"/>
              </w:rPr>
            </w:pPr>
            <w:r w:rsidDel="00000000" w:rsidR="00000000" w:rsidRPr="00000000">
              <w:rPr>
                <w:rFonts w:ascii="Calibri" w:cs="Calibri" w:eastAsia="Calibri" w:hAnsi="Calibri"/>
                <w:color w:val="000000"/>
                <w:rtl w:val="0"/>
              </w:rPr>
              <w:t xml:space="preserve">1509875</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7C5">
            <w:pPr>
              <w:rPr>
                <w:rFonts w:ascii="Calibri" w:cs="Calibri" w:eastAsia="Calibri" w:hAnsi="Calibri"/>
                <w:color w:val="000000"/>
              </w:rPr>
            </w:pPr>
            <w:r w:rsidDel="00000000" w:rsidR="00000000" w:rsidRPr="00000000">
              <w:rPr>
                <w:rFonts w:ascii="Calibri" w:cs="Calibri" w:eastAsia="Calibri" w:hAnsi="Calibri"/>
                <w:color w:val="000000"/>
                <w:rtl w:val="0"/>
              </w:rPr>
              <w:t xml:space="preserve">ND</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ffc000" w:val="clear"/>
            <w:vAlign w:val="center"/>
          </w:tcPr>
          <w:p w:rsidR="00000000" w:rsidDel="00000000" w:rsidP="00000000" w:rsidRDefault="00000000" w:rsidRPr="00000000" w14:paraId="000007C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Pilier 3 : Refonder l’État et améliorer la gouvernance</w:t>
            </w:r>
          </w:p>
        </w:tc>
      </w:tr>
      <w:tr>
        <w:trPr>
          <w:cantSplit w:val="0"/>
          <w:trHeight w:val="300" w:hRule="atLeast"/>
          <w:tblHeader w:val="0"/>
        </w:trPr>
        <w:tc>
          <w:tcPr>
            <w:gridSpan w:val="7"/>
            <w:tcBorders>
              <w:top w:color="000000" w:space="0" w:sz="8" w:val="single"/>
              <w:left w:color="000000" w:space="0" w:sz="8" w:val="single"/>
              <w:bottom w:color="000000" w:space="0" w:sz="8" w:val="single"/>
              <w:right w:color="000000" w:space="0" w:sz="8" w:val="single"/>
            </w:tcBorders>
            <w:shd w:fill="d0cece" w:val="clear"/>
            <w:vAlign w:val="center"/>
          </w:tcPr>
          <w:p w:rsidR="00000000" w:rsidDel="00000000" w:rsidP="00000000" w:rsidRDefault="00000000" w:rsidRPr="00000000" w14:paraId="000007CD">
            <w:pPr>
              <w:rPr>
                <w:rFonts w:ascii="Merriweather" w:cs="Merriweather" w:eastAsia="Merriweather" w:hAnsi="Merriweather"/>
                <w:b w:val="1"/>
                <w:color w:val="000000"/>
                <w:sz w:val="20"/>
                <w:szCs w:val="20"/>
              </w:rPr>
            </w:pPr>
            <w:r w:rsidDel="00000000" w:rsidR="00000000" w:rsidRPr="00000000">
              <w:rPr>
                <w:rFonts w:ascii="Merriweather" w:cs="Merriweather" w:eastAsia="Merriweather" w:hAnsi="Merriweather"/>
                <w:b w:val="1"/>
                <w:color w:val="000000"/>
                <w:sz w:val="20"/>
                <w:szCs w:val="20"/>
                <w:rtl w:val="0"/>
              </w:rPr>
              <w:t xml:space="preserve">Axe 3 : Consolider le développement du capital humain et la solidarité nationale</w:t>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00b0f0" w:val="clear"/>
            <w:vAlign w:val="center"/>
          </w:tcPr>
          <w:p w:rsidR="00000000" w:rsidDel="00000000" w:rsidP="00000000" w:rsidRDefault="00000000" w:rsidRPr="00000000" w14:paraId="000007D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OS 3.1 : Promouvoir la santé de la population et accélérer la transition démographique</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f4b083" w:val="clear"/>
            <w:vAlign w:val="center"/>
          </w:tcPr>
          <w:p w:rsidR="00000000" w:rsidDel="00000000" w:rsidP="00000000" w:rsidRDefault="00000000" w:rsidRPr="00000000" w14:paraId="000007DB">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1 : poursuite des réformes en matière de santé</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7E2">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contacts par habitant et par an dans la population générale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E3">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E4">
            <w:pPr>
              <w:rPr>
                <w:rFonts w:ascii="Calibri" w:cs="Calibri" w:eastAsia="Calibri" w:hAnsi="Calibri"/>
                <w:color w:val="000000"/>
              </w:rPr>
            </w:pPr>
            <w:r w:rsidDel="00000000" w:rsidR="00000000" w:rsidRPr="00000000">
              <w:rPr>
                <w:rFonts w:ascii="Calibri" w:cs="Calibri" w:eastAsia="Calibri" w:hAnsi="Calibri"/>
                <w:color w:val="000000"/>
                <w:rtl w:val="0"/>
              </w:rPr>
              <w:t xml:space="preserve">1,14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E5">
            <w:pPr>
              <w:rPr>
                <w:rFonts w:ascii="Calibri" w:cs="Calibri" w:eastAsia="Calibri" w:hAnsi="Calibri"/>
                <w:color w:val="000000"/>
              </w:rPr>
            </w:pPr>
            <w:r w:rsidDel="00000000" w:rsidR="00000000" w:rsidRPr="00000000">
              <w:rPr>
                <w:rFonts w:ascii="Calibri" w:cs="Calibri" w:eastAsia="Calibri" w:hAnsi="Calibri"/>
                <w:color w:val="000000"/>
                <w:rtl w:val="0"/>
              </w:rPr>
              <w:t xml:space="preserve">1,12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E6">
            <w:pPr>
              <w:rPr>
                <w:rFonts w:ascii="Calibri" w:cs="Calibri" w:eastAsia="Calibri" w:hAnsi="Calibri"/>
                <w:color w:val="000000"/>
              </w:rPr>
            </w:pPr>
            <w:r w:rsidDel="00000000" w:rsidR="00000000" w:rsidRPr="00000000">
              <w:rPr>
                <w:rFonts w:ascii="Calibri" w:cs="Calibri" w:eastAsia="Calibri" w:hAnsi="Calibri"/>
                <w:color w:val="000000"/>
                <w:rtl w:val="0"/>
              </w:rPr>
              <w:t xml:space="preserve">˃1,5</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7E7">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7E8">
            <w:pPr>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7E9">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contacts par habitant et par an pour les enfants de moins de 05 ans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EA">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EB">
            <w:pPr>
              <w:rPr>
                <w:rFonts w:ascii="Calibri" w:cs="Calibri" w:eastAsia="Calibri" w:hAnsi="Calibri"/>
                <w:color w:val="000000"/>
              </w:rPr>
            </w:pPr>
            <w:r w:rsidDel="00000000" w:rsidR="00000000" w:rsidRPr="00000000">
              <w:rPr>
                <w:rFonts w:ascii="Calibri" w:cs="Calibri" w:eastAsia="Calibri" w:hAnsi="Calibri"/>
                <w:color w:val="000000"/>
                <w:rtl w:val="0"/>
              </w:rPr>
              <w:t xml:space="preserve">2,25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EC">
            <w:pPr>
              <w:rPr>
                <w:rFonts w:ascii="Calibri" w:cs="Calibri" w:eastAsia="Calibri" w:hAnsi="Calibri"/>
                <w:color w:val="000000"/>
              </w:rPr>
            </w:pPr>
            <w:r w:rsidDel="00000000" w:rsidR="00000000" w:rsidRPr="00000000">
              <w:rPr>
                <w:rFonts w:ascii="Calibri" w:cs="Calibri" w:eastAsia="Calibri" w:hAnsi="Calibri"/>
                <w:color w:val="000000"/>
                <w:rtl w:val="0"/>
              </w:rPr>
              <w:t xml:space="preserve">2,14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ED">
            <w:pPr>
              <w:rPr>
                <w:rFonts w:ascii="Calibri" w:cs="Calibri" w:eastAsia="Calibri" w:hAnsi="Calibri"/>
                <w:color w:val="000000"/>
              </w:rPr>
            </w:pPr>
            <w:r w:rsidDel="00000000" w:rsidR="00000000" w:rsidRPr="00000000">
              <w:rPr>
                <w:rFonts w:ascii="Calibri" w:cs="Calibri" w:eastAsia="Calibri" w:hAnsi="Calibri"/>
                <w:color w:val="000000"/>
                <w:rtl w:val="0"/>
              </w:rPr>
              <w:t xml:space="preserve">˃2,5</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7EE">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7EF">
            <w:pPr>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7F0">
            <w:pPr>
              <w:rPr>
                <w:rFonts w:ascii="Calibri" w:cs="Calibri" w:eastAsia="Calibri" w:hAnsi="Calibri"/>
                <w:color w:val="000000"/>
              </w:rPr>
            </w:pPr>
            <w:r w:rsidDel="00000000" w:rsidR="00000000" w:rsidRPr="00000000">
              <w:rPr>
                <w:rFonts w:ascii="Calibri" w:cs="Calibri" w:eastAsia="Calibri" w:hAnsi="Calibri"/>
                <w:color w:val="000000"/>
                <w:rtl w:val="0"/>
              </w:rPr>
              <w:t xml:space="preserve">Disponibilité de texte encadrant la vacation du personnel public de santé dans le privé</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F1">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F2">
            <w:pPr>
              <w:rPr>
                <w:rFonts w:ascii="Calibri" w:cs="Calibri" w:eastAsia="Calibri" w:hAnsi="Calibri"/>
                <w:color w:val="000000"/>
              </w:rPr>
            </w:pPr>
            <w:r w:rsidDel="00000000" w:rsidR="00000000" w:rsidRPr="00000000">
              <w:rPr>
                <w:rFonts w:ascii="Calibri" w:cs="Calibri" w:eastAsia="Calibri" w:hAnsi="Calibri"/>
                <w:color w:val="000000"/>
                <w:rtl w:val="0"/>
              </w:rPr>
              <w:t xml:space="preserve">NA</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F3">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F4">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7F5">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7F6">
            <w:pPr>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7F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1.1:  la stratégie de la gratuité des soins est poursuivie</w:t>
            </w:r>
          </w:p>
        </w:tc>
        <w:tc>
          <w:tcPr>
            <w:tcBorders>
              <w:top w:color="000000" w:space="0" w:sz="0" w:val="nil"/>
              <w:left w:color="000000" w:space="0" w:sz="0" w:val="nil"/>
              <w:bottom w:color="000000" w:space="0" w:sz="8" w:val="single"/>
              <w:right w:color="000000" w:space="0" w:sz="8" w:val="single"/>
            </w:tcBorders>
            <w:shd w:fill="eaf1dd" w:val="clear"/>
            <w:vAlign w:val="center"/>
          </w:tcPr>
          <w:p w:rsidR="00000000" w:rsidDel="00000000" w:rsidP="00000000" w:rsidRDefault="00000000" w:rsidRPr="00000000" w14:paraId="000007F8">
            <w:pPr>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af1dd" w:val="clear"/>
            <w:vAlign w:val="center"/>
          </w:tcPr>
          <w:p w:rsidR="00000000" w:rsidDel="00000000" w:rsidP="00000000" w:rsidRDefault="00000000" w:rsidRPr="00000000" w14:paraId="000007F9">
            <w:pPr>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af1dd" w:val="clear"/>
            <w:vAlign w:val="center"/>
          </w:tcPr>
          <w:p w:rsidR="00000000" w:rsidDel="00000000" w:rsidP="00000000" w:rsidRDefault="00000000" w:rsidRPr="00000000" w14:paraId="000007FA">
            <w:pPr>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af1dd" w:val="clear"/>
            <w:vAlign w:val="center"/>
          </w:tcPr>
          <w:p w:rsidR="00000000" w:rsidDel="00000000" w:rsidP="00000000" w:rsidRDefault="00000000" w:rsidRPr="00000000" w14:paraId="000007FB">
            <w:pPr>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af1dd" w:val="clear"/>
            <w:vAlign w:val="center"/>
          </w:tcPr>
          <w:p w:rsidR="00000000" w:rsidDel="00000000" w:rsidP="00000000" w:rsidRDefault="00000000" w:rsidRPr="00000000" w14:paraId="000007FC">
            <w:pPr>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af1dd" w:val="clear"/>
            <w:vAlign w:val="center"/>
          </w:tcPr>
          <w:p w:rsidR="00000000" w:rsidDel="00000000" w:rsidP="00000000" w:rsidRDefault="00000000" w:rsidRPr="00000000" w14:paraId="000007FD">
            <w:pPr>
              <w:rPr>
                <w:rFonts w:ascii="Calibri" w:cs="Calibri" w:eastAsia="Calibri" w:hAnsi="Calibri"/>
                <w:b w:val="1"/>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7FE">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prestations gratuites offertes aux enfants de moins de 05 ans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7FF">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00">
            <w:pPr>
              <w:rPr>
                <w:rFonts w:ascii="Calibri" w:cs="Calibri" w:eastAsia="Calibri" w:hAnsi="Calibri"/>
                <w:color w:val="000000"/>
              </w:rPr>
            </w:pPr>
            <w:r w:rsidDel="00000000" w:rsidR="00000000" w:rsidRPr="00000000">
              <w:rPr>
                <w:rFonts w:ascii="Calibri" w:cs="Calibri" w:eastAsia="Calibri" w:hAnsi="Calibri"/>
                <w:color w:val="000000"/>
                <w:rtl w:val="0"/>
              </w:rPr>
              <w:t xml:space="preserve">9 857 875,0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01">
            <w:pPr>
              <w:rPr>
                <w:rFonts w:ascii="Calibri" w:cs="Calibri" w:eastAsia="Calibri" w:hAnsi="Calibri"/>
                <w:color w:val="000000"/>
              </w:rPr>
            </w:pPr>
            <w:r w:rsidDel="00000000" w:rsidR="00000000" w:rsidRPr="00000000">
              <w:rPr>
                <w:rFonts w:ascii="Calibri" w:cs="Calibri" w:eastAsia="Calibri" w:hAnsi="Calibri"/>
                <w:color w:val="000000"/>
                <w:rtl w:val="0"/>
              </w:rPr>
              <w:t xml:space="preserve">10 306 739,0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02">
            <w:pPr>
              <w:rPr>
                <w:rFonts w:ascii="Calibri" w:cs="Calibri" w:eastAsia="Calibri" w:hAnsi="Calibri"/>
                <w:color w:val="000000"/>
              </w:rPr>
            </w:pPr>
            <w:r w:rsidDel="00000000" w:rsidR="00000000" w:rsidRPr="00000000">
              <w:rPr>
                <w:rFonts w:ascii="Calibri" w:cs="Calibri" w:eastAsia="Calibri" w:hAnsi="Calibri"/>
                <w:color w:val="000000"/>
                <w:rtl w:val="0"/>
              </w:rPr>
              <w:t xml:space="preserve">13 286 126</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03">
            <w:pPr>
              <w:rPr>
                <w:rFonts w:ascii="Calibri" w:cs="Calibri" w:eastAsia="Calibri" w:hAnsi="Calibri"/>
                <w:color w:val="000000"/>
              </w:rPr>
            </w:pPr>
            <w:r w:rsidDel="00000000" w:rsidR="00000000" w:rsidRPr="00000000">
              <w:rPr>
                <w:rFonts w:ascii="Calibri" w:cs="Calibri" w:eastAsia="Calibri" w:hAnsi="Calibri"/>
                <w:color w:val="000000"/>
                <w:rtl w:val="0"/>
              </w:rPr>
              <w:t xml:space="preserve">15 763 298,8</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04">
            <w:pPr>
              <w:rPr>
                <w:rFonts w:ascii="Calibri" w:cs="Calibri" w:eastAsia="Calibri" w:hAnsi="Calibri"/>
                <w:color w:val="000000"/>
              </w:rPr>
            </w:pPr>
            <w:r w:rsidDel="00000000" w:rsidR="00000000" w:rsidRPr="00000000">
              <w:rPr>
                <w:rFonts w:ascii="Calibri" w:cs="Calibri" w:eastAsia="Calibri" w:hAnsi="Calibri"/>
                <w:color w:val="000000"/>
                <w:rtl w:val="0"/>
              </w:rPr>
              <w:t xml:space="preserve">12 814 149 096</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05">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prestations gratuites offertes aux femmes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06">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07">
            <w:pPr>
              <w:rPr>
                <w:rFonts w:ascii="Calibri" w:cs="Calibri" w:eastAsia="Calibri" w:hAnsi="Calibri"/>
                <w:color w:val="000000"/>
              </w:rPr>
            </w:pPr>
            <w:r w:rsidDel="00000000" w:rsidR="00000000" w:rsidRPr="00000000">
              <w:rPr>
                <w:rFonts w:ascii="Calibri" w:cs="Calibri" w:eastAsia="Calibri" w:hAnsi="Calibri"/>
                <w:color w:val="000000"/>
                <w:rtl w:val="0"/>
              </w:rPr>
              <w:t xml:space="preserve">7 142 208,0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08">
            <w:pPr>
              <w:rPr>
                <w:rFonts w:ascii="Calibri" w:cs="Calibri" w:eastAsia="Calibri" w:hAnsi="Calibri"/>
                <w:color w:val="000000"/>
              </w:rPr>
            </w:pPr>
            <w:r w:rsidDel="00000000" w:rsidR="00000000" w:rsidRPr="00000000">
              <w:rPr>
                <w:rFonts w:ascii="Calibri" w:cs="Calibri" w:eastAsia="Calibri" w:hAnsi="Calibri"/>
                <w:color w:val="000000"/>
                <w:rtl w:val="0"/>
              </w:rPr>
              <w:t xml:space="preserve">9 228 233,0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09">
            <w:pPr>
              <w:rPr>
                <w:rFonts w:ascii="Calibri" w:cs="Calibri" w:eastAsia="Calibri" w:hAnsi="Calibri"/>
                <w:color w:val="000000"/>
              </w:rPr>
            </w:pPr>
            <w:r w:rsidDel="00000000" w:rsidR="00000000" w:rsidRPr="00000000">
              <w:rPr>
                <w:rFonts w:ascii="Calibri" w:cs="Calibri" w:eastAsia="Calibri" w:hAnsi="Calibri"/>
                <w:color w:val="000000"/>
                <w:rtl w:val="0"/>
              </w:rPr>
              <w:t xml:space="preserve">13 800 216,0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0A">
            <w:pPr>
              <w:rPr>
                <w:rFonts w:ascii="Calibri" w:cs="Calibri" w:eastAsia="Calibri" w:hAnsi="Calibri"/>
                <w:color w:val="000000"/>
              </w:rPr>
            </w:pPr>
            <w:r w:rsidDel="00000000" w:rsidR="00000000" w:rsidRPr="00000000">
              <w:rPr>
                <w:rFonts w:ascii="Calibri" w:cs="Calibri" w:eastAsia="Calibri" w:hAnsi="Calibri"/>
                <w:color w:val="000000"/>
                <w:rtl w:val="0"/>
              </w:rPr>
              <w:t xml:space="preserve">25 202 359,9</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0B">
            <w:pPr>
              <w:rPr>
                <w:rFonts w:ascii="Calibri" w:cs="Calibri" w:eastAsia="Calibri" w:hAnsi="Calibri"/>
                <w:color w:val="000000"/>
              </w:rPr>
            </w:pPr>
            <w:r w:rsidDel="00000000" w:rsidR="00000000" w:rsidRPr="00000000">
              <w:rPr>
                <w:rFonts w:ascii="Calibri" w:cs="Calibri" w:eastAsia="Calibri" w:hAnsi="Calibri"/>
                <w:color w:val="000000"/>
                <w:rtl w:val="0"/>
              </w:rPr>
              <w:t xml:space="preserve">21 708 591,6</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0C">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prestations gratuites offertes aux personnes âgées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0D">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0E">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0F">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10">
            <w:pPr>
              <w:rPr>
                <w:rFonts w:ascii="Calibri" w:cs="Calibri" w:eastAsia="Calibri" w:hAnsi="Calibri"/>
                <w:color w:val="000000"/>
              </w:rPr>
            </w:pPr>
            <w:r w:rsidDel="00000000" w:rsidR="00000000" w:rsidRPr="00000000">
              <w:rPr>
                <w:rFonts w:ascii="Calibri" w:cs="Calibri" w:eastAsia="Calibri" w:hAnsi="Calibri"/>
                <w:color w:val="000000"/>
                <w:rtl w:val="0"/>
              </w:rPr>
              <w:t xml:space="preserve">1 129 458</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11">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12">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13">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prestations gratuites offertes aux personnes affectées par le VIH</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14">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15">
            <w:pPr>
              <w:rPr>
                <w:rFonts w:ascii="Calibri" w:cs="Calibri" w:eastAsia="Calibri" w:hAnsi="Calibri"/>
                <w:color w:val="000000"/>
              </w:rPr>
            </w:pPr>
            <w:r w:rsidDel="00000000" w:rsidR="00000000" w:rsidRPr="00000000">
              <w:rPr>
                <w:rFonts w:ascii="Calibri" w:cs="Calibri" w:eastAsia="Calibri" w:hAnsi="Calibri"/>
                <w:color w:val="000000"/>
                <w:rtl w:val="0"/>
              </w:rPr>
              <w:t xml:space="preserve">52 381</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16">
            <w:pPr>
              <w:rPr>
                <w:rFonts w:ascii="Calibri" w:cs="Calibri" w:eastAsia="Calibri" w:hAnsi="Calibri"/>
                <w:color w:val="000000"/>
              </w:rPr>
            </w:pPr>
            <w:r w:rsidDel="00000000" w:rsidR="00000000" w:rsidRPr="00000000">
              <w:rPr>
                <w:rFonts w:ascii="Calibri" w:cs="Calibri" w:eastAsia="Calibri" w:hAnsi="Calibri"/>
                <w:color w:val="000000"/>
                <w:rtl w:val="0"/>
              </w:rPr>
              <w:t xml:space="preserve">81767</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17">
            <w:pPr>
              <w:rPr>
                <w:rFonts w:ascii="Calibri" w:cs="Calibri" w:eastAsia="Calibri" w:hAnsi="Calibri"/>
                <w:color w:val="000000"/>
              </w:rPr>
            </w:pPr>
            <w:r w:rsidDel="00000000" w:rsidR="00000000" w:rsidRPr="00000000">
              <w:rPr>
                <w:rFonts w:ascii="Calibri" w:cs="Calibri" w:eastAsia="Calibri" w:hAnsi="Calibri"/>
                <w:color w:val="000000"/>
                <w:rtl w:val="0"/>
              </w:rPr>
              <w:t xml:space="preserve">89 782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18">
            <w:pPr>
              <w:rPr>
                <w:rFonts w:ascii="Calibri" w:cs="Calibri" w:eastAsia="Calibri" w:hAnsi="Calibri"/>
                <w:color w:val="000000"/>
              </w:rPr>
            </w:pPr>
            <w:r w:rsidDel="00000000" w:rsidR="00000000" w:rsidRPr="00000000">
              <w:rPr>
                <w:rFonts w:ascii="Calibri" w:cs="Calibri" w:eastAsia="Calibri" w:hAnsi="Calibri"/>
                <w:color w:val="000000"/>
                <w:rtl w:val="0"/>
              </w:rPr>
              <w:t xml:space="preserve">9 901 277</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19">
            <w:pPr>
              <w:rPr>
                <w:rFonts w:ascii="Calibri" w:cs="Calibri" w:eastAsia="Calibri" w:hAnsi="Calibri"/>
                <w:color w:val="000000"/>
              </w:rPr>
            </w:pPr>
            <w:r w:rsidDel="00000000" w:rsidR="00000000" w:rsidRPr="00000000">
              <w:rPr>
                <w:rFonts w:ascii="Calibri" w:cs="Calibri" w:eastAsia="Calibri" w:hAnsi="Calibri"/>
                <w:color w:val="000000"/>
                <w:rtl w:val="0"/>
              </w:rPr>
              <w:t xml:space="preserve">11 929 249</w:t>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81A">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1.2 :  les centres d’appel d’urgence du SAMU de Ouagadougou et de Bobo sont fonctionnels</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21">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fonctionnalité du SAMU de Ouagadougou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22">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23">
            <w:pPr>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24">
            <w:pPr>
              <w:rPr>
                <w:rFonts w:ascii="Calibri" w:cs="Calibri" w:eastAsia="Calibri" w:hAnsi="Calibri"/>
                <w:color w:val="000000"/>
              </w:rPr>
            </w:pPr>
            <w:r w:rsidDel="00000000" w:rsidR="00000000" w:rsidRPr="00000000">
              <w:rPr>
                <w:rFonts w:ascii="Calibri" w:cs="Calibri" w:eastAsia="Calibri" w:hAnsi="Calibri"/>
                <w:color w:val="000000"/>
                <w:rtl w:val="0"/>
              </w:rPr>
              <w:t xml:space="preserve">95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25">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26">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827">
            <w:pPr>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828">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fonctionnalité du SAMU de Bobo Dioulasso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29">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2A">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2B">
            <w:pPr>
              <w:rPr>
                <w:rFonts w:ascii="Calibri" w:cs="Calibri" w:eastAsia="Calibri" w:hAnsi="Calibri"/>
                <w:color w:val="ff0000"/>
              </w:rPr>
            </w:pPr>
            <w:r w:rsidDel="00000000" w:rsidR="00000000" w:rsidRPr="00000000">
              <w:rPr>
                <w:rFonts w:ascii="Calibri" w:cs="Calibri" w:eastAsia="Calibri" w:hAnsi="Calibri"/>
                <w:color w:val="ff0000"/>
                <w:rtl w:val="0"/>
              </w:rPr>
              <w:t xml:space="preserve">25</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82C">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82D">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82E">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82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1.3 :  la Pharmacie hospitalière est poursuivie</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36">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 CHU/CHR mettant en œuvre la dispensation individuelle nominative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37">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38">
            <w:pPr>
              <w:rPr>
                <w:rFonts w:ascii="Calibri" w:cs="Calibri" w:eastAsia="Calibri" w:hAnsi="Calibri"/>
                <w:color w:val="000000"/>
              </w:rPr>
            </w:pPr>
            <w:r w:rsidDel="00000000" w:rsidR="00000000" w:rsidRPr="00000000">
              <w:rPr>
                <w:rFonts w:ascii="Calibri" w:cs="Calibri" w:eastAsia="Calibri" w:hAnsi="Calibri"/>
                <w:color w:val="000000"/>
                <w:rtl w:val="0"/>
              </w:rPr>
              <w:t xml:space="preserve">67</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39">
            <w:pPr>
              <w:rPr>
                <w:rFonts w:ascii="Calibri" w:cs="Calibri" w:eastAsia="Calibri" w:hAnsi="Calibri"/>
                <w:color w:val="000000"/>
              </w:rPr>
            </w:pPr>
            <w:r w:rsidDel="00000000" w:rsidR="00000000" w:rsidRPr="00000000">
              <w:rPr>
                <w:rFonts w:ascii="Calibri" w:cs="Calibri" w:eastAsia="Calibri" w:hAnsi="Calibri"/>
                <w:color w:val="000000"/>
                <w:rtl w:val="0"/>
              </w:rPr>
              <w:t xml:space="preserve">93,23</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3A">
            <w:pPr>
              <w:rPr>
                <w:rFonts w:ascii="Calibri" w:cs="Calibri" w:eastAsia="Calibri" w:hAnsi="Calibri"/>
                <w:color w:val="000000"/>
              </w:rPr>
            </w:pPr>
            <w:r w:rsidDel="00000000" w:rsidR="00000000" w:rsidRPr="00000000">
              <w:rPr>
                <w:rFonts w:ascii="Calibri" w:cs="Calibri" w:eastAsia="Calibri" w:hAnsi="Calibri"/>
                <w:color w:val="000000"/>
                <w:rtl w:val="0"/>
              </w:rPr>
              <w:t xml:space="preserve">70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3B">
            <w:pPr>
              <w:rPr>
                <w:rFonts w:ascii="Calibri" w:cs="Calibri" w:eastAsia="Calibri" w:hAnsi="Calibri"/>
                <w:color w:val="000000"/>
              </w:rPr>
            </w:pPr>
            <w:r w:rsidDel="00000000" w:rsidR="00000000" w:rsidRPr="00000000">
              <w:rPr>
                <w:rFonts w:ascii="Calibri" w:cs="Calibri" w:eastAsia="Calibri" w:hAnsi="Calibri"/>
                <w:color w:val="000000"/>
                <w:rtl w:val="0"/>
              </w:rPr>
              <w:t xml:space="preserve">500 000 000</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83C">
            <w:pPr>
              <w:rPr>
                <w:rFonts w:ascii="Calibri" w:cs="Calibri" w:eastAsia="Calibri" w:hAnsi="Calibri"/>
                <w:color w:val="000000"/>
              </w:rPr>
            </w:pPr>
            <w:r w:rsidDel="00000000" w:rsidR="00000000" w:rsidRPr="00000000">
              <w:rPr>
                <w:rtl w:val="0"/>
              </w:rPr>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83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1.4 :  les formations sanitaires publiques et privées éligibles sont certifiées</w:t>
            </w:r>
          </w:p>
        </w:tc>
      </w:tr>
      <w:tr>
        <w:trPr>
          <w:cantSplit w:val="0"/>
          <w:trHeight w:val="324" w:hRule="atLeast"/>
          <w:tblHeader w:val="0"/>
        </w:trPr>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44">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des formations sanitaires certifiées</w:t>
            </w:r>
          </w:p>
        </w:tc>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45">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46">
            <w:pPr>
              <w:rPr>
                <w:rFonts w:ascii="Calibri" w:cs="Calibri" w:eastAsia="Calibri" w:hAnsi="Calibri"/>
                <w:color w:val="000000"/>
              </w:rPr>
            </w:pPr>
            <w:r w:rsidDel="00000000" w:rsidR="00000000" w:rsidRPr="00000000">
              <w:rPr>
                <w:rFonts w:ascii="Calibri" w:cs="Calibri" w:eastAsia="Calibri" w:hAnsi="Calibri"/>
                <w:color w:val="000000"/>
                <w:rtl w:val="0"/>
              </w:rPr>
              <w:t xml:space="preserve">NA</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47">
            <w:pPr>
              <w:rPr>
                <w:rFonts w:ascii="Calibri" w:cs="Calibri" w:eastAsia="Calibri" w:hAnsi="Calibri"/>
                <w:color w:val="000000"/>
              </w:rPr>
            </w:pPr>
            <w:r w:rsidDel="00000000" w:rsidR="00000000" w:rsidRPr="00000000">
              <w:rPr>
                <w:rFonts w:ascii="Calibri" w:cs="Calibri" w:eastAsia="Calibri" w:hAnsi="Calibri"/>
                <w:color w:val="000000"/>
                <w:rtl w:val="0"/>
              </w:rPr>
              <w:t xml:space="preserve">CHR/CHU : 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48">
            <w:pPr>
              <w:rPr>
                <w:rFonts w:ascii="Calibri" w:cs="Calibri" w:eastAsia="Calibri" w:hAnsi="Calibri"/>
                <w:color w:val="000000"/>
              </w:rPr>
            </w:pPr>
            <w:r w:rsidDel="00000000" w:rsidR="00000000" w:rsidRPr="00000000">
              <w:rPr>
                <w:rFonts w:ascii="Calibri" w:cs="Calibri" w:eastAsia="Calibri" w:hAnsi="Calibri"/>
                <w:color w:val="000000"/>
                <w:rtl w:val="0"/>
              </w:rPr>
              <w:t xml:space="preserve">CHR/CHU : 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49">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84A">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4E">
            <w:pPr>
              <w:rPr>
                <w:rFonts w:ascii="Calibri" w:cs="Calibri" w:eastAsia="Calibri" w:hAnsi="Calibri"/>
                <w:color w:val="000000"/>
              </w:rPr>
            </w:pPr>
            <w:r w:rsidDel="00000000" w:rsidR="00000000" w:rsidRPr="00000000">
              <w:rPr>
                <w:rFonts w:ascii="Calibri" w:cs="Calibri" w:eastAsia="Calibri" w:hAnsi="Calibri"/>
                <w:color w:val="000000"/>
                <w:rtl w:val="0"/>
              </w:rPr>
              <w:t xml:space="preserve">CMA : 95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4F">
            <w:pPr>
              <w:rPr>
                <w:rFonts w:ascii="Calibri" w:cs="Calibri" w:eastAsia="Calibri" w:hAnsi="Calibri"/>
                <w:color w:val="000000"/>
              </w:rPr>
            </w:pPr>
            <w:r w:rsidDel="00000000" w:rsidR="00000000" w:rsidRPr="00000000">
              <w:rPr>
                <w:rFonts w:ascii="Calibri" w:cs="Calibri" w:eastAsia="Calibri" w:hAnsi="Calibri"/>
                <w:color w:val="000000"/>
                <w:rtl w:val="0"/>
              </w:rPr>
              <w:t xml:space="preserve">CMA : 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50">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851">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55">
            <w:pPr>
              <w:rPr>
                <w:rFonts w:ascii="Calibri" w:cs="Calibri" w:eastAsia="Calibri" w:hAnsi="Calibri"/>
                <w:color w:val="000000"/>
              </w:rPr>
            </w:pPr>
            <w:r w:rsidDel="00000000" w:rsidR="00000000" w:rsidRPr="00000000">
              <w:rPr>
                <w:rFonts w:ascii="Calibri" w:cs="Calibri" w:eastAsia="Calibri" w:hAnsi="Calibri"/>
                <w:color w:val="000000"/>
                <w:rtl w:val="0"/>
              </w:rPr>
              <w:t xml:space="preserve">CM/CSPS: ND</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56">
            <w:pPr>
              <w:rPr>
                <w:rFonts w:ascii="Calibri" w:cs="Calibri" w:eastAsia="Calibri" w:hAnsi="Calibri"/>
                <w:color w:val="000000"/>
              </w:rPr>
            </w:pPr>
            <w:r w:rsidDel="00000000" w:rsidR="00000000" w:rsidRPr="00000000">
              <w:rPr>
                <w:rFonts w:ascii="Calibri" w:cs="Calibri" w:eastAsia="Calibri" w:hAnsi="Calibri"/>
                <w:color w:val="000000"/>
                <w:rtl w:val="0"/>
              </w:rPr>
              <w:t xml:space="preserve">CM/CSPS: 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57">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858">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0" w:val="nil"/>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85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1.5 : la lutte contre le cancer du col de l'utérus est renforcée</w:t>
            </w:r>
          </w:p>
        </w:tc>
      </w:tr>
      <w:tr>
        <w:trPr>
          <w:cantSplit w:val="0"/>
          <w:trHeight w:val="948"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60">
            <w:pPr>
              <w:rPr>
                <w:rFonts w:ascii="Calibri" w:cs="Calibri" w:eastAsia="Calibri" w:hAnsi="Calibri"/>
                <w:color w:val="000000"/>
              </w:rPr>
            </w:pPr>
            <w:r w:rsidDel="00000000" w:rsidR="00000000" w:rsidRPr="00000000">
              <w:rPr>
                <w:rFonts w:ascii="Calibri" w:cs="Calibri" w:eastAsia="Calibri" w:hAnsi="Calibri"/>
                <w:color w:val="000000"/>
                <w:rtl w:val="0"/>
              </w:rPr>
              <w:t xml:space="preserve">Pourcentage d'enfants âgé de 9 ans ayant reçu une dose de vaccin HPV au niveau national</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61">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62">
            <w:pPr>
              <w:rPr>
                <w:rFonts w:ascii="Calibri" w:cs="Calibri" w:eastAsia="Calibri" w:hAnsi="Calibri"/>
                <w:color w:val="000000"/>
              </w:rPr>
            </w:pPr>
            <w:r w:rsidDel="00000000" w:rsidR="00000000" w:rsidRPr="00000000">
              <w:rPr>
                <w:rFonts w:ascii="Calibri" w:cs="Calibri" w:eastAsia="Calibri" w:hAnsi="Calibri"/>
                <w:color w:val="000000"/>
                <w:rtl w:val="0"/>
              </w:rPr>
              <w:t xml:space="preserve">70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63">
            <w:pPr>
              <w:rPr>
                <w:rFonts w:ascii="Calibri" w:cs="Calibri" w:eastAsia="Calibri" w:hAnsi="Calibri"/>
                <w:color w:val="000000"/>
              </w:rPr>
            </w:pPr>
            <w:r w:rsidDel="00000000" w:rsidR="00000000" w:rsidRPr="00000000">
              <w:rPr>
                <w:rFonts w:ascii="Calibri" w:cs="Calibri" w:eastAsia="Calibri" w:hAnsi="Calibri"/>
                <w:color w:val="000000"/>
                <w:rtl w:val="0"/>
              </w:rPr>
              <w:t xml:space="preserve">95,6</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64">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65">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66">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86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1.6 : les enfants sont protégés au risque de maladie à hépatite B</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6E">
            <w:pPr>
              <w:rPr>
                <w:rFonts w:ascii="Calibri" w:cs="Calibri" w:eastAsia="Calibri" w:hAnsi="Calibri"/>
                <w:color w:val="000000"/>
              </w:rPr>
            </w:pPr>
            <w:r w:rsidDel="00000000" w:rsidR="00000000" w:rsidRPr="00000000">
              <w:rPr>
                <w:rFonts w:ascii="Calibri" w:cs="Calibri" w:eastAsia="Calibri" w:hAnsi="Calibri"/>
                <w:color w:val="000000"/>
                <w:rtl w:val="0"/>
              </w:rPr>
              <w:t xml:space="preserve">Pourcentage d'enfants ayant reçu une dose de vaccin hépatite B à la naissance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6F">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70">
            <w:pPr>
              <w:rPr>
                <w:rFonts w:ascii="Calibri" w:cs="Calibri" w:eastAsia="Calibri" w:hAnsi="Calibri"/>
                <w:color w:val="000000"/>
              </w:rPr>
            </w:pPr>
            <w:r w:rsidDel="00000000" w:rsidR="00000000" w:rsidRPr="00000000">
              <w:rPr>
                <w:rFonts w:ascii="Calibri" w:cs="Calibri" w:eastAsia="Calibri" w:hAnsi="Calibri"/>
                <w:color w:val="000000"/>
                <w:rtl w:val="0"/>
              </w:rPr>
              <w:t xml:space="preserve">62,4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71">
            <w:pPr>
              <w:rPr>
                <w:rFonts w:ascii="Calibri" w:cs="Calibri" w:eastAsia="Calibri" w:hAnsi="Calibri"/>
                <w:color w:val="000000"/>
              </w:rPr>
            </w:pPr>
            <w:r w:rsidDel="00000000" w:rsidR="00000000" w:rsidRPr="00000000">
              <w:rPr>
                <w:rFonts w:ascii="Calibri" w:cs="Calibri" w:eastAsia="Calibri" w:hAnsi="Calibri"/>
                <w:color w:val="000000"/>
                <w:rtl w:val="0"/>
              </w:rPr>
              <w:t xml:space="preserve">95,18</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72">
            <w:pPr>
              <w:rPr>
                <w:rFonts w:ascii="Calibri" w:cs="Calibri" w:eastAsia="Calibri" w:hAnsi="Calibri"/>
                <w:color w:val="000000"/>
              </w:rPr>
            </w:pPr>
            <w:r w:rsidDel="00000000" w:rsidR="00000000" w:rsidRPr="00000000">
              <w:rPr>
                <w:rFonts w:ascii="Calibri" w:cs="Calibri" w:eastAsia="Calibri" w:hAnsi="Calibri"/>
                <w:color w:val="000000"/>
                <w:rtl w:val="0"/>
              </w:rPr>
              <w:t xml:space="preserve">90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73">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74">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87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1.7 : le Programme élargi de vaccination (PEV) de routine est renforcé</w:t>
            </w:r>
          </w:p>
        </w:tc>
      </w:tr>
      <w:tr>
        <w:trPr>
          <w:cantSplit w:val="0"/>
          <w:trHeight w:val="948"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7C">
            <w:pPr>
              <w:rPr>
                <w:rFonts w:ascii="Calibri" w:cs="Calibri" w:eastAsia="Calibri" w:hAnsi="Calibri"/>
                <w:color w:val="000000"/>
              </w:rPr>
            </w:pPr>
            <w:r w:rsidDel="00000000" w:rsidR="00000000" w:rsidRPr="00000000">
              <w:rPr>
                <w:rFonts w:ascii="Calibri" w:cs="Calibri" w:eastAsia="Calibri" w:hAnsi="Calibri"/>
                <w:color w:val="000000"/>
                <w:rtl w:val="0"/>
              </w:rPr>
              <w:t xml:space="preserve">Pourcentage d'enfants de 0 à 11 mois vaccinés avec 3 doses de DTC/ vaccin pentavalent au niveau national</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7D">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7E">
            <w:pPr>
              <w:rPr>
                <w:rFonts w:ascii="Calibri" w:cs="Calibri" w:eastAsia="Calibri" w:hAnsi="Calibri"/>
                <w:color w:val="000000"/>
              </w:rPr>
            </w:pPr>
            <w:r w:rsidDel="00000000" w:rsidR="00000000" w:rsidRPr="00000000">
              <w:rPr>
                <w:rFonts w:ascii="Calibri" w:cs="Calibri" w:eastAsia="Calibri" w:hAnsi="Calibri"/>
                <w:color w:val="000000"/>
                <w:rtl w:val="0"/>
              </w:rPr>
              <w:t xml:space="preserve">95,2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7F">
            <w:pPr>
              <w:rPr>
                <w:rFonts w:ascii="Calibri" w:cs="Calibri" w:eastAsia="Calibri" w:hAnsi="Calibri"/>
                <w:color w:val="000000"/>
              </w:rPr>
            </w:pPr>
            <w:r w:rsidDel="00000000" w:rsidR="00000000" w:rsidRPr="00000000">
              <w:rPr>
                <w:rFonts w:ascii="Calibri" w:cs="Calibri" w:eastAsia="Calibri" w:hAnsi="Calibri"/>
                <w:color w:val="000000"/>
                <w:rtl w:val="0"/>
              </w:rPr>
              <w:t xml:space="preserve">93,9</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80">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81">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82">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883">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1. 8 :  des activités sportives pour tous sont organisées</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8A">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séances de sport pour tous organisées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8B">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8C">
            <w:pPr>
              <w:rPr>
                <w:rFonts w:ascii="Calibri" w:cs="Calibri" w:eastAsia="Calibri" w:hAnsi="Calibri"/>
                <w:color w:val="000000"/>
              </w:rPr>
            </w:pPr>
            <w:r w:rsidDel="00000000" w:rsidR="00000000" w:rsidRPr="00000000">
              <w:rPr>
                <w:rFonts w:ascii="Calibri" w:cs="Calibri" w:eastAsia="Calibri" w:hAnsi="Calibri"/>
                <w:color w:val="000000"/>
                <w:rtl w:val="0"/>
              </w:rPr>
              <w:t xml:space="preserve">16 438</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8D">
            <w:pPr>
              <w:rPr>
                <w:rFonts w:ascii="Calibri" w:cs="Calibri" w:eastAsia="Calibri" w:hAnsi="Calibri"/>
                <w:color w:val="000000"/>
              </w:rPr>
            </w:pPr>
            <w:r w:rsidDel="00000000" w:rsidR="00000000" w:rsidRPr="00000000">
              <w:rPr>
                <w:rFonts w:ascii="Calibri" w:cs="Calibri" w:eastAsia="Calibri" w:hAnsi="Calibri"/>
                <w:color w:val="000000"/>
                <w:rtl w:val="0"/>
              </w:rPr>
              <w:t xml:space="preserve">33 395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8E">
            <w:pPr>
              <w:rPr>
                <w:rFonts w:ascii="Calibri" w:cs="Calibri" w:eastAsia="Calibri" w:hAnsi="Calibri"/>
                <w:color w:val="000000"/>
              </w:rPr>
            </w:pPr>
            <w:r w:rsidDel="00000000" w:rsidR="00000000" w:rsidRPr="00000000">
              <w:rPr>
                <w:rFonts w:ascii="Calibri" w:cs="Calibri" w:eastAsia="Calibri" w:hAnsi="Calibri"/>
                <w:color w:val="000000"/>
                <w:rtl w:val="0"/>
              </w:rPr>
              <w:t xml:space="preserve">15 000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8F">
            <w:pPr>
              <w:rPr>
                <w:rFonts w:ascii="Calibri" w:cs="Calibri" w:eastAsia="Calibri" w:hAnsi="Calibri"/>
                <w:color w:val="000000"/>
              </w:rPr>
            </w:pPr>
            <w:r w:rsidDel="00000000" w:rsidR="00000000" w:rsidRPr="00000000">
              <w:rPr>
                <w:rFonts w:ascii="Calibri" w:cs="Calibri" w:eastAsia="Calibri" w:hAnsi="Calibri"/>
                <w:color w:val="000000"/>
                <w:rtl w:val="0"/>
              </w:rPr>
              <w:t xml:space="preserve">154,372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90">
            <w:pPr>
              <w:rPr>
                <w:rFonts w:ascii="Calibri" w:cs="Calibri" w:eastAsia="Calibri" w:hAnsi="Calibri"/>
                <w:color w:val="000000"/>
              </w:rPr>
            </w:pPr>
            <w:r w:rsidDel="00000000" w:rsidR="00000000" w:rsidRPr="00000000">
              <w:rPr>
                <w:rFonts w:ascii="Calibri" w:cs="Calibri" w:eastAsia="Calibri" w:hAnsi="Calibri"/>
                <w:color w:val="000000"/>
                <w:rtl w:val="0"/>
              </w:rPr>
              <w:t xml:space="preserve">288,568</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91">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participants au sport pour tous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92">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93">
            <w:pPr>
              <w:rPr>
                <w:rFonts w:ascii="Calibri" w:cs="Calibri" w:eastAsia="Calibri" w:hAnsi="Calibri"/>
                <w:color w:val="000000"/>
              </w:rPr>
            </w:pPr>
            <w:r w:rsidDel="00000000" w:rsidR="00000000" w:rsidRPr="00000000">
              <w:rPr>
                <w:rFonts w:ascii="Calibri" w:cs="Calibri" w:eastAsia="Calibri" w:hAnsi="Calibri"/>
                <w:color w:val="000000"/>
                <w:rtl w:val="0"/>
              </w:rPr>
              <w:t xml:space="preserve">2 168 352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94">
            <w:pPr>
              <w:rPr>
                <w:rFonts w:ascii="Calibri" w:cs="Calibri" w:eastAsia="Calibri" w:hAnsi="Calibri"/>
                <w:color w:val="000000"/>
              </w:rPr>
            </w:pPr>
            <w:r w:rsidDel="00000000" w:rsidR="00000000" w:rsidRPr="00000000">
              <w:rPr>
                <w:rFonts w:ascii="Calibri" w:cs="Calibri" w:eastAsia="Calibri" w:hAnsi="Calibri"/>
                <w:color w:val="000000"/>
                <w:rtl w:val="0"/>
              </w:rPr>
              <w:t xml:space="preserve">2 212 174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95">
            <w:pPr>
              <w:rPr>
                <w:rFonts w:ascii="Calibri" w:cs="Calibri" w:eastAsia="Calibri" w:hAnsi="Calibri"/>
                <w:color w:val="000000"/>
              </w:rPr>
            </w:pPr>
            <w:r w:rsidDel="00000000" w:rsidR="00000000" w:rsidRPr="00000000">
              <w:rPr>
                <w:rFonts w:ascii="Calibri" w:cs="Calibri" w:eastAsia="Calibri" w:hAnsi="Calibri"/>
                <w:color w:val="000000"/>
                <w:rtl w:val="0"/>
              </w:rPr>
              <w:t xml:space="preserve">1 500 000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96">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97">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89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1.9 : la condition physique des personnes du troisième âge est évalué</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9F">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personnes évaluées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A0">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A1">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A2">
            <w:pPr>
              <w:rPr>
                <w:rFonts w:ascii="Calibri" w:cs="Calibri" w:eastAsia="Calibri" w:hAnsi="Calibri"/>
                <w:color w:val="000000"/>
              </w:rPr>
            </w:pPr>
            <w:r w:rsidDel="00000000" w:rsidR="00000000" w:rsidRPr="00000000">
              <w:rPr>
                <w:rFonts w:ascii="Calibri" w:cs="Calibri" w:eastAsia="Calibri" w:hAnsi="Calibri"/>
                <w:color w:val="000000"/>
                <w:rtl w:val="0"/>
              </w:rPr>
              <w:t xml:space="preserve">40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A3">
            <w:pPr>
              <w:rPr>
                <w:rFonts w:ascii="Calibri" w:cs="Calibri" w:eastAsia="Calibri" w:hAnsi="Calibri"/>
                <w:color w:val="000000"/>
              </w:rPr>
            </w:pPr>
            <w:r w:rsidDel="00000000" w:rsidR="00000000" w:rsidRPr="00000000">
              <w:rPr>
                <w:rFonts w:ascii="Calibri" w:cs="Calibri" w:eastAsia="Calibri" w:hAnsi="Calibri"/>
                <w:color w:val="000000"/>
                <w:rtl w:val="0"/>
              </w:rPr>
              <w:t xml:space="preserve">50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A4">
            <w:pPr>
              <w:rPr>
                <w:rFonts w:ascii="Calibri" w:cs="Calibri" w:eastAsia="Calibri" w:hAnsi="Calibri"/>
                <w:color w:val="000000"/>
              </w:rPr>
            </w:pPr>
            <w:r w:rsidDel="00000000" w:rsidR="00000000" w:rsidRPr="00000000">
              <w:rPr>
                <w:rFonts w:ascii="Calibri" w:cs="Calibri" w:eastAsia="Calibri" w:hAnsi="Calibri"/>
                <w:color w:val="000000"/>
                <w:rtl w:val="0"/>
              </w:rPr>
              <w:t xml:space="preserve">0,5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A5">
            <w:pPr>
              <w:rPr>
                <w:rFonts w:ascii="Calibri" w:cs="Calibri" w:eastAsia="Calibri" w:hAnsi="Calibri"/>
                <w:color w:val="000000"/>
              </w:rPr>
            </w:pPr>
            <w:r w:rsidDel="00000000" w:rsidR="00000000" w:rsidRPr="00000000">
              <w:rPr>
                <w:rFonts w:ascii="Calibri" w:cs="Calibri" w:eastAsia="Calibri" w:hAnsi="Calibri"/>
                <w:color w:val="000000"/>
                <w:rtl w:val="0"/>
              </w:rPr>
              <w:t xml:space="preserve">3,2</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8A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1.10 : la maitrise de la grippe aviaire est effective</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8AD">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foyers de grippe aviaire contrôlés</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8AE">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8AF">
            <w:pPr>
              <w:rPr>
                <w:rFonts w:ascii="Calibri" w:cs="Calibri" w:eastAsia="Calibri" w:hAnsi="Calibri"/>
                <w:color w:val="000000"/>
              </w:rPr>
            </w:pPr>
            <w:r w:rsidDel="00000000" w:rsidR="00000000" w:rsidRPr="00000000">
              <w:rPr>
                <w:rFonts w:ascii="Calibri" w:cs="Calibri" w:eastAsia="Calibri" w:hAnsi="Calibri"/>
                <w:color w:val="000000"/>
                <w:rtl w:val="0"/>
              </w:rPr>
              <w:t xml:space="preserve">133</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8B0">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8B1">
            <w:pPr>
              <w:rPr>
                <w:rFonts w:ascii="Calibri" w:cs="Calibri" w:eastAsia="Calibri" w:hAnsi="Calibri"/>
                <w:color w:val="000000"/>
              </w:rPr>
            </w:pPr>
            <w:r w:rsidDel="00000000" w:rsidR="00000000" w:rsidRPr="00000000">
              <w:rPr>
                <w:rFonts w:ascii="Calibri" w:cs="Calibri" w:eastAsia="Calibri" w:hAnsi="Calibri"/>
                <w:color w:val="000000"/>
                <w:rtl w:val="0"/>
              </w:rPr>
              <w:t xml:space="preserve">NA</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8B2">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8B3">
            <w:pPr>
              <w:rPr>
                <w:rFonts w:ascii="Calibri" w:cs="Calibri" w:eastAsia="Calibri" w:hAnsi="Calibri"/>
                <w:color w:val="000000"/>
              </w:rPr>
            </w:pPr>
            <w:r w:rsidDel="00000000" w:rsidR="00000000" w:rsidRPr="00000000">
              <w:rPr>
                <w:rtl w:val="0"/>
              </w:rPr>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f4b083" w:val="clear"/>
            <w:vAlign w:val="center"/>
          </w:tcPr>
          <w:p w:rsidR="00000000" w:rsidDel="00000000" w:rsidP="00000000" w:rsidRDefault="00000000" w:rsidRPr="00000000" w14:paraId="000008B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2 : poursuite de la mise en œuvre de la stratégie de santé communautaire</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BB">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 villages disposant d’au moins deux ASBC fonctionnels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BC">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BD">
            <w:pPr>
              <w:rPr>
                <w:rFonts w:ascii="Calibri" w:cs="Calibri" w:eastAsia="Calibri" w:hAnsi="Calibri"/>
                <w:color w:val="000000"/>
              </w:rPr>
            </w:pPr>
            <w:r w:rsidDel="00000000" w:rsidR="00000000" w:rsidRPr="00000000">
              <w:rPr>
                <w:rFonts w:ascii="Calibri" w:cs="Calibri" w:eastAsia="Calibri" w:hAnsi="Calibri"/>
                <w:color w:val="000000"/>
                <w:rtl w:val="0"/>
              </w:rPr>
              <w:t xml:space="preserve">96,34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BE">
            <w:pPr>
              <w:rPr>
                <w:rFonts w:ascii="Calibri" w:cs="Calibri" w:eastAsia="Calibri" w:hAnsi="Calibri"/>
                <w:color w:val="000000"/>
              </w:rPr>
            </w:pPr>
            <w:r w:rsidDel="00000000" w:rsidR="00000000" w:rsidRPr="00000000">
              <w:rPr>
                <w:rFonts w:ascii="Calibri" w:cs="Calibri" w:eastAsia="Calibri" w:hAnsi="Calibri"/>
                <w:color w:val="000000"/>
                <w:rtl w:val="0"/>
              </w:rPr>
              <w:t xml:space="preserve">94,42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BF">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C0">
            <w:pPr>
              <w:rPr>
                <w:rFonts w:ascii="Calibri" w:cs="Calibri" w:eastAsia="Calibri" w:hAnsi="Calibri"/>
                <w:color w:val="000000"/>
              </w:rPr>
            </w:pPr>
            <w:r w:rsidDel="00000000" w:rsidR="00000000" w:rsidRPr="00000000">
              <w:rPr>
                <w:rFonts w:ascii="Calibri" w:cs="Calibri" w:eastAsia="Calibri" w:hAnsi="Calibri"/>
                <w:color w:val="000000"/>
                <w:rtl w:val="0"/>
              </w:rPr>
              <w:t xml:space="preserve">3988,90</w:t>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8C1">
            <w:pPr>
              <w:rPr>
                <w:rFonts w:ascii="Calibri" w:cs="Calibri" w:eastAsia="Calibri" w:hAnsi="Calibri"/>
                <w:color w:val="000000"/>
              </w:rPr>
            </w:pPr>
            <w:r w:rsidDel="00000000" w:rsidR="00000000" w:rsidRPr="00000000">
              <w:rPr>
                <w:rFonts w:ascii="Calibri" w:cs="Calibri" w:eastAsia="Calibri" w:hAnsi="Calibri"/>
                <w:color w:val="000000"/>
                <w:rtl w:val="0"/>
              </w:rPr>
              <w:t xml:space="preserve">4384,8</w:t>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8C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2.1 : les ressources humaines en santé communautaire qualifiées et motivées sont disponibles à tous les niveaux</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C9">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d’ASBC ayant bénéficié de l’intégralité de leur motivation financière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CA">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CB">
            <w:pPr>
              <w:rPr>
                <w:rFonts w:ascii="Calibri" w:cs="Calibri" w:eastAsia="Calibri" w:hAnsi="Calibri"/>
                <w:color w:val="000000"/>
              </w:rPr>
            </w:pPr>
            <w:r w:rsidDel="00000000" w:rsidR="00000000" w:rsidRPr="00000000">
              <w:rPr>
                <w:rFonts w:ascii="Calibri" w:cs="Calibri" w:eastAsia="Calibri" w:hAnsi="Calibri"/>
                <w:color w:val="000000"/>
                <w:rtl w:val="0"/>
              </w:rPr>
              <w:t xml:space="preserve">97,5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CC">
            <w:pPr>
              <w:rPr>
                <w:rFonts w:ascii="Calibri" w:cs="Calibri" w:eastAsia="Calibri" w:hAnsi="Calibri"/>
                <w:color w:val="000000"/>
              </w:rPr>
            </w:pPr>
            <w:r w:rsidDel="00000000" w:rsidR="00000000" w:rsidRPr="00000000">
              <w:rPr>
                <w:rFonts w:ascii="Calibri" w:cs="Calibri" w:eastAsia="Calibri" w:hAnsi="Calibri"/>
                <w:color w:val="000000"/>
                <w:rtl w:val="0"/>
              </w:rPr>
              <w:t xml:space="preserve">96,5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CD">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CE">
            <w:pPr>
              <w:rPr>
                <w:rFonts w:ascii="Calibri" w:cs="Calibri" w:eastAsia="Calibri" w:hAnsi="Calibri"/>
                <w:color w:val="000000"/>
              </w:rPr>
            </w:pPr>
            <w:r w:rsidDel="00000000" w:rsidR="00000000" w:rsidRPr="00000000">
              <w:rPr>
                <w:rFonts w:ascii="Calibri" w:cs="Calibri" w:eastAsia="Calibri" w:hAnsi="Calibri"/>
                <w:color w:val="000000"/>
                <w:rtl w:val="0"/>
              </w:rPr>
              <w:t xml:space="preserve">3988,90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CF">
            <w:pPr>
              <w:rPr>
                <w:rFonts w:ascii="Calibri" w:cs="Calibri" w:eastAsia="Calibri" w:hAnsi="Calibri"/>
                <w:color w:val="000000"/>
              </w:rPr>
            </w:pPr>
            <w:r w:rsidDel="00000000" w:rsidR="00000000" w:rsidRPr="00000000">
              <w:rPr>
                <w:rFonts w:ascii="Calibri" w:cs="Calibri" w:eastAsia="Calibri" w:hAnsi="Calibri"/>
                <w:color w:val="000000"/>
                <w:rtl w:val="0"/>
              </w:rPr>
              <w:t xml:space="preserve">4384,8</w:t>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8D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2.2 : les interventions à base communautaire de qualité sont offertes à la population</w:t>
            </w:r>
          </w:p>
        </w:tc>
      </w:tr>
      <w:tr>
        <w:trPr>
          <w:cantSplit w:val="0"/>
          <w:trHeight w:val="948"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8D7">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 districts couverts par la délégation des tâches en planification familiale (PF)</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D8">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D9">
            <w:pPr>
              <w:rPr>
                <w:rFonts w:ascii="Calibri" w:cs="Calibri" w:eastAsia="Calibri" w:hAnsi="Calibri"/>
                <w:color w:val="000000"/>
              </w:rPr>
            </w:pPr>
            <w:r w:rsidDel="00000000" w:rsidR="00000000" w:rsidRPr="00000000">
              <w:rPr>
                <w:rFonts w:ascii="Calibri" w:cs="Calibri" w:eastAsia="Calibri" w:hAnsi="Calibri"/>
                <w:color w:val="000000"/>
                <w:rtl w:val="0"/>
              </w:rPr>
              <w:t xml:space="preserve">20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DA">
            <w:pPr>
              <w:rPr>
                <w:rFonts w:ascii="Calibri" w:cs="Calibri" w:eastAsia="Calibri" w:hAnsi="Calibri"/>
                <w:color w:val="000000"/>
              </w:rPr>
            </w:pPr>
            <w:r w:rsidDel="00000000" w:rsidR="00000000" w:rsidRPr="00000000">
              <w:rPr>
                <w:rFonts w:ascii="Calibri" w:cs="Calibri" w:eastAsia="Calibri" w:hAnsi="Calibri"/>
                <w:color w:val="000000"/>
                <w:rtl w:val="0"/>
              </w:rPr>
              <w:t xml:space="preserve">47,14</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8DB">
            <w:pPr>
              <w:rPr>
                <w:rFonts w:ascii="Calibri" w:cs="Calibri" w:eastAsia="Calibri" w:hAnsi="Calibri"/>
                <w:color w:val="000000"/>
              </w:rPr>
            </w:pPr>
            <w:r w:rsidDel="00000000" w:rsidR="00000000" w:rsidRPr="00000000">
              <w:rPr>
                <w:rFonts w:ascii="Calibri" w:cs="Calibri" w:eastAsia="Calibri" w:hAnsi="Calibri"/>
                <w:color w:val="000000"/>
                <w:rtl w:val="0"/>
              </w:rPr>
              <w:t xml:space="preserve">52,85</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8DC">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8DD">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8D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2.3 : les services de santé communautaires sont disponibles</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be5d5" w:val="clear"/>
            <w:vAlign w:val="center"/>
          </w:tcPr>
          <w:p w:rsidR="00000000" w:rsidDel="00000000" w:rsidP="00000000" w:rsidRDefault="00000000" w:rsidRPr="00000000" w14:paraId="000008E5">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 VN/ASBC disposant de kits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E6">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E7">
            <w:pPr>
              <w:rPr>
                <w:rFonts w:ascii="Calibri" w:cs="Calibri" w:eastAsia="Calibri" w:hAnsi="Calibri"/>
                <w:color w:val="000000"/>
              </w:rPr>
            </w:pPr>
            <w:r w:rsidDel="00000000" w:rsidR="00000000" w:rsidRPr="00000000">
              <w:rPr>
                <w:rFonts w:ascii="Calibri" w:cs="Calibri" w:eastAsia="Calibri" w:hAnsi="Calibri"/>
                <w:color w:val="000000"/>
                <w:rtl w:val="0"/>
              </w:rPr>
              <w:t xml:space="preserve">NA</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E8">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E9">
            <w:pPr>
              <w:rPr>
                <w:rFonts w:ascii="Calibri" w:cs="Calibri" w:eastAsia="Calibri" w:hAnsi="Calibri"/>
                <w:color w:val="000000"/>
              </w:rPr>
            </w:pPr>
            <w:r w:rsidDel="00000000" w:rsidR="00000000" w:rsidRPr="00000000">
              <w:rPr>
                <w:rFonts w:ascii="Calibri" w:cs="Calibri" w:eastAsia="Calibri" w:hAnsi="Calibri"/>
                <w:color w:val="000000"/>
                <w:rtl w:val="0"/>
              </w:rPr>
              <w:t xml:space="preserve">60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EA">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8EB">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f4b083" w:val="clear"/>
            <w:vAlign w:val="center"/>
          </w:tcPr>
          <w:p w:rsidR="00000000" w:rsidDel="00000000" w:rsidP="00000000" w:rsidRDefault="00000000" w:rsidRPr="00000000" w14:paraId="000008E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3 : poursuite des investissements en matière de santé</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8F3">
            <w:pPr>
              <w:rPr>
                <w:rFonts w:ascii="Calibri" w:cs="Calibri" w:eastAsia="Calibri" w:hAnsi="Calibri"/>
                <w:color w:val="000000"/>
              </w:rPr>
            </w:pPr>
            <w:r w:rsidDel="00000000" w:rsidR="00000000" w:rsidRPr="00000000">
              <w:rPr>
                <w:rFonts w:ascii="Calibri" w:cs="Calibri" w:eastAsia="Calibri" w:hAnsi="Calibri"/>
                <w:color w:val="000000"/>
                <w:rtl w:val="0"/>
              </w:rPr>
              <w:t xml:space="preserve">Rayon moyen d’action théorique y compris le privé en km</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F4">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F5">
            <w:pPr>
              <w:rPr>
                <w:rFonts w:ascii="Calibri" w:cs="Calibri" w:eastAsia="Calibri" w:hAnsi="Calibri"/>
                <w:color w:val="000000"/>
              </w:rPr>
            </w:pPr>
            <w:r w:rsidDel="00000000" w:rsidR="00000000" w:rsidRPr="00000000">
              <w:rPr>
                <w:rFonts w:ascii="Calibri" w:cs="Calibri" w:eastAsia="Calibri" w:hAnsi="Calibri"/>
                <w:color w:val="000000"/>
                <w:rtl w:val="0"/>
              </w:rPr>
              <w:t xml:space="preserve">5,4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F6">
            <w:pPr>
              <w:rPr>
                <w:rFonts w:ascii="Calibri" w:cs="Calibri" w:eastAsia="Calibri" w:hAnsi="Calibri"/>
                <w:color w:val="000000"/>
              </w:rPr>
            </w:pPr>
            <w:r w:rsidDel="00000000" w:rsidR="00000000" w:rsidRPr="00000000">
              <w:rPr>
                <w:rFonts w:ascii="Calibri" w:cs="Calibri" w:eastAsia="Calibri" w:hAnsi="Calibri"/>
                <w:color w:val="000000"/>
                <w:rtl w:val="0"/>
              </w:rPr>
              <w:t xml:space="preserve">5,3</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F7">
            <w:pPr>
              <w:rPr>
                <w:rFonts w:ascii="Calibri" w:cs="Calibri" w:eastAsia="Calibri" w:hAnsi="Calibri"/>
                <w:color w:val="000000"/>
              </w:rPr>
            </w:pPr>
            <w:r w:rsidDel="00000000" w:rsidR="00000000" w:rsidRPr="00000000">
              <w:rPr>
                <w:rFonts w:ascii="Calibri" w:cs="Calibri" w:eastAsia="Calibri" w:hAnsi="Calibri"/>
                <w:color w:val="000000"/>
                <w:rtl w:val="0"/>
              </w:rPr>
              <w:t xml:space="preserve">5,1</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F8">
            <w:pPr>
              <w:rPr>
                <w:rFonts w:ascii="Calibri" w:cs="Calibri" w:eastAsia="Calibri" w:hAnsi="Calibri"/>
                <w:color w:val="000000"/>
              </w:rPr>
            </w:pPr>
            <w:r w:rsidDel="00000000" w:rsidR="00000000" w:rsidRPr="00000000">
              <w:rPr>
                <w:rFonts w:ascii="Calibri" w:cs="Calibri" w:eastAsia="Calibri" w:hAnsi="Calibri"/>
                <w:color w:val="000000"/>
                <w:rtl w:val="0"/>
              </w:rPr>
              <w:t xml:space="preserve">5,3</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8F9">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2efd9" w:val="clear"/>
            <w:vAlign w:val="center"/>
          </w:tcPr>
          <w:p w:rsidR="00000000" w:rsidDel="00000000" w:rsidP="00000000" w:rsidRDefault="00000000" w:rsidRPr="00000000" w14:paraId="000008FA">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3.1 : les nouveaux CSPS sont construits</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901">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nouveaux CSPS construits et équipés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02">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03">
            <w:pPr>
              <w:rPr>
                <w:rFonts w:ascii="Calibri" w:cs="Calibri" w:eastAsia="Calibri" w:hAnsi="Calibri"/>
                <w:color w:val="000000"/>
              </w:rPr>
            </w:pPr>
            <w:r w:rsidDel="00000000" w:rsidR="00000000" w:rsidRPr="00000000">
              <w:rPr>
                <w:rFonts w:ascii="Calibri" w:cs="Calibri" w:eastAsia="Calibri" w:hAnsi="Calibri"/>
                <w:color w:val="000000"/>
                <w:rtl w:val="0"/>
              </w:rPr>
              <w:t xml:space="preserve">27</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04">
            <w:pPr>
              <w:rPr>
                <w:rFonts w:ascii="Calibri" w:cs="Calibri" w:eastAsia="Calibri" w:hAnsi="Calibri"/>
                <w:color w:val="000000"/>
              </w:rPr>
            </w:pPr>
            <w:r w:rsidDel="00000000" w:rsidR="00000000" w:rsidRPr="00000000">
              <w:rPr>
                <w:rFonts w:ascii="Calibri" w:cs="Calibri" w:eastAsia="Calibri" w:hAnsi="Calibri"/>
                <w:color w:val="000000"/>
                <w:rtl w:val="0"/>
              </w:rPr>
              <w:t xml:space="preserve">25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05">
            <w:pPr>
              <w:rPr>
                <w:rFonts w:ascii="Calibri" w:cs="Calibri" w:eastAsia="Calibri" w:hAnsi="Calibri"/>
                <w:color w:val="000000"/>
              </w:rPr>
            </w:pPr>
            <w:r w:rsidDel="00000000" w:rsidR="00000000" w:rsidRPr="00000000">
              <w:rPr>
                <w:rFonts w:ascii="Calibri" w:cs="Calibri" w:eastAsia="Calibri" w:hAnsi="Calibri"/>
                <w:color w:val="000000"/>
                <w:rtl w:val="0"/>
              </w:rPr>
              <w:t xml:space="preserve">64</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906">
            <w:pPr>
              <w:rPr>
                <w:rFonts w:ascii="Calibri" w:cs="Calibri" w:eastAsia="Calibri" w:hAnsi="Calibri"/>
                <w:color w:val="000000"/>
              </w:rPr>
            </w:pPr>
            <w:r w:rsidDel="00000000" w:rsidR="00000000" w:rsidRPr="00000000">
              <w:rPr>
                <w:rFonts w:ascii="Calibri" w:cs="Calibri" w:eastAsia="Calibri" w:hAnsi="Calibri"/>
                <w:color w:val="000000"/>
                <w:rtl w:val="0"/>
              </w:rPr>
              <w:t xml:space="preserve">2 618,89</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07">
            <w:pPr>
              <w:rPr>
                <w:rFonts w:ascii="Calibri" w:cs="Calibri" w:eastAsia="Calibri" w:hAnsi="Calibri"/>
                <w:color w:val="000000"/>
              </w:rPr>
            </w:pPr>
            <w:r w:rsidDel="00000000" w:rsidR="00000000" w:rsidRPr="00000000">
              <w:rPr>
                <w:rFonts w:ascii="Calibri" w:cs="Calibri" w:eastAsia="Calibri" w:hAnsi="Calibri"/>
                <w:color w:val="000000"/>
                <w:rtl w:val="0"/>
              </w:rPr>
              <w:t xml:space="preserve">10 037,92</w:t>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90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3.2 : les CSPS des chefs-lieux de communes des régions sont transformés en CM</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90F">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nouveaux CSPS transformés en CM</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10">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911">
            <w:pPr>
              <w:rPr>
                <w:rFonts w:ascii="Calibri" w:cs="Calibri" w:eastAsia="Calibri" w:hAnsi="Calibri"/>
                <w:color w:val="000000"/>
              </w:rPr>
            </w:pPr>
            <w:r w:rsidDel="00000000" w:rsidR="00000000" w:rsidRPr="00000000">
              <w:rPr>
                <w:rFonts w:ascii="Calibri" w:cs="Calibri" w:eastAsia="Calibri" w:hAnsi="Calibri"/>
                <w:color w:val="000000"/>
                <w:rtl w:val="0"/>
              </w:rPr>
              <w:t xml:space="preserve">44</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912">
            <w:pPr>
              <w:rPr>
                <w:rFonts w:ascii="Calibri" w:cs="Calibri" w:eastAsia="Calibri" w:hAnsi="Calibri"/>
                <w:color w:val="000000"/>
              </w:rPr>
            </w:pPr>
            <w:r w:rsidDel="00000000" w:rsidR="00000000" w:rsidRPr="00000000">
              <w:rPr>
                <w:rFonts w:ascii="Calibri" w:cs="Calibri" w:eastAsia="Calibri" w:hAnsi="Calibri"/>
                <w:color w:val="000000"/>
                <w:rtl w:val="0"/>
              </w:rPr>
              <w:t xml:space="preserve">16</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913">
            <w:pPr>
              <w:rPr>
                <w:rFonts w:ascii="Calibri" w:cs="Calibri" w:eastAsia="Calibri" w:hAnsi="Calibri"/>
                <w:color w:val="000000"/>
              </w:rPr>
            </w:pPr>
            <w:r w:rsidDel="00000000" w:rsidR="00000000" w:rsidRPr="00000000">
              <w:rPr>
                <w:rFonts w:ascii="Calibri" w:cs="Calibri" w:eastAsia="Calibri" w:hAnsi="Calibri"/>
                <w:color w:val="000000"/>
                <w:rtl w:val="0"/>
              </w:rPr>
              <w:t xml:space="preserve">16</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914">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915">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1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3.3 : les CMA sont normalisés (Pô et Diébougou)</w:t>
            </w:r>
          </w:p>
        </w:tc>
      </w:tr>
      <w:tr>
        <w:trPr>
          <w:cantSplit w:val="0"/>
          <w:trHeight w:val="312" w:hRule="atLeast"/>
          <w:tblHeader w:val="0"/>
        </w:trPr>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1D">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1E">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91F">
            <w:pPr>
              <w:rPr>
                <w:rFonts w:ascii="Calibri" w:cs="Calibri" w:eastAsia="Calibri" w:hAnsi="Calibri"/>
                <w:color w:val="000000"/>
              </w:rPr>
            </w:pPr>
            <w:r w:rsidDel="00000000" w:rsidR="00000000" w:rsidRPr="00000000">
              <w:rPr>
                <w:rFonts w:ascii="Calibri" w:cs="Calibri" w:eastAsia="Calibri" w:hAnsi="Calibri"/>
                <w:color w:val="000000"/>
                <w:rtl w:val="0"/>
              </w:rPr>
              <w:t xml:space="preserve">Po: 50</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920">
            <w:pPr>
              <w:rPr>
                <w:rFonts w:ascii="Calibri" w:cs="Calibri" w:eastAsia="Calibri" w:hAnsi="Calibri"/>
                <w:color w:val="000000"/>
              </w:rPr>
            </w:pPr>
            <w:r w:rsidDel="00000000" w:rsidR="00000000" w:rsidRPr="00000000">
              <w:rPr>
                <w:rFonts w:ascii="Calibri" w:cs="Calibri" w:eastAsia="Calibri" w:hAnsi="Calibri"/>
                <w:color w:val="000000"/>
                <w:rtl w:val="0"/>
              </w:rPr>
              <w:t xml:space="preserve">Po: 100</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921">
            <w:pPr>
              <w:rPr>
                <w:rFonts w:ascii="Calibri" w:cs="Calibri" w:eastAsia="Calibri" w:hAnsi="Calibri"/>
                <w:color w:val="000000"/>
              </w:rPr>
            </w:pPr>
            <w:r w:rsidDel="00000000" w:rsidR="00000000" w:rsidRPr="00000000">
              <w:rPr>
                <w:rFonts w:ascii="Calibri" w:cs="Calibri" w:eastAsia="Calibri" w:hAnsi="Calibri"/>
                <w:color w:val="000000"/>
                <w:rtl w:val="0"/>
              </w:rPr>
              <w:t xml:space="preserve">Po: 100</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922">
            <w:pPr>
              <w:rPr>
                <w:rFonts w:ascii="Calibri" w:cs="Calibri" w:eastAsia="Calibri" w:hAnsi="Calibri"/>
                <w:color w:val="000000"/>
              </w:rPr>
            </w:pPr>
            <w:r w:rsidDel="00000000" w:rsidR="00000000" w:rsidRPr="00000000">
              <w:rPr>
                <w:rFonts w:ascii="Calibri" w:cs="Calibri" w:eastAsia="Calibri" w:hAnsi="Calibri"/>
                <w:color w:val="000000"/>
                <w:rtl w:val="0"/>
              </w:rPr>
              <w:t xml:space="preserve">Po: 74%</w:t>
            </w:r>
          </w:p>
        </w:tc>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23">
            <w:pPr>
              <w:rPr>
                <w:rFonts w:ascii="Calibri" w:cs="Calibri" w:eastAsia="Calibri" w:hAnsi="Calibri"/>
                <w:color w:val="000000"/>
              </w:rPr>
            </w:pPr>
            <w:r w:rsidDel="00000000" w:rsidR="00000000" w:rsidRPr="00000000">
              <w:rPr>
                <w:rtl w:val="0"/>
              </w:rPr>
            </w:r>
          </w:p>
        </w:tc>
      </w:tr>
      <w:tr>
        <w:trPr>
          <w:cantSplit w:val="0"/>
          <w:trHeight w:val="636" w:hRule="atLeast"/>
          <w:tblHeader w:val="0"/>
        </w:trPr>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26">
            <w:pPr>
              <w:rPr>
                <w:rFonts w:ascii="Calibri" w:cs="Calibri" w:eastAsia="Calibri" w:hAnsi="Calibri"/>
                <w:color w:val="000000"/>
              </w:rPr>
            </w:pPr>
            <w:r w:rsidDel="00000000" w:rsidR="00000000" w:rsidRPr="00000000">
              <w:rPr>
                <w:rFonts w:ascii="Calibri" w:cs="Calibri" w:eastAsia="Calibri" w:hAnsi="Calibri"/>
                <w:color w:val="000000"/>
                <w:rtl w:val="0"/>
              </w:rPr>
              <w:t xml:space="preserve">Diébougou: 50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27">
            <w:pPr>
              <w:rPr>
                <w:rFonts w:ascii="Calibri" w:cs="Calibri" w:eastAsia="Calibri" w:hAnsi="Calibri"/>
                <w:color w:val="000000"/>
              </w:rPr>
            </w:pPr>
            <w:r w:rsidDel="00000000" w:rsidR="00000000" w:rsidRPr="00000000">
              <w:rPr>
                <w:rFonts w:ascii="Calibri" w:cs="Calibri" w:eastAsia="Calibri" w:hAnsi="Calibri"/>
                <w:color w:val="000000"/>
                <w:rtl w:val="0"/>
              </w:rPr>
              <w:t xml:space="preserve">Diébougou: 62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28">
            <w:pPr>
              <w:rPr>
                <w:rFonts w:ascii="Calibri" w:cs="Calibri" w:eastAsia="Calibri" w:hAnsi="Calibri"/>
                <w:color w:val="000000"/>
              </w:rPr>
            </w:pPr>
            <w:r w:rsidDel="00000000" w:rsidR="00000000" w:rsidRPr="00000000">
              <w:rPr>
                <w:rFonts w:ascii="Calibri" w:cs="Calibri" w:eastAsia="Calibri" w:hAnsi="Calibri"/>
                <w:color w:val="000000"/>
                <w:rtl w:val="0"/>
              </w:rPr>
              <w:t xml:space="preserve">Diébougou: 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29">
            <w:pPr>
              <w:rPr>
                <w:rFonts w:ascii="Calibri" w:cs="Calibri" w:eastAsia="Calibri" w:hAnsi="Calibri"/>
                <w:color w:val="000000"/>
              </w:rPr>
            </w:pPr>
            <w:r w:rsidDel="00000000" w:rsidR="00000000" w:rsidRPr="00000000">
              <w:rPr>
                <w:rFonts w:ascii="Calibri" w:cs="Calibri" w:eastAsia="Calibri" w:hAnsi="Calibri"/>
                <w:color w:val="000000"/>
                <w:rtl w:val="0"/>
              </w:rPr>
              <w:t xml:space="preserve">Diébougou: 59%</w:t>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2B">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3.4 : les nouveaux CMA sont construits et équipés (Kampti, N’Dorola, Karangasso- Vigué, Léna, Mani)</w:t>
            </w:r>
          </w:p>
        </w:tc>
      </w:tr>
      <w:tr>
        <w:trPr>
          <w:cantSplit w:val="0"/>
          <w:trHeight w:val="624" w:hRule="atLeast"/>
          <w:tblHeader w:val="0"/>
        </w:trPr>
        <w:tc>
          <w:tcPr>
            <w:vMerge w:val="restart"/>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932">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vMerge w:val="restart"/>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933">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34">
            <w:pPr>
              <w:rPr>
                <w:rFonts w:ascii="Calibri" w:cs="Calibri" w:eastAsia="Calibri" w:hAnsi="Calibri"/>
                <w:color w:val="000000"/>
              </w:rPr>
            </w:pPr>
            <w:r w:rsidDel="00000000" w:rsidR="00000000" w:rsidRPr="00000000">
              <w:rPr>
                <w:rFonts w:ascii="Calibri" w:cs="Calibri" w:eastAsia="Calibri" w:hAnsi="Calibri"/>
                <w:color w:val="000000"/>
                <w:rtl w:val="0"/>
              </w:rPr>
              <w:t xml:space="preserve">Léna: 5</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35">
            <w:pPr>
              <w:rPr>
                <w:rFonts w:ascii="Calibri" w:cs="Calibri" w:eastAsia="Calibri" w:hAnsi="Calibri"/>
                <w:color w:val="000000"/>
              </w:rPr>
            </w:pPr>
            <w:r w:rsidDel="00000000" w:rsidR="00000000" w:rsidRPr="00000000">
              <w:rPr>
                <w:rFonts w:ascii="Calibri" w:cs="Calibri" w:eastAsia="Calibri" w:hAnsi="Calibri"/>
                <w:color w:val="000000"/>
                <w:rtl w:val="0"/>
              </w:rPr>
              <w:t xml:space="preserve">Léna: 12,59</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36">
            <w:pPr>
              <w:rPr>
                <w:rFonts w:ascii="Calibri" w:cs="Calibri" w:eastAsia="Calibri" w:hAnsi="Calibri"/>
                <w:color w:val="000000"/>
              </w:rPr>
            </w:pPr>
            <w:r w:rsidDel="00000000" w:rsidR="00000000" w:rsidRPr="00000000">
              <w:rPr>
                <w:rFonts w:ascii="Calibri" w:cs="Calibri" w:eastAsia="Calibri" w:hAnsi="Calibri"/>
                <w:color w:val="000000"/>
                <w:rtl w:val="0"/>
              </w:rPr>
              <w:t xml:space="preserve">Léna: 20</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37">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be5d5" w:val="clear"/>
            <w:vAlign w:val="center"/>
          </w:tcPr>
          <w:p w:rsidR="00000000" w:rsidDel="00000000" w:rsidP="00000000" w:rsidRDefault="00000000" w:rsidRPr="00000000" w14:paraId="00000938">
            <w:pPr>
              <w:rPr>
                <w:rFonts w:ascii="Calibri" w:cs="Calibri" w:eastAsia="Calibri" w:hAnsi="Calibri"/>
                <w:color w:val="000000"/>
              </w:rPr>
            </w:pPr>
            <w:r w:rsidDel="00000000" w:rsidR="00000000" w:rsidRPr="00000000">
              <w:rPr>
                <w:rFonts w:ascii="Calibri" w:cs="Calibri" w:eastAsia="Calibri" w:hAnsi="Calibri"/>
                <w:color w:val="000000"/>
                <w:rtl w:val="0"/>
              </w:rPr>
              <w:t xml:space="preserve">Léna et K-vigué:3 697 783 508</w:t>
            </w:r>
          </w:p>
        </w:tc>
      </w:tr>
      <w:tr>
        <w:trPr>
          <w:cantSplit w:val="0"/>
          <w:trHeight w:val="312" w:hRule="atLeast"/>
          <w:tblHeader w:val="0"/>
        </w:trPr>
        <w:tc>
          <w:tcPr>
            <w:vMerge w:val="continue"/>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3B">
            <w:pPr>
              <w:rPr>
                <w:rFonts w:ascii="Calibri" w:cs="Calibri" w:eastAsia="Calibri" w:hAnsi="Calibri"/>
                <w:color w:val="000000"/>
              </w:rPr>
            </w:pPr>
            <w:r w:rsidDel="00000000" w:rsidR="00000000" w:rsidRPr="00000000">
              <w:rPr>
                <w:rFonts w:ascii="Calibri" w:cs="Calibri" w:eastAsia="Calibri" w:hAnsi="Calibri"/>
                <w:color w:val="000000"/>
                <w:rtl w:val="0"/>
              </w:rPr>
              <w:t xml:space="preserve">K-vigué: 5</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3C">
            <w:pPr>
              <w:rPr>
                <w:rFonts w:ascii="Calibri" w:cs="Calibri" w:eastAsia="Calibri" w:hAnsi="Calibri"/>
                <w:color w:val="000000"/>
              </w:rPr>
            </w:pPr>
            <w:r w:rsidDel="00000000" w:rsidR="00000000" w:rsidRPr="00000000">
              <w:rPr>
                <w:rFonts w:ascii="Calibri" w:cs="Calibri" w:eastAsia="Calibri" w:hAnsi="Calibri"/>
                <w:color w:val="000000"/>
                <w:rtl w:val="0"/>
              </w:rPr>
              <w:t xml:space="preserve">K-vigué: 31,60</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3D">
            <w:pPr>
              <w:rPr>
                <w:rFonts w:ascii="Calibri" w:cs="Calibri" w:eastAsia="Calibri" w:hAnsi="Calibri"/>
                <w:color w:val="000000"/>
              </w:rPr>
            </w:pPr>
            <w:r w:rsidDel="00000000" w:rsidR="00000000" w:rsidRPr="00000000">
              <w:rPr>
                <w:rFonts w:ascii="Calibri" w:cs="Calibri" w:eastAsia="Calibri" w:hAnsi="Calibri"/>
                <w:color w:val="000000"/>
                <w:rtl w:val="0"/>
              </w:rPr>
              <w:t xml:space="preserve">K-vigué: 20</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3E">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3F">
            <w:pPr>
              <w:rPr>
                <w:rFonts w:ascii="Calibri" w:cs="Calibri" w:eastAsia="Calibri" w:hAnsi="Calibri"/>
                <w:color w:val="000000"/>
              </w:rPr>
            </w:pPr>
            <w:r w:rsidDel="00000000" w:rsidR="00000000" w:rsidRPr="00000000">
              <w:rPr>
                <w:rtl w:val="0"/>
              </w:rPr>
            </w:r>
          </w:p>
        </w:tc>
      </w:tr>
      <w:tr>
        <w:trPr>
          <w:cantSplit w:val="0"/>
          <w:trHeight w:val="624" w:hRule="atLeast"/>
          <w:tblHeader w:val="0"/>
        </w:trPr>
        <w:tc>
          <w:tcPr>
            <w:vMerge w:val="continue"/>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42">
            <w:pPr>
              <w:rPr>
                <w:rFonts w:ascii="Calibri" w:cs="Calibri" w:eastAsia="Calibri" w:hAnsi="Calibri"/>
                <w:color w:val="000000"/>
              </w:rPr>
            </w:pPr>
            <w:r w:rsidDel="00000000" w:rsidR="00000000" w:rsidRPr="00000000">
              <w:rPr>
                <w:rFonts w:ascii="Calibri" w:cs="Calibri" w:eastAsia="Calibri" w:hAnsi="Calibri"/>
                <w:color w:val="000000"/>
                <w:rtl w:val="0"/>
              </w:rPr>
              <w:t xml:space="preserve">Kampti: 45</w:t>
            </w:r>
          </w:p>
        </w:tc>
        <w:tc>
          <w:tcPr>
            <w:tcBorders>
              <w:top w:color="000000" w:space="0" w:sz="0" w:val="nil"/>
              <w:left w:color="000000" w:space="0" w:sz="0" w:val="nil"/>
              <w:bottom w:color="000000" w:space="0" w:sz="0" w:val="nil"/>
              <w:right w:color="000000" w:space="0" w:sz="8" w:val="single"/>
            </w:tcBorders>
            <w:shd w:fill="ffff00" w:val="clear"/>
            <w:vAlign w:val="center"/>
          </w:tcPr>
          <w:p w:rsidR="00000000" w:rsidDel="00000000" w:rsidP="00000000" w:rsidRDefault="00000000" w:rsidRPr="00000000" w14:paraId="00000943">
            <w:pPr>
              <w:rPr>
                <w:rFonts w:ascii="Calibri" w:cs="Calibri" w:eastAsia="Calibri" w:hAnsi="Calibri"/>
                <w:color w:val="ff0000"/>
              </w:rPr>
            </w:pPr>
            <w:r w:rsidDel="00000000" w:rsidR="00000000" w:rsidRPr="00000000">
              <w:rPr>
                <w:rFonts w:ascii="Calibri" w:cs="Calibri" w:eastAsia="Calibri" w:hAnsi="Calibri"/>
                <w:color w:val="ff0000"/>
                <w:rtl w:val="0"/>
              </w:rPr>
              <w:t xml:space="preserve">Kampti: 31</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44">
            <w:pPr>
              <w:rPr>
                <w:rFonts w:ascii="Calibri" w:cs="Calibri" w:eastAsia="Calibri" w:hAnsi="Calibri"/>
                <w:color w:val="000000"/>
              </w:rPr>
            </w:pPr>
            <w:r w:rsidDel="00000000" w:rsidR="00000000" w:rsidRPr="00000000">
              <w:rPr>
                <w:rFonts w:ascii="Calibri" w:cs="Calibri" w:eastAsia="Calibri" w:hAnsi="Calibri"/>
                <w:color w:val="000000"/>
                <w:rtl w:val="0"/>
              </w:rPr>
              <w:t xml:space="preserve">Kampti: 60</w:t>
            </w:r>
          </w:p>
        </w:tc>
        <w:tc>
          <w:tcPr>
            <w:tcBorders>
              <w:top w:color="000000" w:space="0" w:sz="0" w:val="nil"/>
              <w:left w:color="000000" w:space="0" w:sz="0" w:val="nil"/>
              <w:bottom w:color="000000" w:space="0" w:sz="0" w:val="nil"/>
              <w:right w:color="000000" w:space="0" w:sz="8" w:val="single"/>
            </w:tcBorders>
            <w:shd w:fill="fbe5d5" w:val="clear"/>
            <w:vAlign w:val="center"/>
          </w:tcPr>
          <w:p w:rsidR="00000000" w:rsidDel="00000000" w:rsidP="00000000" w:rsidRDefault="00000000" w:rsidRPr="00000000" w14:paraId="00000945">
            <w:pPr>
              <w:rPr>
                <w:rFonts w:ascii="Calibri" w:cs="Calibri" w:eastAsia="Calibri" w:hAnsi="Calibri"/>
                <w:color w:val="000000"/>
              </w:rPr>
            </w:pPr>
            <w:r w:rsidDel="00000000" w:rsidR="00000000" w:rsidRPr="00000000">
              <w:rPr>
                <w:rFonts w:ascii="Calibri" w:cs="Calibri" w:eastAsia="Calibri" w:hAnsi="Calibri"/>
                <w:color w:val="000000"/>
                <w:rtl w:val="0"/>
              </w:rPr>
              <w:t xml:space="preserve">1 627 275 073</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46">
            <w:pPr>
              <w:rPr>
                <w:rFonts w:ascii="Calibri" w:cs="Calibri" w:eastAsia="Calibri" w:hAnsi="Calibri"/>
                <w:color w:val="000000"/>
              </w:rPr>
            </w:pPr>
            <w:r w:rsidDel="00000000" w:rsidR="00000000" w:rsidRPr="00000000">
              <w:rPr>
                <w:rFonts w:ascii="Calibri" w:cs="Calibri" w:eastAsia="Calibri" w:hAnsi="Calibri"/>
                <w:color w:val="000000"/>
                <w:rtl w:val="0"/>
              </w:rPr>
              <w:t xml:space="preserve">Kampti:   N’Dorola :</w:t>
            </w:r>
          </w:p>
        </w:tc>
      </w:tr>
      <w:tr>
        <w:trPr>
          <w:cantSplit w:val="0"/>
          <w:trHeight w:val="312" w:hRule="atLeast"/>
          <w:tblHeader w:val="0"/>
        </w:trPr>
        <w:tc>
          <w:tcPr>
            <w:vMerge w:val="continue"/>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49">
            <w:pPr>
              <w:rPr>
                <w:rFonts w:ascii="Calibri" w:cs="Calibri" w:eastAsia="Calibri" w:hAnsi="Calibri"/>
                <w:color w:val="000000"/>
              </w:rPr>
            </w:pPr>
            <w:r w:rsidDel="00000000" w:rsidR="00000000" w:rsidRPr="00000000">
              <w:rPr>
                <w:rFonts w:ascii="Calibri" w:cs="Calibri" w:eastAsia="Calibri" w:hAnsi="Calibri"/>
                <w:color w:val="000000"/>
                <w:rtl w:val="0"/>
              </w:rPr>
              <w:t xml:space="preserve">N’Dorola : 58</w:t>
            </w:r>
          </w:p>
        </w:tc>
        <w:tc>
          <w:tcPr>
            <w:tcBorders>
              <w:top w:color="000000" w:space="0" w:sz="0" w:val="nil"/>
              <w:left w:color="000000" w:space="0" w:sz="0" w:val="nil"/>
              <w:bottom w:color="000000" w:space="0" w:sz="0" w:val="nil"/>
              <w:right w:color="000000" w:space="0" w:sz="8" w:val="single"/>
            </w:tcBorders>
            <w:shd w:fill="ffff00" w:val="clear"/>
            <w:vAlign w:val="center"/>
          </w:tcPr>
          <w:p w:rsidR="00000000" w:rsidDel="00000000" w:rsidP="00000000" w:rsidRDefault="00000000" w:rsidRPr="00000000" w14:paraId="0000094A">
            <w:pPr>
              <w:rPr>
                <w:rFonts w:ascii="Calibri" w:cs="Calibri" w:eastAsia="Calibri" w:hAnsi="Calibri"/>
                <w:color w:val="ff0000"/>
              </w:rPr>
            </w:pPr>
            <w:r w:rsidDel="00000000" w:rsidR="00000000" w:rsidRPr="00000000">
              <w:rPr>
                <w:rFonts w:ascii="Calibri" w:cs="Calibri" w:eastAsia="Calibri" w:hAnsi="Calibri"/>
                <w:color w:val="ff0000"/>
                <w:rtl w:val="0"/>
              </w:rPr>
              <w:t xml:space="preserve">N’Dorola : 58</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4B">
            <w:pPr>
              <w:rPr>
                <w:rFonts w:ascii="Calibri" w:cs="Calibri" w:eastAsia="Calibri" w:hAnsi="Calibri"/>
                <w:color w:val="000000"/>
              </w:rPr>
            </w:pPr>
            <w:r w:rsidDel="00000000" w:rsidR="00000000" w:rsidRPr="00000000">
              <w:rPr>
                <w:rFonts w:ascii="Calibri" w:cs="Calibri" w:eastAsia="Calibri" w:hAnsi="Calibri"/>
                <w:color w:val="000000"/>
                <w:rtl w:val="0"/>
              </w:rPr>
              <w:t xml:space="preserve">N’Dorola : 60</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4C">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94D">
            <w:pPr>
              <w:rPr>
                <w:rFonts w:ascii="Calibri" w:cs="Calibri" w:eastAsia="Calibri" w:hAnsi="Calibri"/>
                <w:color w:val="000000"/>
              </w:rPr>
            </w:pPr>
            <w:r w:rsidDel="00000000" w:rsidR="00000000" w:rsidRPr="00000000">
              <w:rPr>
                <w:rFonts w:ascii="Calibri" w:cs="Calibri" w:eastAsia="Calibri" w:hAnsi="Calibri"/>
                <w:color w:val="000000"/>
                <w:rtl w:val="0"/>
              </w:rPr>
              <w:t xml:space="preserve">Mani:</w:t>
            </w:r>
          </w:p>
        </w:tc>
      </w:tr>
      <w:tr>
        <w:trPr>
          <w:cantSplit w:val="0"/>
          <w:trHeight w:val="324" w:hRule="atLeast"/>
          <w:tblHeader w:val="0"/>
        </w:trPr>
        <w:tc>
          <w:tcPr>
            <w:vMerge w:val="continue"/>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950">
            <w:pPr>
              <w:rPr>
                <w:rFonts w:ascii="Calibri" w:cs="Calibri" w:eastAsia="Calibri" w:hAnsi="Calibri"/>
                <w:color w:val="000000"/>
              </w:rPr>
            </w:pPr>
            <w:r w:rsidDel="00000000" w:rsidR="00000000" w:rsidRPr="00000000">
              <w:rPr>
                <w:rFonts w:ascii="Calibri" w:cs="Calibri" w:eastAsia="Calibri" w:hAnsi="Calibri"/>
                <w:color w:val="000000"/>
                <w:rtl w:val="0"/>
              </w:rPr>
              <w:t xml:space="preserve">Mani: 95</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951">
            <w:pPr>
              <w:rPr>
                <w:rFonts w:ascii="Calibri" w:cs="Calibri" w:eastAsia="Calibri" w:hAnsi="Calibri"/>
                <w:color w:val="ff0000"/>
              </w:rPr>
            </w:pPr>
            <w:r w:rsidDel="00000000" w:rsidR="00000000" w:rsidRPr="00000000">
              <w:rPr>
                <w:rFonts w:ascii="Calibri" w:cs="Calibri" w:eastAsia="Calibri" w:hAnsi="Calibri"/>
                <w:color w:val="ff0000"/>
                <w:rtl w:val="0"/>
              </w:rPr>
              <w:t xml:space="preserve">Mani: 95</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952">
            <w:pPr>
              <w:rPr>
                <w:rFonts w:ascii="Calibri" w:cs="Calibri" w:eastAsia="Calibri" w:hAnsi="Calibri"/>
                <w:color w:val="000000"/>
              </w:rPr>
            </w:pPr>
            <w:r w:rsidDel="00000000" w:rsidR="00000000" w:rsidRPr="00000000">
              <w:rPr>
                <w:rFonts w:ascii="Calibri" w:cs="Calibri" w:eastAsia="Calibri" w:hAnsi="Calibri"/>
                <w:color w:val="000000"/>
                <w:rtl w:val="0"/>
              </w:rPr>
              <w:t xml:space="preserve">Mani: 100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953">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954">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5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3.5 : la première phase du centre de Cancérologie de Tengandogo est fonctionnelle</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5C">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5D">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5E">
            <w:pPr>
              <w:rPr>
                <w:rFonts w:ascii="Calibri" w:cs="Calibri" w:eastAsia="Calibri" w:hAnsi="Calibri"/>
                <w:color w:val="000000"/>
              </w:rPr>
            </w:pPr>
            <w:r w:rsidDel="00000000" w:rsidR="00000000" w:rsidRPr="00000000">
              <w:rPr>
                <w:rFonts w:ascii="Calibri" w:cs="Calibri" w:eastAsia="Calibri" w:hAnsi="Calibri"/>
                <w:color w:val="000000"/>
                <w:rtl w:val="0"/>
              </w:rPr>
              <w:t xml:space="preserve">75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5F">
            <w:pPr>
              <w:rPr>
                <w:rFonts w:ascii="Calibri" w:cs="Calibri" w:eastAsia="Calibri" w:hAnsi="Calibri"/>
                <w:color w:val="000000"/>
              </w:rPr>
            </w:pPr>
            <w:r w:rsidDel="00000000" w:rsidR="00000000" w:rsidRPr="00000000">
              <w:rPr>
                <w:rFonts w:ascii="Calibri" w:cs="Calibri" w:eastAsia="Calibri" w:hAnsi="Calibri"/>
                <w:color w:val="000000"/>
                <w:rtl w:val="0"/>
              </w:rPr>
              <w:t xml:space="preserve">98</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60">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61">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2419,230351</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62">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2419,102281</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63">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3.6 : le nouveau CHU de Bobo-Dioulasso est construit et équipé</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6A">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6B">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6C">
            <w:pPr>
              <w:rPr>
                <w:rFonts w:ascii="Calibri" w:cs="Calibri" w:eastAsia="Calibri" w:hAnsi="Calibri"/>
                <w:color w:val="000000"/>
              </w:rPr>
            </w:pPr>
            <w:r w:rsidDel="00000000" w:rsidR="00000000" w:rsidRPr="00000000">
              <w:rPr>
                <w:rFonts w:ascii="Calibri" w:cs="Calibri" w:eastAsia="Calibri" w:hAnsi="Calibri"/>
                <w:color w:val="000000"/>
                <w:rtl w:val="0"/>
              </w:rPr>
              <w:t xml:space="preserve">25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6D">
            <w:pPr>
              <w:rPr>
                <w:rFonts w:ascii="Calibri" w:cs="Calibri" w:eastAsia="Calibri" w:hAnsi="Calibri"/>
                <w:color w:val="000000"/>
              </w:rPr>
            </w:pPr>
            <w:r w:rsidDel="00000000" w:rsidR="00000000" w:rsidRPr="00000000">
              <w:rPr>
                <w:rFonts w:ascii="Calibri" w:cs="Calibri" w:eastAsia="Calibri" w:hAnsi="Calibri"/>
                <w:color w:val="000000"/>
                <w:rtl w:val="0"/>
              </w:rPr>
              <w:t xml:space="preserve">75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6E">
            <w:pPr>
              <w:rPr>
                <w:rFonts w:ascii="Calibri" w:cs="Calibri" w:eastAsia="Calibri" w:hAnsi="Calibri"/>
                <w:color w:val="000000"/>
              </w:rPr>
            </w:pPr>
            <w:r w:rsidDel="00000000" w:rsidR="00000000" w:rsidRPr="00000000">
              <w:rPr>
                <w:rFonts w:ascii="Calibri" w:cs="Calibri" w:eastAsia="Calibri" w:hAnsi="Calibri"/>
                <w:color w:val="000000"/>
                <w:rtl w:val="0"/>
              </w:rPr>
              <w:t xml:space="preserve">65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6F">
            <w:pPr>
              <w:rPr>
                <w:rFonts w:ascii="Calibri" w:cs="Calibri" w:eastAsia="Calibri" w:hAnsi="Calibri"/>
                <w:color w:val="000000"/>
              </w:rPr>
            </w:pPr>
            <w:r w:rsidDel="00000000" w:rsidR="00000000" w:rsidRPr="00000000">
              <w:rPr>
                <w:rFonts w:ascii="Calibri" w:cs="Calibri" w:eastAsia="Calibri" w:hAnsi="Calibri"/>
                <w:color w:val="000000"/>
                <w:rtl w:val="0"/>
              </w:rPr>
              <w:t xml:space="preserve">23572,74749</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70">
            <w:pPr>
              <w:rPr>
                <w:rFonts w:ascii="Calibri" w:cs="Calibri" w:eastAsia="Calibri" w:hAnsi="Calibri"/>
                <w:color w:val="000000"/>
              </w:rPr>
            </w:pPr>
            <w:r w:rsidDel="00000000" w:rsidR="00000000" w:rsidRPr="00000000">
              <w:rPr>
                <w:rFonts w:ascii="Calibri" w:cs="Calibri" w:eastAsia="Calibri" w:hAnsi="Calibri"/>
                <w:color w:val="000000"/>
                <w:rtl w:val="0"/>
              </w:rPr>
              <w:t xml:space="preserve">23605,91442</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7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3.7 : le centre de radiothérapie de Bobo-Dioulasso est construit et équipé</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78">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79">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7A">
            <w:pPr>
              <w:rPr>
                <w:rFonts w:ascii="Calibri" w:cs="Calibri" w:eastAsia="Calibri" w:hAnsi="Calibri"/>
                <w:color w:val="000000"/>
              </w:rPr>
            </w:pPr>
            <w:r w:rsidDel="00000000" w:rsidR="00000000" w:rsidRPr="00000000">
              <w:rPr>
                <w:rFonts w:ascii="Calibri" w:cs="Calibri" w:eastAsia="Calibri" w:hAnsi="Calibri"/>
                <w:color w:val="000000"/>
                <w:rtl w:val="0"/>
              </w:rPr>
              <w:t xml:space="preserve">25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7B">
            <w:pPr>
              <w:rPr>
                <w:rFonts w:ascii="Calibri" w:cs="Calibri" w:eastAsia="Calibri" w:hAnsi="Calibri"/>
                <w:color w:val="000000"/>
              </w:rPr>
            </w:pPr>
            <w:r w:rsidDel="00000000" w:rsidR="00000000" w:rsidRPr="00000000">
              <w:rPr>
                <w:rFonts w:ascii="Calibri" w:cs="Calibri" w:eastAsia="Calibri" w:hAnsi="Calibri"/>
                <w:color w:val="000000"/>
                <w:rtl w:val="0"/>
              </w:rPr>
              <w:t xml:space="preserve">65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7C">
            <w:pPr>
              <w:rPr>
                <w:rFonts w:ascii="Calibri" w:cs="Calibri" w:eastAsia="Calibri" w:hAnsi="Calibri"/>
                <w:color w:val="000000"/>
              </w:rPr>
            </w:pPr>
            <w:r w:rsidDel="00000000" w:rsidR="00000000" w:rsidRPr="00000000">
              <w:rPr>
                <w:rFonts w:ascii="Calibri" w:cs="Calibri" w:eastAsia="Calibri" w:hAnsi="Calibri"/>
                <w:color w:val="000000"/>
                <w:rtl w:val="0"/>
              </w:rPr>
              <w:t xml:space="preserve">70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7D">
            <w:pPr>
              <w:rPr>
                <w:rFonts w:ascii="Calibri" w:cs="Calibri" w:eastAsia="Calibri" w:hAnsi="Calibri"/>
                <w:color w:val="000000"/>
              </w:rPr>
            </w:pPr>
            <w:r w:rsidDel="00000000" w:rsidR="00000000" w:rsidRPr="00000000">
              <w:rPr>
                <w:rFonts w:ascii="Calibri" w:cs="Calibri" w:eastAsia="Calibri" w:hAnsi="Calibri"/>
                <w:rtl w:val="0"/>
              </w:rPr>
              <w:t xml:space="preserve">5125,339848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7E">
            <w:pPr>
              <w:rPr>
                <w:rFonts w:ascii="Calibri" w:cs="Calibri" w:eastAsia="Calibri" w:hAnsi="Calibri"/>
                <w:color w:val="000000"/>
              </w:rPr>
            </w:pPr>
            <w:r w:rsidDel="00000000" w:rsidR="00000000" w:rsidRPr="00000000">
              <w:rPr>
                <w:rFonts w:ascii="Calibri" w:cs="Calibri" w:eastAsia="Calibri" w:hAnsi="Calibri"/>
                <w:rtl w:val="0"/>
              </w:rPr>
              <w:t xml:space="preserve">7516,734905</w:t>
            </w: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7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3.8 : la construction du CHU de Bassinko a débuté</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86">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87">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88">
            <w:pPr>
              <w:rPr>
                <w:rFonts w:ascii="Calibri" w:cs="Calibri" w:eastAsia="Calibri" w:hAnsi="Calibri"/>
                <w:color w:val="000000"/>
              </w:rPr>
            </w:pPr>
            <w:r w:rsidDel="00000000" w:rsidR="00000000" w:rsidRPr="00000000">
              <w:rPr>
                <w:rFonts w:ascii="Calibri" w:cs="Calibri" w:eastAsia="Calibri" w:hAnsi="Calibri"/>
                <w:rtl w:val="0"/>
              </w:rPr>
              <w:t xml:space="preserve">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89">
            <w:pPr>
              <w:rPr>
                <w:rFonts w:ascii="Calibri" w:cs="Calibri" w:eastAsia="Calibri" w:hAnsi="Calibri"/>
                <w:color w:val="000000"/>
              </w:rPr>
            </w:pPr>
            <w:r w:rsidDel="00000000" w:rsidR="00000000" w:rsidRPr="00000000">
              <w:rPr>
                <w:rFonts w:ascii="Calibri" w:cs="Calibri" w:eastAsia="Calibri" w:hAnsi="Calibri"/>
                <w:rtl w:val="0"/>
              </w:rPr>
              <w:t xml:space="preserve">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8A">
            <w:pPr>
              <w:rPr>
                <w:rFonts w:ascii="Calibri" w:cs="Calibri" w:eastAsia="Calibri" w:hAnsi="Calibri"/>
                <w:color w:val="000000"/>
              </w:rPr>
            </w:pPr>
            <w:r w:rsidDel="00000000" w:rsidR="00000000" w:rsidRPr="00000000">
              <w:rPr>
                <w:rFonts w:ascii="Calibri" w:cs="Calibri" w:eastAsia="Calibri" w:hAnsi="Calibri"/>
                <w:rtl w:val="0"/>
              </w:rPr>
              <w:t xml:space="preserve">10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8B">
            <w:pPr>
              <w:rPr>
                <w:rFonts w:ascii="Calibri" w:cs="Calibri" w:eastAsia="Calibri" w:hAnsi="Calibri"/>
                <w:color w:val="000000"/>
              </w:rPr>
            </w:pPr>
            <w:r w:rsidDel="00000000" w:rsidR="00000000" w:rsidRPr="00000000">
              <w:rPr>
                <w:rFonts w:ascii="Calibri" w:cs="Calibri" w:eastAsia="Calibri" w:hAnsi="Calibri"/>
                <w:rtl w:val="0"/>
              </w:rPr>
              <w:t xml:space="preserve">1290,65137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8C">
            <w:pPr>
              <w:rPr>
                <w:rFonts w:ascii="Calibri" w:cs="Calibri" w:eastAsia="Calibri" w:hAnsi="Calibri"/>
                <w:color w:val="000000"/>
              </w:rPr>
            </w:pPr>
            <w:r w:rsidDel="00000000" w:rsidR="00000000" w:rsidRPr="00000000">
              <w:rPr>
                <w:rFonts w:ascii="Calibri" w:cs="Calibri" w:eastAsia="Calibri" w:hAnsi="Calibri"/>
                <w:rtl w:val="0"/>
              </w:rPr>
              <w:t xml:space="preserve">1300,227596</w:t>
            </w: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8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3.9 : le CHR de Manga est construit</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94">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95">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96">
            <w:pPr>
              <w:rPr>
                <w:rFonts w:ascii="Calibri" w:cs="Calibri" w:eastAsia="Calibri" w:hAnsi="Calibri"/>
                <w:color w:val="000000"/>
              </w:rPr>
            </w:pPr>
            <w:r w:rsidDel="00000000" w:rsidR="00000000" w:rsidRPr="00000000">
              <w:rPr>
                <w:rFonts w:ascii="Calibri" w:cs="Calibri" w:eastAsia="Calibri" w:hAnsi="Calibri"/>
                <w:rtl w:val="0"/>
              </w:rPr>
              <w:t xml:space="preserve">70,4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97">
            <w:pPr>
              <w:rPr>
                <w:rFonts w:ascii="Calibri" w:cs="Calibri" w:eastAsia="Calibri" w:hAnsi="Calibri"/>
                <w:color w:val="000000"/>
              </w:rPr>
            </w:pPr>
            <w:r w:rsidDel="00000000" w:rsidR="00000000" w:rsidRPr="00000000">
              <w:rPr>
                <w:rFonts w:ascii="Calibri" w:cs="Calibri" w:eastAsia="Calibri" w:hAnsi="Calibri"/>
                <w:rtl w:val="0"/>
              </w:rPr>
              <w:t xml:space="preserve">95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98">
            <w:pPr>
              <w:rPr>
                <w:rFonts w:ascii="Calibri" w:cs="Calibri" w:eastAsia="Calibri" w:hAnsi="Calibri"/>
                <w:color w:val="000000"/>
              </w:rPr>
            </w:pPr>
            <w:r w:rsidDel="00000000" w:rsidR="00000000" w:rsidRPr="00000000">
              <w:rPr>
                <w:rFonts w:ascii="Calibri" w:cs="Calibri" w:eastAsia="Calibri" w:hAnsi="Calibri"/>
                <w:rtl w:val="0"/>
              </w:rPr>
              <w:t xml:space="preserve">100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99">
            <w:pPr>
              <w:rPr>
                <w:rFonts w:ascii="Calibri" w:cs="Calibri" w:eastAsia="Calibri" w:hAnsi="Calibri"/>
                <w:color w:val="000000"/>
              </w:rPr>
            </w:pPr>
            <w:r w:rsidDel="00000000" w:rsidR="00000000" w:rsidRPr="00000000">
              <w:rPr>
                <w:rFonts w:ascii="Calibri" w:cs="Calibri" w:eastAsia="Calibri" w:hAnsi="Calibri"/>
                <w:rtl w:val="0"/>
              </w:rPr>
              <w:t xml:space="preserve">925,8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9A">
            <w:pPr>
              <w:rPr>
                <w:rFonts w:ascii="Calibri" w:cs="Calibri" w:eastAsia="Calibri" w:hAnsi="Calibri"/>
                <w:color w:val="000000"/>
              </w:rPr>
            </w:pPr>
            <w:r w:rsidDel="00000000" w:rsidR="00000000" w:rsidRPr="00000000">
              <w:rPr>
                <w:rFonts w:ascii="Calibri" w:cs="Calibri" w:eastAsia="Calibri" w:hAnsi="Calibri"/>
                <w:color w:val="000000"/>
                <w:rtl w:val="0"/>
              </w:rPr>
              <w:t xml:space="preserve">6164,4</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9B">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3.10 : le pool mère enfant du nouveau CHRU de Dédougou est fonctionnel</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A2">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A3">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A4">
            <w:pPr>
              <w:rPr>
                <w:rFonts w:ascii="Calibri" w:cs="Calibri" w:eastAsia="Calibri" w:hAnsi="Calibri"/>
                <w:color w:val="000000"/>
              </w:rPr>
            </w:pPr>
            <w:r w:rsidDel="00000000" w:rsidR="00000000" w:rsidRPr="00000000">
              <w:rPr>
                <w:rFonts w:ascii="Calibri" w:cs="Calibri" w:eastAsia="Calibri" w:hAnsi="Calibri"/>
                <w:rtl w:val="0"/>
              </w:rPr>
              <w:t xml:space="preserve">70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A5">
            <w:pPr>
              <w:rPr>
                <w:rFonts w:ascii="Calibri" w:cs="Calibri" w:eastAsia="Calibri" w:hAnsi="Calibri"/>
                <w:color w:val="000000"/>
              </w:rPr>
            </w:pPr>
            <w:r w:rsidDel="00000000" w:rsidR="00000000" w:rsidRPr="00000000">
              <w:rPr>
                <w:rFonts w:ascii="Calibri" w:cs="Calibri" w:eastAsia="Calibri" w:hAnsi="Calibri"/>
                <w:rtl w:val="0"/>
              </w:rPr>
              <w:t xml:space="preserve">70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A6">
            <w:pPr>
              <w:rPr>
                <w:rFonts w:ascii="Calibri" w:cs="Calibri" w:eastAsia="Calibri" w:hAnsi="Calibri"/>
                <w:color w:val="000000"/>
              </w:rPr>
            </w:pPr>
            <w:r w:rsidDel="00000000" w:rsidR="00000000" w:rsidRPr="00000000">
              <w:rPr>
                <w:rFonts w:ascii="Calibri" w:cs="Calibri" w:eastAsia="Calibri" w:hAnsi="Calibri"/>
                <w:rtl w:val="0"/>
              </w:rPr>
              <w:t xml:space="preserve">100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A7">
            <w:pPr>
              <w:rPr>
                <w:rFonts w:ascii="Calibri" w:cs="Calibri" w:eastAsia="Calibri" w:hAnsi="Calibri"/>
                <w:color w:val="000000"/>
              </w:rPr>
            </w:pPr>
            <w:r w:rsidDel="00000000" w:rsidR="00000000" w:rsidRPr="00000000">
              <w:rPr>
                <w:rFonts w:ascii="Calibri" w:cs="Calibri" w:eastAsia="Calibri" w:hAnsi="Calibri"/>
                <w:rtl w:val="0"/>
              </w:rPr>
              <w:t xml:space="preserve">4866,161773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A8">
            <w:pPr>
              <w:rPr>
                <w:rFonts w:ascii="Calibri" w:cs="Calibri" w:eastAsia="Calibri" w:hAnsi="Calibri"/>
                <w:color w:val="000000"/>
              </w:rPr>
            </w:pPr>
            <w:r w:rsidDel="00000000" w:rsidR="00000000" w:rsidRPr="00000000">
              <w:rPr>
                <w:rFonts w:ascii="Calibri" w:cs="Calibri" w:eastAsia="Calibri" w:hAnsi="Calibri"/>
                <w:rtl w:val="0"/>
              </w:rPr>
              <w:t xml:space="preserve">791,036987</w:t>
            </w: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A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3.11 : Le CHRU de Fada est construit</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B0">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B1">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B2">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B3">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B4">
            <w:pPr>
              <w:rPr>
                <w:rFonts w:ascii="Calibri" w:cs="Calibri" w:eastAsia="Calibri" w:hAnsi="Calibri"/>
                <w:color w:val="000000"/>
              </w:rPr>
            </w:pPr>
            <w:r w:rsidDel="00000000" w:rsidR="00000000" w:rsidRPr="00000000">
              <w:rPr>
                <w:rFonts w:ascii="Calibri" w:cs="Calibri" w:eastAsia="Calibri" w:hAnsi="Calibri"/>
                <w:color w:val="000000"/>
                <w:rtl w:val="0"/>
              </w:rPr>
              <w:t xml:space="preserve">15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B5">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B6">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B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3.12 : Le CHRU de Gaoua est construit</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BE">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BF">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C0">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C1">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C2">
            <w:pPr>
              <w:rPr>
                <w:rFonts w:ascii="Calibri" w:cs="Calibri" w:eastAsia="Calibri" w:hAnsi="Calibri"/>
                <w:color w:val="000000"/>
              </w:rPr>
            </w:pPr>
            <w:r w:rsidDel="00000000" w:rsidR="00000000" w:rsidRPr="00000000">
              <w:rPr>
                <w:rFonts w:ascii="Calibri" w:cs="Calibri" w:eastAsia="Calibri" w:hAnsi="Calibri"/>
                <w:color w:val="000000"/>
                <w:rtl w:val="0"/>
              </w:rPr>
              <w:t xml:space="preserve">15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C3">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C4">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C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3.13 : le centre de neurochirurgie spécialisé de Tengandogo est construit</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CC">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CD">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CE">
            <w:pPr>
              <w:rPr>
                <w:rFonts w:ascii="Calibri" w:cs="Calibri" w:eastAsia="Calibri" w:hAnsi="Calibri"/>
                <w:color w:val="000000"/>
              </w:rPr>
            </w:pPr>
            <w:r w:rsidDel="00000000" w:rsidR="00000000" w:rsidRPr="00000000">
              <w:rPr>
                <w:rFonts w:ascii="Calibri" w:cs="Calibri" w:eastAsia="Calibri" w:hAnsi="Calibri"/>
                <w:color w:val="000000"/>
                <w:rtl w:val="0"/>
              </w:rPr>
              <w:t xml:space="preserve">75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CF">
            <w:pPr>
              <w:rPr>
                <w:rFonts w:ascii="Calibri" w:cs="Calibri" w:eastAsia="Calibri" w:hAnsi="Calibri"/>
                <w:color w:val="000000"/>
              </w:rPr>
            </w:pPr>
            <w:r w:rsidDel="00000000" w:rsidR="00000000" w:rsidRPr="00000000">
              <w:rPr>
                <w:rFonts w:ascii="Calibri" w:cs="Calibri" w:eastAsia="Calibri" w:hAnsi="Calibri"/>
                <w:color w:val="000000"/>
                <w:rtl w:val="0"/>
              </w:rPr>
              <w:t xml:space="preserve">79</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D0">
            <w:pPr>
              <w:rPr>
                <w:rFonts w:ascii="Calibri" w:cs="Calibri" w:eastAsia="Calibri" w:hAnsi="Calibri"/>
                <w:color w:val="000000"/>
              </w:rPr>
            </w:pPr>
            <w:r w:rsidDel="00000000" w:rsidR="00000000" w:rsidRPr="00000000">
              <w:rPr>
                <w:rFonts w:ascii="Calibri" w:cs="Calibri" w:eastAsia="Calibri" w:hAnsi="Calibri"/>
                <w:color w:val="000000"/>
                <w:rtl w:val="0"/>
              </w:rPr>
              <w:t xml:space="preserve">80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D1">
            <w:pPr>
              <w:rPr>
                <w:rFonts w:ascii="Calibri" w:cs="Calibri" w:eastAsia="Calibri" w:hAnsi="Calibri"/>
                <w:color w:val="000000"/>
              </w:rPr>
            </w:pPr>
            <w:r w:rsidDel="00000000" w:rsidR="00000000" w:rsidRPr="00000000">
              <w:rPr>
                <w:rFonts w:ascii="Calibri" w:cs="Calibri" w:eastAsia="Calibri" w:hAnsi="Calibri"/>
                <w:color w:val="000000"/>
                <w:rtl w:val="0"/>
              </w:rPr>
              <w:t xml:space="preserve">10720,22407</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D2">
            <w:pPr>
              <w:rPr>
                <w:rFonts w:ascii="Calibri" w:cs="Calibri" w:eastAsia="Calibri" w:hAnsi="Calibri"/>
                <w:color w:val="000000"/>
              </w:rPr>
            </w:pPr>
            <w:r w:rsidDel="00000000" w:rsidR="00000000" w:rsidRPr="00000000">
              <w:rPr>
                <w:rFonts w:ascii="Calibri" w:cs="Calibri" w:eastAsia="Calibri" w:hAnsi="Calibri"/>
                <w:color w:val="000000"/>
                <w:rtl w:val="0"/>
              </w:rPr>
              <w:t xml:space="preserve">19106,09116</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D3">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3.14 : le centre de gériatrie de Ouagadougou est construit et équipé</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DA">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DB">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DC">
            <w:pPr>
              <w:rPr>
                <w:rFonts w:ascii="Calibri" w:cs="Calibri" w:eastAsia="Calibri" w:hAnsi="Calibri"/>
                <w:color w:val="000000"/>
              </w:rPr>
            </w:pPr>
            <w:r w:rsidDel="00000000" w:rsidR="00000000" w:rsidRPr="00000000">
              <w:rPr>
                <w:rFonts w:ascii="Calibri" w:cs="Calibri" w:eastAsia="Calibri" w:hAnsi="Calibri"/>
                <w:color w:val="000000"/>
                <w:rtl w:val="0"/>
              </w:rPr>
              <w:t xml:space="preserve">44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DD">
            <w:pPr>
              <w:rPr>
                <w:rFonts w:ascii="Calibri" w:cs="Calibri" w:eastAsia="Calibri" w:hAnsi="Calibri"/>
                <w:color w:val="000000"/>
              </w:rPr>
            </w:pPr>
            <w:r w:rsidDel="00000000" w:rsidR="00000000" w:rsidRPr="00000000">
              <w:rPr>
                <w:rFonts w:ascii="Calibri" w:cs="Calibri" w:eastAsia="Calibri" w:hAnsi="Calibri"/>
                <w:color w:val="000000"/>
                <w:rtl w:val="0"/>
              </w:rPr>
              <w:t xml:space="preserve">55,3</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DE">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DF">
            <w:pPr>
              <w:rPr>
                <w:rFonts w:ascii="Calibri" w:cs="Calibri" w:eastAsia="Calibri" w:hAnsi="Calibri"/>
                <w:color w:val="000000"/>
              </w:rPr>
            </w:pPr>
            <w:r w:rsidDel="00000000" w:rsidR="00000000" w:rsidRPr="00000000">
              <w:rPr>
                <w:rFonts w:ascii="Calibri" w:cs="Calibri" w:eastAsia="Calibri" w:hAnsi="Calibri"/>
                <w:color w:val="000000"/>
                <w:rtl w:val="0"/>
              </w:rPr>
              <w:t xml:space="preserve">579, 183000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E0">
            <w:pPr>
              <w:rPr>
                <w:rFonts w:ascii="Calibri" w:cs="Calibri" w:eastAsia="Calibri" w:hAnsi="Calibri"/>
                <w:color w:val="000000"/>
              </w:rPr>
            </w:pPr>
            <w:r w:rsidDel="00000000" w:rsidR="00000000" w:rsidRPr="00000000">
              <w:rPr>
                <w:rFonts w:ascii="Calibri" w:cs="Calibri" w:eastAsia="Calibri" w:hAnsi="Calibri"/>
                <w:color w:val="000000"/>
                <w:rtl w:val="0"/>
              </w:rPr>
              <w:t xml:space="preserve">3 185, 405 000</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E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3.15 : le centre de gériatrie de Bobo-Dioulasso est construit</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E8">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E9">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EA">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9EB">
            <w:pPr>
              <w:rPr>
                <w:rFonts w:ascii="Calibri" w:cs="Calibri" w:eastAsia="Calibri" w:hAnsi="Calibri"/>
                <w:color w:val="000000"/>
              </w:rPr>
            </w:pPr>
            <w:r w:rsidDel="00000000" w:rsidR="00000000" w:rsidRPr="00000000">
              <w:rPr>
                <w:rFonts w:ascii="Calibri" w:cs="Calibri" w:eastAsia="Calibri" w:hAnsi="Calibri"/>
                <w:color w:val="000000"/>
                <w:rtl w:val="0"/>
              </w:rPr>
              <w:t xml:space="preserve">25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EC">
            <w:pPr>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ED">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EE">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E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3.16 : le CHR de Fada est mis à niveau (ancien site)</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9F6">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F7">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F8">
            <w:pPr>
              <w:rPr>
                <w:rFonts w:ascii="Calibri" w:cs="Calibri" w:eastAsia="Calibri" w:hAnsi="Calibri"/>
                <w:color w:val="000000"/>
              </w:rPr>
            </w:pPr>
            <w:r w:rsidDel="00000000" w:rsidR="00000000" w:rsidRPr="00000000">
              <w:rPr>
                <w:rFonts w:ascii="Calibri" w:cs="Calibri" w:eastAsia="Calibri" w:hAnsi="Calibri"/>
                <w:color w:val="000000"/>
                <w:rtl w:val="0"/>
              </w:rPr>
              <w:t xml:space="preserve">31,7</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F9">
            <w:pPr>
              <w:rPr>
                <w:rFonts w:ascii="Calibri" w:cs="Calibri" w:eastAsia="Calibri" w:hAnsi="Calibri"/>
                <w:color w:val="000000"/>
              </w:rPr>
            </w:pPr>
            <w:r w:rsidDel="00000000" w:rsidR="00000000" w:rsidRPr="00000000">
              <w:rPr>
                <w:rFonts w:ascii="Calibri" w:cs="Calibri" w:eastAsia="Calibri" w:hAnsi="Calibri"/>
                <w:color w:val="000000"/>
                <w:rtl w:val="0"/>
              </w:rPr>
              <w:t xml:space="preserve">31,7</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FA">
            <w:pPr>
              <w:rPr>
                <w:rFonts w:ascii="Calibri" w:cs="Calibri" w:eastAsia="Calibri" w:hAnsi="Calibri"/>
                <w:color w:val="000000"/>
              </w:rPr>
            </w:pPr>
            <w:r w:rsidDel="00000000" w:rsidR="00000000" w:rsidRPr="00000000">
              <w:rPr>
                <w:rFonts w:ascii="Calibri" w:cs="Calibri" w:eastAsia="Calibri" w:hAnsi="Calibri"/>
                <w:color w:val="000000"/>
                <w:rtl w:val="0"/>
              </w:rPr>
              <w:t xml:space="preserve">60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9FB">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00" w:val="clear"/>
            <w:vAlign w:val="center"/>
          </w:tcPr>
          <w:p w:rsidR="00000000" w:rsidDel="00000000" w:rsidP="00000000" w:rsidRDefault="00000000" w:rsidRPr="00000000" w14:paraId="000009FC">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9F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3.17 : le centre Régional de transfusion de DORI est construit et équipé</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04">
            <w:pPr>
              <w:rPr>
                <w:rFonts w:ascii="Calibri" w:cs="Calibri" w:eastAsia="Calibri" w:hAnsi="Calibri"/>
                <w:color w:val="000000"/>
              </w:rPr>
            </w:pPr>
            <w:r w:rsidDel="00000000" w:rsidR="00000000" w:rsidRPr="00000000">
              <w:rPr>
                <w:rFonts w:ascii="Calibri" w:cs="Calibri" w:eastAsia="Calibri" w:hAnsi="Calibri"/>
                <w:color w:val="000000"/>
                <w:rtl w:val="0"/>
              </w:rPr>
              <w:t xml:space="preserve">Niveau de réalisation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05">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06">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07">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08">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09">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0A">
            <w:pPr>
              <w:rPr>
                <w:rFonts w:ascii="Calibri" w:cs="Calibri" w:eastAsia="Calibri" w:hAnsi="Calibri"/>
                <w:color w:val="000000"/>
              </w:rPr>
            </w:pPr>
            <w:r w:rsidDel="00000000" w:rsidR="00000000" w:rsidRPr="00000000">
              <w:rPr>
                <w:rFonts w:ascii="Calibri" w:cs="Calibri" w:eastAsia="Calibri" w:hAnsi="Calibri"/>
                <w:color w:val="000000"/>
                <w:rtl w:val="0"/>
              </w:rPr>
              <w:t xml:space="preserve">75</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A0B">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3.18 : quatre hôpitaux de districts construits (Zorgho, Boromo, Sindou, Do)</w:t>
            </w:r>
          </w:p>
        </w:tc>
      </w:tr>
      <w:tr>
        <w:trPr>
          <w:cantSplit w:val="0"/>
          <w:trHeight w:val="312" w:hRule="atLeast"/>
          <w:tblHeader w:val="0"/>
        </w:trPr>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12">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de réalisation</w:t>
            </w:r>
          </w:p>
        </w:tc>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13">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14">
            <w:pPr>
              <w:rPr>
                <w:rFonts w:ascii="Calibri" w:cs="Calibri" w:eastAsia="Calibri" w:hAnsi="Calibri"/>
              </w:rPr>
            </w:pPr>
            <w:r w:rsidDel="00000000" w:rsidR="00000000" w:rsidRPr="00000000">
              <w:rPr>
                <w:rFonts w:ascii="Calibri" w:cs="Calibri" w:eastAsia="Calibri" w:hAnsi="Calibri"/>
                <w:rtl w:val="0"/>
              </w:rPr>
              <w:t xml:space="preserve">Zorgho: 5</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15">
            <w:pPr>
              <w:rPr>
                <w:rFonts w:ascii="Calibri" w:cs="Calibri" w:eastAsia="Calibri" w:hAnsi="Calibri"/>
              </w:rPr>
            </w:pPr>
            <w:r w:rsidDel="00000000" w:rsidR="00000000" w:rsidRPr="00000000">
              <w:rPr>
                <w:rFonts w:ascii="Calibri" w:cs="Calibri" w:eastAsia="Calibri" w:hAnsi="Calibri"/>
                <w:rtl w:val="0"/>
              </w:rPr>
              <w:t xml:space="preserve">Zorgho: 9,09</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16">
            <w:pPr>
              <w:rPr>
                <w:rFonts w:ascii="Calibri" w:cs="Calibri" w:eastAsia="Calibri" w:hAnsi="Calibri"/>
              </w:rPr>
            </w:pPr>
            <w:r w:rsidDel="00000000" w:rsidR="00000000" w:rsidRPr="00000000">
              <w:rPr>
                <w:rFonts w:ascii="Calibri" w:cs="Calibri" w:eastAsia="Calibri" w:hAnsi="Calibri"/>
                <w:rtl w:val="0"/>
              </w:rPr>
              <w:t xml:space="preserve">Zorgho: 20</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17">
            <w:pPr>
              <w:rPr>
                <w:rFonts w:ascii="Calibri" w:cs="Calibri" w:eastAsia="Calibri" w:hAnsi="Calibri"/>
              </w:rPr>
            </w:pPr>
            <w:r w:rsidDel="00000000" w:rsidR="00000000" w:rsidRPr="00000000">
              <w:rPr>
                <w:rFonts w:ascii="Calibri" w:cs="Calibri" w:eastAsia="Calibri" w:hAnsi="Calibri"/>
                <w:rtl w:val="0"/>
              </w:rPr>
              <w:t xml:space="preserve">Zorgho: 9,09</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18">
            <w:pPr>
              <w:rPr>
                <w:rFonts w:ascii="Calibri" w:cs="Calibri" w:eastAsia="Calibri" w:hAnsi="Calibri"/>
              </w:rPr>
            </w:pPr>
            <w:r w:rsidDel="00000000" w:rsidR="00000000" w:rsidRPr="00000000">
              <w:rPr>
                <w:rFonts w:ascii="Calibri" w:cs="Calibri" w:eastAsia="Calibri" w:hAnsi="Calibri"/>
                <w:rtl w:val="0"/>
              </w:rPr>
              <w:t xml:space="preserve">Zorgho: 836621096</w:t>
            </w:r>
          </w:p>
        </w:tc>
      </w:tr>
      <w:tr>
        <w:trPr>
          <w:cantSplit w:val="0"/>
          <w:trHeight w:val="312" w:hRule="atLeast"/>
          <w:tblHeader w:val="0"/>
        </w:trPr>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1B">
            <w:pPr>
              <w:rPr>
                <w:rFonts w:ascii="Calibri" w:cs="Calibri" w:eastAsia="Calibri" w:hAnsi="Calibri"/>
              </w:rPr>
            </w:pPr>
            <w:r w:rsidDel="00000000" w:rsidR="00000000" w:rsidRPr="00000000">
              <w:rPr>
                <w:rFonts w:ascii="Calibri" w:cs="Calibri" w:eastAsia="Calibri" w:hAnsi="Calibri"/>
                <w:rtl w:val="0"/>
              </w:rPr>
              <w:t xml:space="preserve">Boromo: 0</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1C">
            <w:pPr>
              <w:rPr>
                <w:rFonts w:ascii="Calibri" w:cs="Calibri" w:eastAsia="Calibri" w:hAnsi="Calibri"/>
              </w:rPr>
            </w:pPr>
            <w:r w:rsidDel="00000000" w:rsidR="00000000" w:rsidRPr="00000000">
              <w:rPr>
                <w:rFonts w:ascii="Calibri" w:cs="Calibri" w:eastAsia="Calibri" w:hAnsi="Calibri"/>
                <w:rtl w:val="0"/>
              </w:rPr>
              <w:t xml:space="preserve">Boromo: 0</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1D">
            <w:pPr>
              <w:rPr>
                <w:rFonts w:ascii="Calibri" w:cs="Calibri" w:eastAsia="Calibri" w:hAnsi="Calibri"/>
              </w:rPr>
            </w:pPr>
            <w:r w:rsidDel="00000000" w:rsidR="00000000" w:rsidRPr="00000000">
              <w:rPr>
                <w:rFonts w:ascii="Calibri" w:cs="Calibri" w:eastAsia="Calibri" w:hAnsi="Calibri"/>
                <w:rtl w:val="0"/>
              </w:rPr>
              <w:t xml:space="preserve">Boromo: 10</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1E">
            <w:pPr>
              <w:rPr>
                <w:rFonts w:ascii="Calibri" w:cs="Calibri" w:eastAsia="Calibri" w:hAnsi="Calibri"/>
              </w:rPr>
            </w:pPr>
            <w:r w:rsidDel="00000000" w:rsidR="00000000" w:rsidRPr="00000000">
              <w:rPr>
                <w:rFonts w:ascii="Calibri" w:cs="Calibri" w:eastAsia="Calibri" w:hAnsi="Calibri"/>
                <w:rtl w:val="0"/>
              </w:rPr>
              <w:t xml:space="preserve">Boromo: 0</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1F">
            <w:pPr>
              <w:rPr>
                <w:rFonts w:ascii="Calibri" w:cs="Calibri" w:eastAsia="Calibri" w:hAnsi="Calibri"/>
              </w:rPr>
            </w:pPr>
            <w:r w:rsidDel="00000000" w:rsidR="00000000" w:rsidRPr="00000000">
              <w:rPr>
                <w:rFonts w:ascii="Calibri" w:cs="Calibri" w:eastAsia="Calibri" w:hAnsi="Calibri"/>
                <w:rtl w:val="0"/>
              </w:rPr>
              <w:t xml:space="preserve">Boromo:</w:t>
            </w:r>
          </w:p>
        </w:tc>
      </w:tr>
      <w:tr>
        <w:trPr>
          <w:cantSplit w:val="0"/>
          <w:trHeight w:val="312" w:hRule="atLeast"/>
          <w:tblHeader w:val="0"/>
        </w:trPr>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22">
            <w:pPr>
              <w:rPr>
                <w:rFonts w:ascii="Calibri" w:cs="Calibri" w:eastAsia="Calibri" w:hAnsi="Calibri"/>
              </w:rPr>
            </w:pPr>
            <w:r w:rsidDel="00000000" w:rsidR="00000000" w:rsidRPr="00000000">
              <w:rPr>
                <w:rFonts w:ascii="Calibri" w:cs="Calibri" w:eastAsia="Calibri" w:hAnsi="Calibri"/>
                <w:rtl w:val="0"/>
              </w:rPr>
              <w:t xml:space="preserve">Sindou:0</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23">
            <w:pPr>
              <w:rPr>
                <w:rFonts w:ascii="Calibri" w:cs="Calibri" w:eastAsia="Calibri" w:hAnsi="Calibri"/>
              </w:rPr>
            </w:pPr>
            <w:r w:rsidDel="00000000" w:rsidR="00000000" w:rsidRPr="00000000">
              <w:rPr>
                <w:rFonts w:ascii="Calibri" w:cs="Calibri" w:eastAsia="Calibri" w:hAnsi="Calibri"/>
                <w:rtl w:val="0"/>
              </w:rPr>
              <w:t xml:space="preserve">Sindou: 0</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24">
            <w:pPr>
              <w:rPr>
                <w:rFonts w:ascii="Calibri" w:cs="Calibri" w:eastAsia="Calibri" w:hAnsi="Calibri"/>
              </w:rPr>
            </w:pPr>
            <w:r w:rsidDel="00000000" w:rsidR="00000000" w:rsidRPr="00000000">
              <w:rPr>
                <w:rFonts w:ascii="Calibri" w:cs="Calibri" w:eastAsia="Calibri" w:hAnsi="Calibri"/>
                <w:rtl w:val="0"/>
              </w:rPr>
              <w:t xml:space="preserve">Sindou:10</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25">
            <w:pPr>
              <w:rPr>
                <w:rFonts w:ascii="Calibri" w:cs="Calibri" w:eastAsia="Calibri" w:hAnsi="Calibri"/>
              </w:rPr>
            </w:pPr>
            <w:r w:rsidDel="00000000" w:rsidR="00000000" w:rsidRPr="00000000">
              <w:rPr>
                <w:rFonts w:ascii="Calibri" w:cs="Calibri" w:eastAsia="Calibri" w:hAnsi="Calibri"/>
                <w:rtl w:val="0"/>
              </w:rPr>
              <w:t xml:space="preserve">Sindou:0</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A26">
            <w:pPr>
              <w:rPr>
                <w:rFonts w:ascii="Calibri" w:cs="Calibri" w:eastAsia="Calibri" w:hAnsi="Calibri"/>
              </w:rPr>
            </w:pPr>
            <w:r w:rsidDel="00000000" w:rsidR="00000000" w:rsidRPr="00000000">
              <w:rPr>
                <w:rFonts w:ascii="Calibri" w:cs="Calibri" w:eastAsia="Calibri" w:hAnsi="Calibri"/>
                <w:rtl w:val="0"/>
              </w:rPr>
              <w:t xml:space="preserve">Sindou:</w:t>
            </w:r>
          </w:p>
        </w:tc>
      </w:tr>
      <w:tr>
        <w:trPr>
          <w:cantSplit w:val="0"/>
          <w:trHeight w:val="324" w:hRule="atLeast"/>
          <w:tblHeader w:val="0"/>
        </w:trPr>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29">
            <w:pPr>
              <w:rPr>
                <w:rFonts w:ascii="Calibri" w:cs="Calibri" w:eastAsia="Calibri" w:hAnsi="Calibri"/>
              </w:rPr>
            </w:pPr>
            <w:r w:rsidDel="00000000" w:rsidR="00000000" w:rsidRPr="00000000">
              <w:rPr>
                <w:rFonts w:ascii="Calibri" w:cs="Calibri" w:eastAsia="Calibri" w:hAnsi="Calibri"/>
                <w:rtl w:val="0"/>
              </w:rPr>
              <w:t xml:space="preserve">Do: 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2A">
            <w:pPr>
              <w:rPr>
                <w:rFonts w:ascii="Calibri" w:cs="Calibri" w:eastAsia="Calibri" w:hAnsi="Calibri"/>
              </w:rPr>
            </w:pPr>
            <w:r w:rsidDel="00000000" w:rsidR="00000000" w:rsidRPr="00000000">
              <w:rPr>
                <w:rFonts w:ascii="Calibri" w:cs="Calibri" w:eastAsia="Calibri" w:hAnsi="Calibri"/>
                <w:rtl w:val="0"/>
              </w:rPr>
              <w:t xml:space="preserve">Do: 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2B">
            <w:pPr>
              <w:rPr>
                <w:rFonts w:ascii="Calibri" w:cs="Calibri" w:eastAsia="Calibri" w:hAnsi="Calibri"/>
              </w:rPr>
            </w:pPr>
            <w:r w:rsidDel="00000000" w:rsidR="00000000" w:rsidRPr="00000000">
              <w:rPr>
                <w:rFonts w:ascii="Calibri" w:cs="Calibri" w:eastAsia="Calibri" w:hAnsi="Calibri"/>
                <w:rtl w:val="0"/>
              </w:rPr>
              <w:t xml:space="preserve">Do: 10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2C">
            <w:pPr>
              <w:rPr>
                <w:rFonts w:ascii="Calibri" w:cs="Calibri" w:eastAsia="Calibri" w:hAnsi="Calibri"/>
              </w:rPr>
            </w:pPr>
            <w:r w:rsidDel="00000000" w:rsidR="00000000" w:rsidRPr="00000000">
              <w:rPr>
                <w:rFonts w:ascii="Calibri" w:cs="Calibri" w:eastAsia="Calibri" w:hAnsi="Calibri"/>
                <w:rtl w:val="0"/>
              </w:rPr>
              <w:t xml:space="preserve">Do: 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2D">
            <w:pPr>
              <w:rPr>
                <w:rFonts w:ascii="Calibri" w:cs="Calibri" w:eastAsia="Calibri" w:hAnsi="Calibri"/>
              </w:rPr>
            </w:pPr>
            <w:r w:rsidDel="00000000" w:rsidR="00000000" w:rsidRPr="00000000">
              <w:rPr>
                <w:rFonts w:ascii="Calibri" w:cs="Calibri" w:eastAsia="Calibri" w:hAnsi="Calibri"/>
                <w:rtl w:val="0"/>
              </w:rPr>
              <w:t xml:space="preserve">Do:</w:t>
            </w:r>
          </w:p>
        </w:tc>
      </w:tr>
      <w:tr>
        <w:trPr>
          <w:cantSplit w:val="0"/>
          <w:trHeight w:val="324" w:hRule="atLeast"/>
          <w:tblHeader w:val="0"/>
        </w:trPr>
        <w:tc>
          <w:tcPr>
            <w:gridSpan w:val="7"/>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2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3.19 : Le centre national médico-sportif est fonctionnel</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35">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sportifs couverts médicalement</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36">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37">
            <w:pPr>
              <w:rPr>
                <w:rFonts w:ascii="Calibri" w:cs="Calibri" w:eastAsia="Calibri" w:hAnsi="Calibri"/>
                <w:color w:val="000000"/>
              </w:rPr>
            </w:pPr>
            <w:r w:rsidDel="00000000" w:rsidR="00000000" w:rsidRPr="00000000">
              <w:rPr>
                <w:rFonts w:ascii="Calibri" w:cs="Calibri" w:eastAsia="Calibri" w:hAnsi="Calibri"/>
                <w:color w:val="000000"/>
                <w:rtl w:val="0"/>
              </w:rPr>
              <w:t xml:space="preserve">2095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38">
            <w:pPr>
              <w:rPr>
                <w:rFonts w:ascii="Calibri" w:cs="Calibri" w:eastAsia="Calibri" w:hAnsi="Calibri"/>
                <w:color w:val="000000"/>
              </w:rPr>
            </w:pPr>
            <w:r w:rsidDel="00000000" w:rsidR="00000000" w:rsidRPr="00000000">
              <w:rPr>
                <w:rFonts w:ascii="Calibri" w:cs="Calibri" w:eastAsia="Calibri" w:hAnsi="Calibri"/>
                <w:color w:val="000000"/>
                <w:rtl w:val="0"/>
              </w:rPr>
              <w:t xml:space="preserve">2136</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39">
            <w:pPr>
              <w:rPr>
                <w:rFonts w:ascii="Calibri" w:cs="Calibri" w:eastAsia="Calibri" w:hAnsi="Calibri"/>
                <w:color w:val="000000"/>
              </w:rPr>
            </w:pPr>
            <w:r w:rsidDel="00000000" w:rsidR="00000000" w:rsidRPr="00000000">
              <w:rPr>
                <w:rFonts w:ascii="Calibri" w:cs="Calibri" w:eastAsia="Calibri" w:hAnsi="Calibri"/>
                <w:color w:val="000000"/>
                <w:rtl w:val="0"/>
              </w:rPr>
              <w:t xml:space="preserve">2000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3A">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3B">
            <w:pPr>
              <w:rPr>
                <w:rFonts w:ascii="Calibri" w:cs="Calibri" w:eastAsia="Calibri" w:hAnsi="Calibri"/>
                <w:color w:val="000000"/>
              </w:rPr>
            </w:pPr>
            <w:r w:rsidDel="00000000" w:rsidR="00000000" w:rsidRPr="00000000">
              <w:rPr>
                <w:rFonts w:ascii="Calibri" w:cs="Calibri" w:eastAsia="Calibri" w:hAnsi="Calibri"/>
                <w:color w:val="000000"/>
                <w:rtl w:val="0"/>
              </w:rPr>
              <w:t xml:space="preserve">8,328</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3C">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manifestations sportives couvertes médicalement</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3D">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3E">
            <w:pPr>
              <w:rPr>
                <w:rFonts w:ascii="Calibri" w:cs="Calibri" w:eastAsia="Calibri" w:hAnsi="Calibri"/>
                <w:color w:val="000000"/>
              </w:rPr>
            </w:pPr>
            <w:r w:rsidDel="00000000" w:rsidR="00000000" w:rsidRPr="00000000">
              <w:rPr>
                <w:rFonts w:ascii="Calibri" w:cs="Calibri" w:eastAsia="Calibri" w:hAnsi="Calibri"/>
                <w:color w:val="000000"/>
                <w:rtl w:val="0"/>
              </w:rPr>
              <w:t xml:space="preserve">44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3F">
            <w:pPr>
              <w:rPr>
                <w:rFonts w:ascii="Calibri" w:cs="Calibri" w:eastAsia="Calibri" w:hAnsi="Calibri"/>
                <w:color w:val="000000"/>
              </w:rPr>
            </w:pPr>
            <w:r w:rsidDel="00000000" w:rsidR="00000000" w:rsidRPr="00000000">
              <w:rPr>
                <w:rFonts w:ascii="Calibri" w:cs="Calibri" w:eastAsia="Calibri" w:hAnsi="Calibri"/>
                <w:color w:val="000000"/>
                <w:rtl w:val="0"/>
              </w:rPr>
              <w:t xml:space="preserve">30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40">
            <w:pPr>
              <w:rPr>
                <w:rFonts w:ascii="Calibri" w:cs="Calibri" w:eastAsia="Calibri" w:hAnsi="Calibri"/>
                <w:color w:val="000000"/>
              </w:rPr>
            </w:pPr>
            <w:r w:rsidDel="00000000" w:rsidR="00000000" w:rsidRPr="00000000">
              <w:rPr>
                <w:rFonts w:ascii="Calibri" w:cs="Calibri" w:eastAsia="Calibri" w:hAnsi="Calibri"/>
                <w:color w:val="000000"/>
                <w:rtl w:val="0"/>
              </w:rPr>
              <w:t xml:space="preserve">40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41">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43">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d'athlètes contrôlés au dopage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44">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45">
            <w:pPr>
              <w:rPr>
                <w:rFonts w:ascii="Calibri" w:cs="Calibri" w:eastAsia="Calibri" w:hAnsi="Calibri"/>
                <w:color w:val="000000"/>
              </w:rPr>
            </w:pPr>
            <w:r w:rsidDel="00000000" w:rsidR="00000000" w:rsidRPr="00000000">
              <w:rPr>
                <w:rFonts w:ascii="Calibri" w:cs="Calibri" w:eastAsia="Calibri" w:hAnsi="Calibri"/>
                <w:color w:val="000000"/>
                <w:rtl w:val="0"/>
              </w:rPr>
              <w:t xml:space="preserve">115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46">
            <w:pPr>
              <w:rPr>
                <w:rFonts w:ascii="Calibri" w:cs="Calibri" w:eastAsia="Calibri" w:hAnsi="Calibri"/>
                <w:color w:val="000000"/>
              </w:rPr>
            </w:pPr>
            <w:r w:rsidDel="00000000" w:rsidR="00000000" w:rsidRPr="00000000">
              <w:rPr>
                <w:rFonts w:ascii="Calibri" w:cs="Calibri" w:eastAsia="Calibri" w:hAnsi="Calibri"/>
                <w:color w:val="000000"/>
                <w:rtl w:val="0"/>
              </w:rPr>
              <w:t xml:space="preserve">83</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47">
            <w:pPr>
              <w:rPr>
                <w:rFonts w:ascii="Calibri" w:cs="Calibri" w:eastAsia="Calibri" w:hAnsi="Calibri"/>
                <w:color w:val="000000"/>
              </w:rPr>
            </w:pPr>
            <w:r w:rsidDel="00000000" w:rsidR="00000000" w:rsidRPr="00000000">
              <w:rPr>
                <w:rFonts w:ascii="Calibri" w:cs="Calibri" w:eastAsia="Calibri" w:hAnsi="Calibri"/>
                <w:color w:val="000000"/>
                <w:rtl w:val="0"/>
              </w:rPr>
              <w:t xml:space="preserve">70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48">
            <w:pPr>
              <w:rPr>
                <w:rFonts w:ascii="Calibri" w:cs="Calibri" w:eastAsia="Calibri" w:hAnsi="Calibri"/>
                <w:color w:val="000000"/>
              </w:rPr>
            </w:pPr>
            <w:r w:rsidDel="00000000" w:rsidR="00000000" w:rsidRPr="00000000">
              <w:rPr>
                <w:rFonts w:ascii="Calibri" w:cs="Calibri" w:eastAsia="Calibri" w:hAnsi="Calibri"/>
                <w:color w:val="000000"/>
                <w:rtl w:val="0"/>
              </w:rPr>
              <w:t xml:space="preserve">8,328</w:t>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0" w:val="nil"/>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A4A">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3.20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latrines communautaires et institutionnelles réalisées</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A51">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latrines communautaires et institutionnelles réalisées</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52">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53">
            <w:pPr>
              <w:rPr>
                <w:rFonts w:ascii="Calibri" w:cs="Calibri" w:eastAsia="Calibri" w:hAnsi="Calibri"/>
                <w:color w:val="000000"/>
              </w:rPr>
            </w:pPr>
            <w:r w:rsidDel="00000000" w:rsidR="00000000" w:rsidRPr="00000000">
              <w:rPr>
                <w:rFonts w:ascii="Calibri" w:cs="Calibri" w:eastAsia="Calibri" w:hAnsi="Calibri"/>
                <w:color w:val="000000"/>
                <w:rtl w:val="0"/>
              </w:rPr>
              <w:t xml:space="preserve">1109</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54">
            <w:pPr>
              <w:rPr>
                <w:rFonts w:ascii="Calibri" w:cs="Calibri" w:eastAsia="Calibri" w:hAnsi="Calibri"/>
                <w:color w:val="000000"/>
              </w:rPr>
            </w:pPr>
            <w:r w:rsidDel="00000000" w:rsidR="00000000" w:rsidRPr="00000000">
              <w:rPr>
                <w:rFonts w:ascii="Calibri" w:cs="Calibri" w:eastAsia="Calibri" w:hAnsi="Calibri"/>
                <w:color w:val="000000"/>
                <w:rtl w:val="0"/>
              </w:rPr>
              <w:t xml:space="preserve">1089</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55">
            <w:pPr>
              <w:rPr>
                <w:rFonts w:ascii="Calibri" w:cs="Calibri" w:eastAsia="Calibri" w:hAnsi="Calibri"/>
                <w:color w:val="000000"/>
              </w:rPr>
            </w:pPr>
            <w:r w:rsidDel="00000000" w:rsidR="00000000" w:rsidRPr="00000000">
              <w:rPr>
                <w:rFonts w:ascii="Calibri" w:cs="Calibri" w:eastAsia="Calibri" w:hAnsi="Calibri"/>
                <w:color w:val="000000"/>
                <w:rtl w:val="0"/>
              </w:rPr>
              <w:t xml:space="preserve">700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56">
            <w:pPr>
              <w:rPr>
                <w:rFonts w:ascii="Calibri" w:cs="Calibri" w:eastAsia="Calibri" w:hAnsi="Calibri"/>
                <w:color w:val="000000"/>
              </w:rPr>
            </w:pPr>
            <w:r w:rsidDel="00000000" w:rsidR="00000000" w:rsidRPr="00000000">
              <w:rPr>
                <w:rFonts w:ascii="Calibri" w:cs="Calibri" w:eastAsia="Calibri" w:hAnsi="Calibri"/>
                <w:color w:val="000000"/>
                <w:rtl w:val="0"/>
              </w:rPr>
              <w:t xml:space="preserve">3811,5</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57">
            <w:pPr>
              <w:rPr>
                <w:rFonts w:ascii="Calibri" w:cs="Calibri" w:eastAsia="Calibri" w:hAnsi="Calibri"/>
                <w:color w:val="000000"/>
              </w:rPr>
            </w:pPr>
            <w:r w:rsidDel="00000000" w:rsidR="00000000" w:rsidRPr="00000000">
              <w:rPr>
                <w:rtl w:val="0"/>
              </w:rPr>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A5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3.21 : Des forages équipés de pompes à motricité humaine (PMH) sont réalisés</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A5F">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forages équipés de PMH réalisés</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60">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61">
            <w:pPr>
              <w:rPr>
                <w:rFonts w:ascii="Calibri" w:cs="Calibri" w:eastAsia="Calibri" w:hAnsi="Calibri"/>
                <w:color w:val="000000"/>
              </w:rPr>
            </w:pPr>
            <w:r w:rsidDel="00000000" w:rsidR="00000000" w:rsidRPr="00000000">
              <w:rPr>
                <w:rFonts w:ascii="Calibri" w:cs="Calibri" w:eastAsia="Calibri" w:hAnsi="Calibri"/>
                <w:color w:val="000000"/>
                <w:rtl w:val="0"/>
              </w:rPr>
              <w:t xml:space="preserve">1893</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62">
            <w:pPr>
              <w:rPr>
                <w:rFonts w:ascii="Calibri" w:cs="Calibri" w:eastAsia="Calibri" w:hAnsi="Calibri"/>
                <w:color w:val="000000"/>
              </w:rPr>
            </w:pPr>
            <w:r w:rsidDel="00000000" w:rsidR="00000000" w:rsidRPr="00000000">
              <w:rPr>
                <w:rFonts w:ascii="Calibri" w:cs="Calibri" w:eastAsia="Calibri" w:hAnsi="Calibri"/>
                <w:color w:val="000000"/>
                <w:rtl w:val="0"/>
              </w:rPr>
              <w:t xml:space="preserve">1103</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63">
            <w:pPr>
              <w:rPr>
                <w:rFonts w:ascii="Calibri" w:cs="Calibri" w:eastAsia="Calibri" w:hAnsi="Calibri"/>
                <w:color w:val="000000"/>
              </w:rPr>
            </w:pPr>
            <w:r w:rsidDel="00000000" w:rsidR="00000000" w:rsidRPr="00000000">
              <w:rPr>
                <w:rFonts w:ascii="Calibri" w:cs="Calibri" w:eastAsia="Calibri" w:hAnsi="Calibri"/>
                <w:color w:val="000000"/>
                <w:rtl w:val="0"/>
              </w:rPr>
              <w:t xml:space="preserve">1100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64">
            <w:pPr>
              <w:rPr>
                <w:rFonts w:ascii="Calibri" w:cs="Calibri" w:eastAsia="Calibri" w:hAnsi="Calibri"/>
                <w:color w:val="000000"/>
              </w:rPr>
            </w:pPr>
            <w:r w:rsidDel="00000000" w:rsidR="00000000" w:rsidRPr="00000000">
              <w:rPr>
                <w:rFonts w:ascii="Calibri" w:cs="Calibri" w:eastAsia="Calibri" w:hAnsi="Calibri"/>
                <w:color w:val="000000"/>
                <w:rtl w:val="0"/>
              </w:rPr>
              <w:t xml:space="preserve">6819,6</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65">
            <w:pPr>
              <w:rPr>
                <w:rFonts w:ascii="Calibri" w:cs="Calibri" w:eastAsia="Calibri" w:hAnsi="Calibri"/>
                <w:color w:val="000000"/>
              </w:rPr>
            </w:pPr>
            <w:r w:rsidDel="00000000" w:rsidR="00000000" w:rsidRPr="00000000">
              <w:rPr>
                <w:rFonts w:ascii="Calibri" w:cs="Calibri" w:eastAsia="Calibri" w:hAnsi="Calibri"/>
                <w:color w:val="000000"/>
                <w:rtl w:val="0"/>
              </w:rPr>
              <w:t xml:space="preserve">9515,6</w:t>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A6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3.22: les ventes à prix subventionnés dans les communes structurellement déficitaires sont effectives</w:t>
            </w:r>
          </w:p>
        </w:tc>
      </w:tr>
      <w:tr>
        <w:trPr>
          <w:cantSplit w:val="0"/>
          <w:trHeight w:val="948"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A6D">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des vivres subventionnés vendus dans les communes structurellement déficitaires (%)</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6E">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6F">
            <w:pPr>
              <w:rPr>
                <w:rFonts w:ascii="Calibri" w:cs="Calibri" w:eastAsia="Calibri" w:hAnsi="Calibri"/>
                <w:color w:val="000000"/>
              </w:rPr>
            </w:pPr>
            <w:r w:rsidDel="00000000" w:rsidR="00000000" w:rsidRPr="00000000">
              <w:rPr>
                <w:rFonts w:ascii="Calibri" w:cs="Calibri" w:eastAsia="Calibri" w:hAnsi="Calibri"/>
                <w:color w:val="000000"/>
                <w:rtl w:val="0"/>
              </w:rPr>
              <w:t xml:space="preserve">29,65</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70">
            <w:pPr>
              <w:rPr>
                <w:rFonts w:ascii="Calibri" w:cs="Calibri" w:eastAsia="Calibri" w:hAnsi="Calibri"/>
                <w:color w:val="000000"/>
              </w:rPr>
            </w:pPr>
            <w:r w:rsidDel="00000000" w:rsidR="00000000" w:rsidRPr="00000000">
              <w:rPr>
                <w:rFonts w:ascii="Calibri" w:cs="Calibri" w:eastAsia="Calibri" w:hAnsi="Calibri"/>
                <w:color w:val="000000"/>
                <w:rtl w:val="0"/>
              </w:rPr>
              <w:t xml:space="preserve">76,14</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71">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72">
            <w:pPr>
              <w:rPr>
                <w:rFonts w:ascii="Calibri" w:cs="Calibri" w:eastAsia="Calibri" w:hAnsi="Calibri"/>
                <w:color w:val="000000"/>
              </w:rPr>
            </w:pPr>
            <w:r w:rsidDel="00000000" w:rsidR="00000000" w:rsidRPr="00000000">
              <w:rPr>
                <w:rFonts w:ascii="Calibri" w:cs="Calibri" w:eastAsia="Calibri" w:hAnsi="Calibri"/>
                <w:color w:val="000000"/>
                <w:rtl w:val="0"/>
              </w:rPr>
              <w:t xml:space="preserve">15141,47</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73">
            <w:pPr>
              <w:rPr>
                <w:rFonts w:ascii="Calibri" w:cs="Calibri" w:eastAsia="Calibri" w:hAnsi="Calibri"/>
                <w:color w:val="000000"/>
              </w:rPr>
            </w:pPr>
            <w:r w:rsidDel="00000000" w:rsidR="00000000" w:rsidRPr="00000000">
              <w:rPr>
                <w:rFonts w:ascii="Calibri" w:cs="Calibri" w:eastAsia="Calibri" w:hAnsi="Calibri"/>
                <w:color w:val="000000"/>
                <w:rtl w:val="0"/>
              </w:rPr>
              <w:t xml:space="preserve">1988,71</w:t>
            </w:r>
          </w:p>
        </w:tc>
      </w:tr>
      <w:tr>
        <w:trPr>
          <w:cantSplit w:val="0"/>
          <w:trHeight w:val="948"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A74">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des Communes déficitaires bénéficiant de points de vente à prix subventionné (%)</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75">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76">
            <w:pPr>
              <w:rPr>
                <w:rFonts w:ascii="Calibri" w:cs="Calibri" w:eastAsia="Calibri" w:hAnsi="Calibri"/>
                <w:color w:val="000000"/>
              </w:rPr>
            </w:pPr>
            <w:r w:rsidDel="00000000" w:rsidR="00000000" w:rsidRPr="00000000">
              <w:rPr>
                <w:rFonts w:ascii="Calibri" w:cs="Calibri" w:eastAsia="Calibri" w:hAnsi="Calibri"/>
                <w:color w:val="000000"/>
                <w:rtl w:val="0"/>
              </w:rPr>
              <w:t xml:space="preserve">76,42</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77">
            <w:pPr>
              <w:rPr>
                <w:rFonts w:ascii="Calibri" w:cs="Calibri" w:eastAsia="Calibri" w:hAnsi="Calibri"/>
                <w:color w:val="000000"/>
              </w:rPr>
            </w:pPr>
            <w:r w:rsidDel="00000000" w:rsidR="00000000" w:rsidRPr="00000000">
              <w:rPr>
                <w:rFonts w:ascii="Calibri" w:cs="Calibri" w:eastAsia="Calibri" w:hAnsi="Calibri"/>
                <w:color w:val="000000"/>
                <w:rtl w:val="0"/>
              </w:rPr>
              <w:t xml:space="preserve">98,76</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78">
            <w:pPr>
              <w:rPr>
                <w:rFonts w:ascii="Calibri" w:cs="Calibri" w:eastAsia="Calibri" w:hAnsi="Calibri"/>
                <w:color w:val="000000"/>
              </w:rPr>
            </w:pPr>
            <w:r w:rsidDel="00000000" w:rsidR="00000000" w:rsidRPr="00000000">
              <w:rPr>
                <w:rFonts w:ascii="Calibri" w:cs="Calibri" w:eastAsia="Calibri" w:hAnsi="Calibri"/>
                <w:color w:val="000000"/>
                <w:rtl w:val="0"/>
              </w:rPr>
              <w:t xml:space="preserve">80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79">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7A">
            <w:pPr>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A7B">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des ménages ayant un score de consommation alimentaire acceptable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7C">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7D">
            <w:pPr>
              <w:rPr>
                <w:rFonts w:ascii="Calibri" w:cs="Calibri" w:eastAsia="Calibri" w:hAnsi="Calibri"/>
                <w:color w:val="000000"/>
              </w:rPr>
            </w:pPr>
            <w:r w:rsidDel="00000000" w:rsidR="00000000" w:rsidRPr="00000000">
              <w:rPr>
                <w:rFonts w:ascii="Calibri" w:cs="Calibri" w:eastAsia="Calibri" w:hAnsi="Calibri"/>
                <w:color w:val="000000"/>
                <w:rtl w:val="0"/>
              </w:rPr>
              <w:t xml:space="preserve">26,3</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7E">
            <w:pPr>
              <w:rPr>
                <w:rFonts w:ascii="Calibri" w:cs="Calibri" w:eastAsia="Calibri" w:hAnsi="Calibri"/>
                <w:color w:val="000000"/>
              </w:rPr>
            </w:pPr>
            <w:r w:rsidDel="00000000" w:rsidR="00000000" w:rsidRPr="00000000">
              <w:rPr>
                <w:rFonts w:ascii="Calibri" w:cs="Calibri" w:eastAsia="Calibri" w:hAnsi="Calibri"/>
                <w:color w:val="000000"/>
                <w:rtl w:val="0"/>
              </w:rPr>
              <w:t xml:space="preserve">ND</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7F">
            <w:pPr>
              <w:rPr>
                <w:rFonts w:ascii="Calibri" w:cs="Calibri" w:eastAsia="Calibri" w:hAnsi="Calibri"/>
                <w:color w:val="000000"/>
              </w:rPr>
            </w:pPr>
            <w:r w:rsidDel="00000000" w:rsidR="00000000" w:rsidRPr="00000000">
              <w:rPr>
                <w:rFonts w:ascii="Calibri" w:cs="Calibri" w:eastAsia="Calibri" w:hAnsi="Calibri"/>
                <w:color w:val="000000"/>
                <w:rtl w:val="0"/>
              </w:rPr>
              <w:t xml:space="preserve">&gt;20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80">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81">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f4b083" w:val="clear"/>
            <w:vAlign w:val="center"/>
          </w:tcPr>
          <w:p w:rsidR="00000000" w:rsidDel="00000000" w:rsidP="00000000" w:rsidRDefault="00000000" w:rsidRPr="00000000" w14:paraId="00000A8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4 : Garantie de l’accès aux services de santé de qualité</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89">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de mortalité intra-hospitalière (Pour 1000)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8A">
            <w:pPr>
              <w:rPr>
                <w:rFonts w:ascii="Calibri" w:cs="Calibri" w:eastAsia="Calibri" w:hAnsi="Calibri"/>
                <w:color w:val="000000"/>
              </w:rPr>
            </w:pPr>
            <w:r w:rsidDel="00000000" w:rsidR="00000000" w:rsidRPr="00000000">
              <w:rPr>
                <w:rFonts w:ascii="Calibri" w:cs="Calibri" w:eastAsia="Calibri" w:hAnsi="Calibri"/>
                <w:color w:val="000000"/>
                <w:rtl w:val="0"/>
              </w:rPr>
              <w:t xml:space="preserve">Pour 1000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8B">
            <w:pPr>
              <w:rPr>
                <w:rFonts w:ascii="Calibri" w:cs="Calibri" w:eastAsia="Calibri" w:hAnsi="Calibri"/>
                <w:color w:val="000000"/>
              </w:rPr>
            </w:pPr>
            <w:r w:rsidDel="00000000" w:rsidR="00000000" w:rsidRPr="00000000">
              <w:rPr>
                <w:rFonts w:ascii="Calibri" w:cs="Calibri" w:eastAsia="Calibri" w:hAnsi="Calibri"/>
                <w:color w:val="000000"/>
                <w:rtl w:val="0"/>
              </w:rPr>
              <w:t xml:space="preserve">63,51</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8C">
            <w:pPr>
              <w:rPr>
                <w:rFonts w:ascii="Calibri" w:cs="Calibri" w:eastAsia="Calibri" w:hAnsi="Calibri"/>
                <w:color w:val="000000"/>
              </w:rPr>
            </w:pPr>
            <w:r w:rsidDel="00000000" w:rsidR="00000000" w:rsidRPr="00000000">
              <w:rPr>
                <w:rFonts w:ascii="Calibri" w:cs="Calibri" w:eastAsia="Calibri" w:hAnsi="Calibri"/>
                <w:color w:val="000000"/>
                <w:rtl w:val="0"/>
              </w:rPr>
              <w:t xml:space="preserve">61,36</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8D">
            <w:pPr>
              <w:rPr>
                <w:rFonts w:ascii="Calibri" w:cs="Calibri" w:eastAsia="Calibri" w:hAnsi="Calibri"/>
                <w:color w:val="000000"/>
              </w:rPr>
            </w:pPr>
            <w:r w:rsidDel="00000000" w:rsidR="00000000" w:rsidRPr="00000000">
              <w:rPr>
                <w:rFonts w:ascii="Calibri" w:cs="Calibri" w:eastAsia="Calibri" w:hAnsi="Calibri"/>
                <w:color w:val="000000"/>
                <w:rtl w:val="0"/>
              </w:rPr>
              <w:t xml:space="preserve">55</w:t>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A8E">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A8F">
            <w:pPr>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90">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de mortalité intra-hospitalière maternelle (Pour 100 000 parturientes)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91">
            <w:pPr>
              <w:rPr>
                <w:rFonts w:ascii="Calibri" w:cs="Calibri" w:eastAsia="Calibri" w:hAnsi="Calibri"/>
                <w:color w:val="000000"/>
              </w:rPr>
            </w:pPr>
            <w:r w:rsidDel="00000000" w:rsidR="00000000" w:rsidRPr="00000000">
              <w:rPr>
                <w:rFonts w:ascii="Calibri" w:cs="Calibri" w:eastAsia="Calibri" w:hAnsi="Calibri"/>
                <w:color w:val="000000"/>
                <w:rtl w:val="0"/>
              </w:rPr>
              <w:t xml:space="preserve">Pour 100000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92">
            <w:pPr>
              <w:rPr>
                <w:rFonts w:ascii="Calibri" w:cs="Calibri" w:eastAsia="Calibri" w:hAnsi="Calibri"/>
                <w:color w:val="000000"/>
              </w:rPr>
            </w:pPr>
            <w:r w:rsidDel="00000000" w:rsidR="00000000" w:rsidRPr="00000000">
              <w:rPr>
                <w:rFonts w:ascii="Calibri" w:cs="Calibri" w:eastAsia="Calibri" w:hAnsi="Calibri"/>
                <w:color w:val="000000"/>
                <w:rtl w:val="0"/>
              </w:rPr>
              <w:t xml:space="preserve">188</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93">
            <w:pPr>
              <w:rPr>
                <w:rFonts w:ascii="Calibri" w:cs="Calibri" w:eastAsia="Calibri" w:hAnsi="Calibri"/>
                <w:color w:val="000000"/>
              </w:rPr>
            </w:pPr>
            <w:r w:rsidDel="00000000" w:rsidR="00000000" w:rsidRPr="00000000">
              <w:rPr>
                <w:rFonts w:ascii="Calibri" w:cs="Calibri" w:eastAsia="Calibri" w:hAnsi="Calibri"/>
                <w:color w:val="000000"/>
                <w:rtl w:val="0"/>
              </w:rPr>
              <w:t xml:space="preserve">114,12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94">
            <w:pPr>
              <w:rPr>
                <w:rFonts w:ascii="Calibri" w:cs="Calibri" w:eastAsia="Calibri" w:hAnsi="Calibri"/>
                <w:color w:val="000000"/>
              </w:rPr>
            </w:pPr>
            <w:r w:rsidDel="00000000" w:rsidR="00000000" w:rsidRPr="00000000">
              <w:rPr>
                <w:rFonts w:ascii="Calibri" w:cs="Calibri" w:eastAsia="Calibri" w:hAnsi="Calibri"/>
                <w:color w:val="000000"/>
                <w:rtl w:val="0"/>
              </w:rPr>
              <w:t xml:space="preserve">125</w:t>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A95">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A96">
            <w:pPr>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97">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de mortalité néonatale intra- hospitalière (Pour 1000)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98">
            <w:pPr>
              <w:rPr>
                <w:rFonts w:ascii="Calibri" w:cs="Calibri" w:eastAsia="Calibri" w:hAnsi="Calibri"/>
                <w:color w:val="000000"/>
              </w:rPr>
            </w:pPr>
            <w:r w:rsidDel="00000000" w:rsidR="00000000" w:rsidRPr="00000000">
              <w:rPr>
                <w:rFonts w:ascii="Calibri" w:cs="Calibri" w:eastAsia="Calibri" w:hAnsi="Calibri"/>
                <w:color w:val="000000"/>
                <w:rtl w:val="0"/>
              </w:rPr>
              <w:t xml:space="preserve">Pour 1000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99">
            <w:pPr>
              <w:rPr>
                <w:rFonts w:ascii="Calibri" w:cs="Calibri" w:eastAsia="Calibri" w:hAnsi="Calibri"/>
                <w:color w:val="000000"/>
              </w:rPr>
            </w:pPr>
            <w:r w:rsidDel="00000000" w:rsidR="00000000" w:rsidRPr="00000000">
              <w:rPr>
                <w:rFonts w:ascii="Calibri" w:cs="Calibri" w:eastAsia="Calibri" w:hAnsi="Calibri"/>
                <w:color w:val="000000"/>
                <w:rtl w:val="0"/>
              </w:rPr>
              <w:t xml:space="preserve">8,11</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9A">
            <w:pPr>
              <w:rPr>
                <w:rFonts w:ascii="Calibri" w:cs="Calibri" w:eastAsia="Calibri" w:hAnsi="Calibri"/>
                <w:color w:val="000000"/>
              </w:rPr>
            </w:pPr>
            <w:r w:rsidDel="00000000" w:rsidR="00000000" w:rsidRPr="00000000">
              <w:rPr>
                <w:rFonts w:ascii="Calibri" w:cs="Calibri" w:eastAsia="Calibri" w:hAnsi="Calibri"/>
                <w:color w:val="000000"/>
                <w:rtl w:val="0"/>
              </w:rPr>
              <w:t xml:space="preserve">6,26</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9B">
            <w:pPr>
              <w:rPr>
                <w:rFonts w:ascii="Calibri" w:cs="Calibri" w:eastAsia="Calibri" w:hAnsi="Calibri"/>
                <w:color w:val="000000"/>
              </w:rPr>
            </w:pPr>
            <w:r w:rsidDel="00000000" w:rsidR="00000000" w:rsidRPr="00000000">
              <w:rPr>
                <w:rFonts w:ascii="Calibri" w:cs="Calibri" w:eastAsia="Calibri" w:hAnsi="Calibri"/>
                <w:color w:val="000000"/>
                <w:rtl w:val="0"/>
              </w:rPr>
              <w:t xml:space="preserve">6</w:t>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A9C">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A9D">
            <w:pPr>
              <w:rPr>
                <w:rFonts w:ascii="Calibri" w:cs="Calibri" w:eastAsia="Calibri" w:hAnsi="Calibri"/>
                <w:color w:val="000000"/>
              </w:rPr>
            </w:pPr>
            <w:r w:rsidDel="00000000" w:rsidR="00000000" w:rsidRPr="00000000">
              <w:rPr>
                <w:rtl w:val="0"/>
              </w:rPr>
            </w:r>
          </w:p>
        </w:tc>
      </w:tr>
      <w:tr>
        <w:trPr>
          <w:cantSplit w:val="0"/>
          <w:trHeight w:val="74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A9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4.1 : des ressources humaines nationales compétentes, motivées et productives y compris la diaspora sont disponibles selon les normes à tous les niveaux.</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A5">
            <w:pPr>
              <w:rPr>
                <w:rFonts w:ascii="Calibri" w:cs="Calibri" w:eastAsia="Calibri" w:hAnsi="Calibri"/>
                <w:color w:val="000000"/>
              </w:rPr>
            </w:pPr>
            <w:r w:rsidDel="00000000" w:rsidR="00000000" w:rsidRPr="00000000">
              <w:rPr>
                <w:rFonts w:ascii="Calibri" w:cs="Calibri" w:eastAsia="Calibri" w:hAnsi="Calibri"/>
                <w:color w:val="000000"/>
                <w:rtl w:val="0"/>
              </w:rPr>
              <w:t xml:space="preserve">Ratio population/médecin</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A6">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A7">
            <w:pPr>
              <w:rPr>
                <w:rFonts w:ascii="Calibri" w:cs="Calibri" w:eastAsia="Calibri" w:hAnsi="Calibri"/>
                <w:color w:val="000000"/>
              </w:rPr>
            </w:pPr>
            <w:r w:rsidDel="00000000" w:rsidR="00000000" w:rsidRPr="00000000">
              <w:rPr>
                <w:rFonts w:ascii="Calibri" w:cs="Calibri" w:eastAsia="Calibri" w:hAnsi="Calibri"/>
                <w:color w:val="000000"/>
                <w:rtl w:val="0"/>
              </w:rPr>
              <w:t xml:space="preserve">9 459</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A8">
            <w:pPr>
              <w:rPr>
                <w:rFonts w:ascii="Calibri" w:cs="Calibri" w:eastAsia="Calibri" w:hAnsi="Calibri"/>
                <w:color w:val="000000"/>
              </w:rPr>
            </w:pPr>
            <w:r w:rsidDel="00000000" w:rsidR="00000000" w:rsidRPr="00000000">
              <w:rPr>
                <w:rFonts w:ascii="Calibri" w:cs="Calibri" w:eastAsia="Calibri" w:hAnsi="Calibri"/>
                <w:color w:val="000000"/>
                <w:rtl w:val="0"/>
              </w:rPr>
              <w:t xml:space="preserve">ND</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A9">
            <w:pPr>
              <w:rPr>
                <w:rFonts w:ascii="Calibri" w:cs="Calibri" w:eastAsia="Calibri" w:hAnsi="Calibri"/>
                <w:color w:val="000000"/>
              </w:rPr>
            </w:pPr>
            <w:r w:rsidDel="00000000" w:rsidR="00000000" w:rsidRPr="00000000">
              <w:rPr>
                <w:rFonts w:ascii="Calibri" w:cs="Calibri" w:eastAsia="Calibri" w:hAnsi="Calibri"/>
                <w:color w:val="000000"/>
                <w:rtl w:val="0"/>
              </w:rPr>
              <w:t xml:space="preserve">&lt;10000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AA">
            <w:pPr>
              <w:rPr>
                <w:rFonts w:ascii="Calibri" w:cs="Calibri" w:eastAsia="Calibri" w:hAnsi="Calibri"/>
                <w:color w:val="000000"/>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AB">
            <w:pPr>
              <w:rPr>
                <w:rFonts w:ascii="Calibri" w:cs="Calibri" w:eastAsia="Calibri" w:hAnsi="Calibri"/>
                <w:color w:val="000000"/>
              </w:rPr>
            </w:pPr>
            <w:r w:rsidDel="00000000" w:rsidR="00000000" w:rsidRPr="00000000">
              <w:rPr>
                <w:rFonts w:ascii="Calibri" w:cs="Calibri" w:eastAsia="Calibri" w:hAnsi="Calibri"/>
                <w:color w:val="000000"/>
                <w:rtl w:val="0"/>
              </w:rPr>
              <w:t xml:space="preserve">9532,06</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AAC">
            <w:pPr>
              <w:rPr>
                <w:rFonts w:ascii="Calibri" w:cs="Calibri" w:eastAsia="Calibri" w:hAnsi="Calibri"/>
                <w:color w:val="000000"/>
              </w:rPr>
            </w:pPr>
            <w:r w:rsidDel="00000000" w:rsidR="00000000" w:rsidRPr="00000000">
              <w:rPr>
                <w:rFonts w:ascii="Calibri" w:cs="Calibri" w:eastAsia="Calibri" w:hAnsi="Calibri"/>
                <w:color w:val="000000"/>
                <w:rtl w:val="0"/>
              </w:rPr>
              <w:t xml:space="preserve">Ratio population /Sage- femme-Maïeuticien</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AD">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AE">
            <w:pPr>
              <w:rPr>
                <w:rFonts w:ascii="Calibri" w:cs="Calibri" w:eastAsia="Calibri" w:hAnsi="Calibri"/>
                <w:color w:val="000000"/>
              </w:rPr>
            </w:pPr>
            <w:r w:rsidDel="00000000" w:rsidR="00000000" w:rsidRPr="00000000">
              <w:rPr>
                <w:rFonts w:ascii="Calibri" w:cs="Calibri" w:eastAsia="Calibri" w:hAnsi="Calibri"/>
                <w:color w:val="000000"/>
                <w:rtl w:val="0"/>
              </w:rPr>
              <w:t xml:space="preserve">4 294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AF">
            <w:pPr>
              <w:rPr>
                <w:rFonts w:ascii="Calibri" w:cs="Calibri" w:eastAsia="Calibri" w:hAnsi="Calibri"/>
                <w:color w:val="000000"/>
              </w:rPr>
            </w:pPr>
            <w:r w:rsidDel="00000000" w:rsidR="00000000" w:rsidRPr="00000000">
              <w:rPr>
                <w:rFonts w:ascii="Calibri" w:cs="Calibri" w:eastAsia="Calibri" w:hAnsi="Calibri"/>
                <w:color w:val="000000"/>
                <w:rtl w:val="0"/>
              </w:rPr>
              <w:t xml:space="preserve">ND</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B0">
            <w:pPr>
              <w:rPr>
                <w:rFonts w:ascii="Calibri" w:cs="Calibri" w:eastAsia="Calibri" w:hAnsi="Calibri"/>
                <w:color w:val="000000"/>
              </w:rPr>
            </w:pPr>
            <w:r w:rsidDel="00000000" w:rsidR="00000000" w:rsidRPr="00000000">
              <w:rPr>
                <w:rFonts w:ascii="Calibri" w:cs="Calibri" w:eastAsia="Calibri" w:hAnsi="Calibri"/>
                <w:color w:val="000000"/>
                <w:rtl w:val="0"/>
              </w:rPr>
              <w:t xml:space="preserve">3864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B1">
            <w:pPr>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AB3">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des CMA disposant d’au moins 2 médecins formés en Chirurgie essentielle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B4">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B5">
            <w:pPr>
              <w:rPr>
                <w:rFonts w:ascii="Calibri" w:cs="Calibri" w:eastAsia="Calibri" w:hAnsi="Calibri"/>
                <w:color w:val="000000"/>
              </w:rPr>
            </w:pPr>
            <w:r w:rsidDel="00000000" w:rsidR="00000000" w:rsidRPr="00000000">
              <w:rPr>
                <w:rFonts w:ascii="Calibri" w:cs="Calibri" w:eastAsia="Calibri" w:hAnsi="Calibri"/>
                <w:color w:val="000000"/>
                <w:rtl w:val="0"/>
              </w:rPr>
              <w:t xml:space="preserve">62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B6">
            <w:pPr>
              <w:rPr>
                <w:rFonts w:ascii="Calibri" w:cs="Calibri" w:eastAsia="Calibri" w:hAnsi="Calibri"/>
                <w:color w:val="000000"/>
              </w:rPr>
            </w:pPr>
            <w:r w:rsidDel="00000000" w:rsidR="00000000" w:rsidRPr="00000000">
              <w:rPr>
                <w:rFonts w:ascii="Calibri" w:cs="Calibri" w:eastAsia="Calibri" w:hAnsi="Calibri"/>
                <w:color w:val="000000"/>
                <w:rtl w:val="0"/>
              </w:rPr>
              <w:t xml:space="preserve">66,67</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B7">
            <w:pPr>
              <w:rPr>
                <w:rFonts w:ascii="Calibri" w:cs="Calibri" w:eastAsia="Calibri" w:hAnsi="Calibri"/>
                <w:color w:val="000000"/>
              </w:rPr>
            </w:pPr>
            <w:r w:rsidDel="00000000" w:rsidR="00000000" w:rsidRPr="00000000">
              <w:rPr>
                <w:rFonts w:ascii="Calibri" w:cs="Calibri" w:eastAsia="Calibri" w:hAnsi="Calibri"/>
                <w:color w:val="000000"/>
                <w:rtl w:val="0"/>
              </w:rPr>
              <w:t xml:space="preserve">60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B8">
            <w:pPr>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ABA">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4.2: des ressources financières prévisibles et suffisantes sont disponibles et gérées avec efficience pour atteindre la CSU.</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AC1">
            <w:pPr>
              <w:rPr>
                <w:rFonts w:ascii="Calibri" w:cs="Calibri" w:eastAsia="Calibri" w:hAnsi="Calibri"/>
                <w:color w:val="000000"/>
              </w:rPr>
            </w:pPr>
            <w:r w:rsidDel="00000000" w:rsidR="00000000" w:rsidRPr="00000000">
              <w:rPr>
                <w:rFonts w:ascii="Calibri" w:cs="Calibri" w:eastAsia="Calibri" w:hAnsi="Calibri"/>
                <w:color w:val="000000"/>
                <w:rtl w:val="0"/>
              </w:rPr>
              <w:t xml:space="preserve">Pourcentage du budget de l’État alloué à la santé (%)</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C2">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C3">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C4">
            <w:pPr>
              <w:rPr>
                <w:rFonts w:ascii="Calibri" w:cs="Calibri" w:eastAsia="Calibri" w:hAnsi="Calibri"/>
                <w:color w:val="000000"/>
              </w:rPr>
            </w:pPr>
            <w:r w:rsidDel="00000000" w:rsidR="00000000" w:rsidRPr="00000000">
              <w:rPr>
                <w:rFonts w:ascii="Calibri" w:cs="Calibri" w:eastAsia="Calibri" w:hAnsi="Calibri"/>
                <w:color w:val="000000"/>
                <w:rtl w:val="0"/>
              </w:rPr>
              <w:t xml:space="preserve">11,3</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C5">
            <w:pPr>
              <w:rPr>
                <w:rFonts w:ascii="Calibri" w:cs="Calibri" w:eastAsia="Calibri" w:hAnsi="Calibri"/>
                <w:color w:val="000000"/>
              </w:rPr>
            </w:pPr>
            <w:r w:rsidDel="00000000" w:rsidR="00000000" w:rsidRPr="00000000">
              <w:rPr>
                <w:rFonts w:ascii="Calibri" w:cs="Calibri" w:eastAsia="Calibri" w:hAnsi="Calibri"/>
                <w:color w:val="000000"/>
                <w:rtl w:val="0"/>
              </w:rPr>
              <w:t xml:space="preserve">&gt;15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C6">
            <w:pPr>
              <w:rPr>
                <w:rFonts w:ascii="Calibri" w:cs="Calibri" w:eastAsia="Calibri" w:hAnsi="Calibri"/>
                <w:color w:val="000000"/>
              </w:rPr>
            </w:pPr>
            <w:r w:rsidDel="00000000" w:rsidR="00000000" w:rsidRPr="00000000">
              <w:rPr>
                <w:rFonts w:ascii="Calibri" w:cs="Calibri" w:eastAsia="Calibri" w:hAnsi="Calibri"/>
                <w:color w:val="000000"/>
                <w:rtl w:val="0"/>
              </w:rPr>
              <w:t xml:space="preserve">257 947,25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C7">
            <w:pPr>
              <w:rPr>
                <w:rFonts w:ascii="Calibri" w:cs="Calibri" w:eastAsia="Calibri" w:hAnsi="Calibri"/>
                <w:color w:val="000000"/>
              </w:rPr>
            </w:pPr>
            <w:r w:rsidDel="00000000" w:rsidR="00000000" w:rsidRPr="00000000">
              <w:rPr>
                <w:rFonts w:ascii="Calibri" w:cs="Calibri" w:eastAsia="Calibri" w:hAnsi="Calibri"/>
                <w:color w:val="000000"/>
                <w:rtl w:val="0"/>
              </w:rPr>
              <w:t xml:space="preserve">266 750</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AC8">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d'exécution des ressources financières (%)</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C9">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CA">
            <w:pPr>
              <w:rPr>
                <w:rFonts w:ascii="Calibri" w:cs="Calibri" w:eastAsia="Calibri" w:hAnsi="Calibri"/>
                <w:color w:val="000000"/>
              </w:rPr>
            </w:pPr>
            <w:r w:rsidDel="00000000" w:rsidR="00000000" w:rsidRPr="00000000">
              <w:rPr>
                <w:rFonts w:ascii="Calibri" w:cs="Calibri" w:eastAsia="Calibri" w:hAnsi="Calibri"/>
                <w:color w:val="000000"/>
                <w:rtl w:val="0"/>
              </w:rPr>
              <w:t xml:space="preserve">86,07</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CB">
            <w:pPr>
              <w:rPr>
                <w:rFonts w:ascii="Calibri" w:cs="Calibri" w:eastAsia="Calibri" w:hAnsi="Calibri"/>
                <w:color w:val="000000"/>
              </w:rPr>
            </w:pPr>
            <w:r w:rsidDel="00000000" w:rsidR="00000000" w:rsidRPr="00000000">
              <w:rPr>
                <w:rFonts w:ascii="Calibri" w:cs="Calibri" w:eastAsia="Calibri" w:hAnsi="Calibri"/>
                <w:color w:val="000000"/>
                <w:rtl w:val="0"/>
              </w:rPr>
              <w:t xml:space="preserve">96,7</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CC">
            <w:pPr>
              <w:rPr>
                <w:rFonts w:ascii="Calibri" w:cs="Calibri" w:eastAsia="Calibri" w:hAnsi="Calibri"/>
                <w:color w:val="000000"/>
              </w:rPr>
            </w:pPr>
            <w:r w:rsidDel="00000000" w:rsidR="00000000" w:rsidRPr="00000000">
              <w:rPr>
                <w:rFonts w:ascii="Calibri" w:cs="Calibri" w:eastAsia="Calibri" w:hAnsi="Calibri"/>
                <w:color w:val="000000"/>
                <w:rtl w:val="0"/>
              </w:rPr>
              <w:t xml:space="preserve">&gt;97</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CD">
            <w:pPr>
              <w:rPr>
                <w:rFonts w:ascii="Calibri" w:cs="Calibri" w:eastAsia="Calibri" w:hAnsi="Calibri"/>
                <w:color w:val="000000"/>
              </w:rPr>
            </w:pPr>
            <w:r w:rsidDel="00000000" w:rsidR="00000000" w:rsidRPr="00000000">
              <w:rPr>
                <w:rFonts w:ascii="Calibri" w:cs="Calibri" w:eastAsia="Calibri" w:hAnsi="Calibri"/>
                <w:color w:val="000000"/>
                <w:rtl w:val="0"/>
              </w:rPr>
              <w:t xml:space="preserve">ND</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CE">
            <w:pPr>
              <w:rPr>
                <w:rFonts w:ascii="Calibri" w:cs="Calibri" w:eastAsia="Calibri" w:hAnsi="Calibri"/>
                <w:color w:val="000000"/>
              </w:rPr>
            </w:pPr>
            <w:r w:rsidDel="00000000" w:rsidR="00000000" w:rsidRPr="00000000">
              <w:rPr>
                <w:rtl w:val="0"/>
              </w:rPr>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2efda" w:val="clear"/>
            <w:vAlign w:val="center"/>
          </w:tcPr>
          <w:p w:rsidR="00000000" w:rsidDel="00000000" w:rsidP="00000000" w:rsidRDefault="00000000" w:rsidRPr="00000000" w14:paraId="00000AC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4.3: les mécanismes de protection contre le risque financier lors de l’utilisation des services de santé sont fonctionnels.</w:t>
            </w:r>
          </w:p>
        </w:tc>
      </w:tr>
      <w:tr>
        <w:trPr>
          <w:cantSplit w:val="0"/>
          <w:trHeight w:val="948"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AD6">
            <w:pPr>
              <w:rPr>
                <w:rFonts w:ascii="Calibri" w:cs="Calibri" w:eastAsia="Calibri" w:hAnsi="Calibri"/>
              </w:rPr>
            </w:pPr>
            <w:r w:rsidDel="00000000" w:rsidR="00000000" w:rsidRPr="00000000">
              <w:rPr>
                <w:rFonts w:ascii="Calibri" w:cs="Calibri" w:eastAsia="Calibri" w:hAnsi="Calibri"/>
                <w:rtl w:val="0"/>
              </w:rPr>
              <w:t xml:space="preserve">Nombre de prestations offertes aux enfants de moins de cinq ans dans le cadre de la gratuité</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D7">
            <w:pPr>
              <w:rPr>
                <w:rFonts w:ascii="Calibri" w:cs="Calibri" w:eastAsia="Calibri" w:hAnsi="Calibri"/>
              </w:rPr>
            </w:pPr>
            <w:r w:rsidDel="00000000" w:rsidR="00000000" w:rsidRPr="00000000">
              <w:rPr>
                <w:rFonts w:ascii="Calibri" w:cs="Calibri" w:eastAsia="Calibri" w:hAnsi="Calibri"/>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D8">
            <w:pPr>
              <w:rPr>
                <w:rFonts w:ascii="Calibri" w:cs="Calibri" w:eastAsia="Calibri" w:hAnsi="Calibri"/>
              </w:rPr>
            </w:pPr>
            <w:r w:rsidDel="00000000" w:rsidR="00000000" w:rsidRPr="00000000">
              <w:rPr>
                <w:rFonts w:ascii="Calibri" w:cs="Calibri" w:eastAsia="Calibri" w:hAnsi="Calibri"/>
                <w:rtl w:val="0"/>
              </w:rPr>
              <w:t xml:space="preserve">11 100 325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D9">
            <w:pPr>
              <w:rPr>
                <w:rFonts w:ascii="Calibri" w:cs="Calibri" w:eastAsia="Calibri" w:hAnsi="Calibri"/>
              </w:rPr>
            </w:pPr>
            <w:r w:rsidDel="00000000" w:rsidR="00000000" w:rsidRPr="00000000">
              <w:rPr>
                <w:rFonts w:ascii="Calibri" w:cs="Calibri" w:eastAsia="Calibri" w:hAnsi="Calibri"/>
                <w:rtl w:val="0"/>
              </w:rPr>
              <w:t xml:space="preserve">10 306 739</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DA">
            <w:pPr>
              <w:rPr>
                <w:rFonts w:ascii="Calibri" w:cs="Calibri" w:eastAsia="Calibri" w:hAnsi="Calibri"/>
              </w:rPr>
            </w:pPr>
            <w:r w:rsidDel="00000000" w:rsidR="00000000" w:rsidRPr="00000000">
              <w:rPr>
                <w:rFonts w:ascii="Calibri" w:cs="Calibri" w:eastAsia="Calibri" w:hAnsi="Calibri"/>
                <w:rtl w:val="0"/>
              </w:rPr>
              <w:t xml:space="preserve">13 286 126</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ADB">
            <w:pPr>
              <w:rPr>
                <w:rFonts w:ascii="Calibri" w:cs="Calibri" w:eastAsia="Calibri" w:hAnsi="Calibri"/>
              </w:rPr>
            </w:pPr>
            <w:r w:rsidDel="00000000" w:rsidR="00000000" w:rsidRPr="00000000">
              <w:rPr>
                <w:rFonts w:ascii="Calibri" w:cs="Calibri" w:eastAsia="Calibri" w:hAnsi="Calibri"/>
                <w:rtl w:val="0"/>
              </w:rPr>
              <w:t xml:space="preserve">15,8</w:t>
            </w:r>
          </w:p>
        </w:tc>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DC">
            <w:pPr>
              <w:rPr>
                <w:rFonts w:ascii="Calibri" w:cs="Calibri" w:eastAsia="Calibri" w:hAnsi="Calibri"/>
                <w:color w:val="000000"/>
              </w:rPr>
            </w:pPr>
            <w:r w:rsidDel="00000000" w:rsidR="00000000" w:rsidRPr="00000000">
              <w:rPr>
                <w:rFonts w:ascii="Calibri" w:cs="Calibri" w:eastAsia="Calibri" w:hAnsi="Calibri"/>
                <w:color w:val="000000"/>
                <w:rtl w:val="0"/>
              </w:rPr>
              <w:t xml:space="preserve">83 596, 799 000</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ADD">
            <w:pPr>
              <w:rPr>
                <w:rFonts w:ascii="Calibri" w:cs="Calibri" w:eastAsia="Calibri" w:hAnsi="Calibri"/>
                <w:color w:val="000000"/>
              </w:rPr>
            </w:pPr>
            <w:r w:rsidDel="00000000" w:rsidR="00000000" w:rsidRPr="00000000">
              <w:rPr>
                <w:rFonts w:ascii="Calibri" w:cs="Calibri" w:eastAsia="Calibri" w:hAnsi="Calibri"/>
                <w:color w:val="000000"/>
                <w:rtl w:val="0"/>
              </w:rPr>
              <w:t xml:space="preserve">Montant alloué à la prise en charge des malades indigents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DE">
            <w:pPr>
              <w:rPr>
                <w:rFonts w:ascii="Calibri" w:cs="Calibri" w:eastAsia="Calibri" w:hAnsi="Calibri"/>
                <w:color w:val="000000"/>
              </w:rPr>
            </w:pPr>
            <w:r w:rsidDel="00000000" w:rsidR="00000000" w:rsidRPr="00000000">
              <w:rPr>
                <w:rFonts w:ascii="Calibri" w:cs="Calibri" w:eastAsia="Calibri" w:hAnsi="Calibri"/>
                <w:color w:val="000000"/>
                <w:rtl w:val="0"/>
              </w:rPr>
              <w:t xml:space="preserve">FCFA</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DF">
            <w:pPr>
              <w:rPr>
                <w:rFonts w:ascii="Calibri" w:cs="Calibri" w:eastAsia="Calibri" w:hAnsi="Calibri"/>
                <w:color w:val="000000"/>
              </w:rPr>
            </w:pPr>
            <w:r w:rsidDel="00000000" w:rsidR="00000000" w:rsidRPr="00000000">
              <w:rPr>
                <w:rFonts w:ascii="Calibri" w:cs="Calibri" w:eastAsia="Calibri" w:hAnsi="Calibri"/>
                <w:color w:val="000000"/>
                <w:rtl w:val="0"/>
              </w:rPr>
              <w:t xml:space="preserve">158 324 000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E0">
            <w:pPr>
              <w:rPr>
                <w:rFonts w:ascii="Calibri" w:cs="Calibri" w:eastAsia="Calibri" w:hAnsi="Calibri"/>
                <w:color w:val="000000"/>
              </w:rPr>
            </w:pPr>
            <w:r w:rsidDel="00000000" w:rsidR="00000000" w:rsidRPr="00000000">
              <w:rPr>
                <w:rFonts w:ascii="Calibri" w:cs="Calibri" w:eastAsia="Calibri" w:hAnsi="Calibri"/>
                <w:color w:val="000000"/>
                <w:rtl w:val="0"/>
              </w:rPr>
              <w:t xml:space="preserve">204 978 710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E1">
            <w:pPr>
              <w:rPr>
                <w:rFonts w:ascii="Calibri" w:cs="Calibri" w:eastAsia="Calibri" w:hAnsi="Calibri"/>
                <w:color w:val="000000"/>
              </w:rPr>
            </w:pPr>
            <w:r w:rsidDel="00000000" w:rsidR="00000000" w:rsidRPr="00000000">
              <w:rPr>
                <w:rFonts w:ascii="Calibri" w:cs="Calibri" w:eastAsia="Calibri" w:hAnsi="Calibri"/>
                <w:color w:val="000000"/>
                <w:rtl w:val="0"/>
              </w:rPr>
              <w:t xml:space="preserve">181 100 770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E2">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E4">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malades indigents pris en charge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E5">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E6">
            <w:pPr>
              <w:rPr>
                <w:rFonts w:ascii="Calibri" w:cs="Calibri" w:eastAsia="Calibri" w:hAnsi="Calibri"/>
                <w:color w:val="000000"/>
              </w:rPr>
            </w:pPr>
            <w:r w:rsidDel="00000000" w:rsidR="00000000" w:rsidRPr="00000000">
              <w:rPr>
                <w:rFonts w:ascii="Calibri" w:cs="Calibri" w:eastAsia="Calibri" w:hAnsi="Calibri"/>
                <w:color w:val="000000"/>
                <w:rtl w:val="0"/>
              </w:rPr>
              <w:t xml:space="preserve">1 305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E7">
            <w:pPr>
              <w:rPr>
                <w:rFonts w:ascii="Calibri" w:cs="Calibri" w:eastAsia="Calibri" w:hAnsi="Calibri"/>
                <w:color w:val="000000"/>
              </w:rPr>
            </w:pPr>
            <w:r w:rsidDel="00000000" w:rsidR="00000000" w:rsidRPr="00000000">
              <w:rPr>
                <w:rFonts w:ascii="Calibri" w:cs="Calibri" w:eastAsia="Calibri" w:hAnsi="Calibri"/>
                <w:color w:val="000000"/>
                <w:rtl w:val="0"/>
              </w:rPr>
              <w:t xml:space="preserve">12 480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E8">
            <w:pPr>
              <w:rPr>
                <w:rFonts w:ascii="Calibri" w:cs="Calibri" w:eastAsia="Calibri" w:hAnsi="Calibri"/>
                <w:color w:val="000000"/>
              </w:rPr>
            </w:pPr>
            <w:r w:rsidDel="00000000" w:rsidR="00000000" w:rsidRPr="00000000">
              <w:rPr>
                <w:rFonts w:ascii="Calibri" w:cs="Calibri" w:eastAsia="Calibri" w:hAnsi="Calibri"/>
                <w:color w:val="000000"/>
                <w:rtl w:val="0"/>
              </w:rPr>
              <w:t xml:space="preserve">1 267</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E9">
            <w:pPr>
              <w:rPr>
                <w:rFonts w:ascii="Calibri" w:cs="Calibri" w:eastAsia="Calibri" w:hAnsi="Calibri"/>
                <w:color w:val="000000"/>
              </w:rPr>
            </w:pPr>
            <w:r w:rsidDel="00000000" w:rsidR="00000000" w:rsidRPr="00000000">
              <w:rPr>
                <w:rFonts w:ascii="Calibri" w:cs="Calibri" w:eastAsia="Calibri" w:hAnsi="Calibri"/>
                <w:color w:val="000000"/>
                <w:rtl w:val="0"/>
              </w:rPr>
              <w:t xml:space="preserve">204 978 710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EA">
            <w:pPr>
              <w:rPr>
                <w:rFonts w:ascii="Calibri" w:cs="Calibri" w:eastAsia="Calibri" w:hAnsi="Calibri"/>
                <w:color w:val="000000"/>
              </w:rPr>
            </w:pPr>
            <w:r w:rsidDel="00000000" w:rsidR="00000000" w:rsidRPr="00000000">
              <w:rPr>
                <w:rFonts w:ascii="Calibri" w:cs="Calibri" w:eastAsia="Calibri" w:hAnsi="Calibri"/>
                <w:color w:val="000000"/>
                <w:rtl w:val="0"/>
              </w:rPr>
              <w:t xml:space="preserve">181,101</w:t>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2efda" w:val="clear"/>
            <w:vAlign w:val="center"/>
          </w:tcPr>
          <w:p w:rsidR="00000000" w:rsidDel="00000000" w:rsidP="00000000" w:rsidRDefault="00000000" w:rsidRPr="00000000" w14:paraId="00000AEB">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4.4 : les survivant/es de violences basés sur le genre (VBG) sont pris en charge</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AF2">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survivant/es de VBG pris en charge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F3">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F4">
            <w:pPr>
              <w:rPr>
                <w:rFonts w:ascii="Calibri" w:cs="Calibri" w:eastAsia="Calibri" w:hAnsi="Calibri"/>
                <w:color w:val="000000"/>
              </w:rPr>
            </w:pPr>
            <w:r w:rsidDel="00000000" w:rsidR="00000000" w:rsidRPr="00000000">
              <w:rPr>
                <w:rFonts w:ascii="Calibri" w:cs="Calibri" w:eastAsia="Calibri" w:hAnsi="Calibri"/>
                <w:color w:val="000000"/>
                <w:rtl w:val="0"/>
              </w:rPr>
              <w:t xml:space="preserve">7430 (dont 6163 femmes)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F5">
            <w:pPr>
              <w:rPr>
                <w:rFonts w:ascii="Calibri" w:cs="Calibri" w:eastAsia="Calibri" w:hAnsi="Calibri"/>
                <w:color w:val="000000"/>
              </w:rPr>
            </w:pPr>
            <w:r w:rsidDel="00000000" w:rsidR="00000000" w:rsidRPr="00000000">
              <w:rPr>
                <w:rFonts w:ascii="Calibri" w:cs="Calibri" w:eastAsia="Calibri" w:hAnsi="Calibri"/>
                <w:color w:val="000000"/>
                <w:rtl w:val="0"/>
              </w:rPr>
              <w:t xml:space="preserve">7779 (dt 7208 femmes)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F6">
            <w:pPr>
              <w:rPr>
                <w:rFonts w:ascii="Calibri" w:cs="Calibri" w:eastAsia="Calibri" w:hAnsi="Calibri"/>
                <w:color w:val="000000"/>
              </w:rPr>
            </w:pPr>
            <w:r w:rsidDel="00000000" w:rsidR="00000000" w:rsidRPr="00000000">
              <w:rPr>
                <w:rFonts w:ascii="Calibri" w:cs="Calibri" w:eastAsia="Calibri" w:hAnsi="Calibri"/>
                <w:color w:val="000000"/>
                <w:rtl w:val="0"/>
              </w:rPr>
              <w:t xml:space="preserve">8000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F7">
            <w:pPr>
              <w:rPr>
                <w:rFonts w:ascii="Calibri" w:cs="Calibri" w:eastAsia="Calibri" w:hAnsi="Calibri"/>
                <w:color w:val="000000"/>
              </w:rPr>
            </w:pPr>
            <w:r w:rsidDel="00000000" w:rsidR="00000000" w:rsidRPr="00000000">
              <w:rPr>
                <w:rFonts w:ascii="Calibri" w:cs="Calibri" w:eastAsia="Calibri" w:hAnsi="Calibri"/>
                <w:color w:val="000000"/>
                <w:rtl w:val="0"/>
              </w:rPr>
              <w:t xml:space="preserve">57,454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AF8">
            <w:pPr>
              <w:rPr>
                <w:rFonts w:ascii="Calibri" w:cs="Calibri" w:eastAsia="Calibri" w:hAnsi="Calibri"/>
                <w:color w:val="000000"/>
              </w:rPr>
            </w:pPr>
            <w:r w:rsidDel="00000000" w:rsidR="00000000" w:rsidRPr="00000000">
              <w:rPr>
                <w:rFonts w:ascii="Calibri" w:cs="Calibri" w:eastAsia="Calibri" w:hAnsi="Calibri"/>
                <w:color w:val="000000"/>
                <w:rtl w:val="0"/>
              </w:rPr>
              <w:t xml:space="preserve">59,336</w:t>
            </w:r>
          </w:p>
        </w:tc>
      </w:tr>
      <w:tr>
        <w:trPr>
          <w:cantSplit w:val="0"/>
          <w:trHeight w:val="1659" w:hRule="atLeast"/>
          <w:tblHeader w:val="0"/>
        </w:trPr>
        <w:tc>
          <w:tcPr>
            <w:gridSpan w:val="7"/>
            <w:tcBorders>
              <w:top w:color="000000" w:space="0" w:sz="8" w:val="single"/>
              <w:left w:color="000000" w:space="0" w:sz="8" w:val="single"/>
              <w:bottom w:color="000000" w:space="0" w:sz="8" w:val="single"/>
              <w:right w:color="000000" w:space="0" w:sz="8" w:val="single"/>
            </w:tcBorders>
            <w:shd w:fill="e2efda" w:val="clear"/>
            <w:vAlign w:val="center"/>
          </w:tcPr>
          <w:p w:rsidR="00000000" w:rsidDel="00000000" w:rsidP="00000000" w:rsidRDefault="00000000" w:rsidRPr="00000000" w14:paraId="00000AF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4.5 : les compétences des acteurs (travailleurs de la santé, acteurs de la chaine judiciaire, travailleurs sociaux, animateurs des réseaux/ONG/Associations, CVD, ASBC, coordination des organisations féminines, des clubs et associations de jeunes et leurs réseaux, les blogueurs, les web activistes   …) sur les thèmes en lien avec les MGF, sur la théorie des normes sociales, l’approche basée sur les droits humains, le plaidoyer, sont renforcées</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00">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d'acteurs (H/F) touchés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01">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02">
            <w:pPr>
              <w:rPr>
                <w:rFonts w:ascii="Calibri" w:cs="Calibri" w:eastAsia="Calibri" w:hAnsi="Calibri"/>
                <w:color w:val="000000"/>
              </w:rPr>
            </w:pPr>
            <w:r w:rsidDel="00000000" w:rsidR="00000000" w:rsidRPr="00000000">
              <w:rPr>
                <w:rFonts w:ascii="Calibri" w:cs="Calibri" w:eastAsia="Calibri" w:hAnsi="Calibri"/>
                <w:color w:val="000000"/>
                <w:rtl w:val="0"/>
              </w:rPr>
              <w:t xml:space="preserve">1546</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03">
            <w:pPr>
              <w:rPr>
                <w:rFonts w:ascii="Calibri" w:cs="Calibri" w:eastAsia="Calibri" w:hAnsi="Calibri"/>
                <w:color w:val="000000"/>
              </w:rPr>
            </w:pPr>
            <w:r w:rsidDel="00000000" w:rsidR="00000000" w:rsidRPr="00000000">
              <w:rPr>
                <w:rFonts w:ascii="Calibri" w:cs="Calibri" w:eastAsia="Calibri" w:hAnsi="Calibri"/>
                <w:color w:val="000000"/>
                <w:rtl w:val="0"/>
              </w:rPr>
              <w:t xml:space="preserve">2497</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04">
            <w:pPr>
              <w:rPr>
                <w:rFonts w:ascii="Calibri" w:cs="Calibri" w:eastAsia="Calibri" w:hAnsi="Calibri"/>
                <w:color w:val="000000"/>
              </w:rPr>
            </w:pPr>
            <w:r w:rsidDel="00000000" w:rsidR="00000000" w:rsidRPr="00000000">
              <w:rPr>
                <w:rFonts w:ascii="Calibri" w:cs="Calibri" w:eastAsia="Calibri" w:hAnsi="Calibri"/>
                <w:color w:val="000000"/>
                <w:rtl w:val="0"/>
              </w:rPr>
              <w:t xml:space="preserve">1882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05">
            <w:pPr>
              <w:rPr>
                <w:rFonts w:ascii="Calibri" w:cs="Calibri" w:eastAsia="Calibri" w:hAnsi="Calibri"/>
                <w:color w:val="000000"/>
              </w:rPr>
            </w:pPr>
            <w:r w:rsidDel="00000000" w:rsidR="00000000" w:rsidRPr="00000000">
              <w:rPr>
                <w:rFonts w:ascii="Calibri" w:cs="Calibri" w:eastAsia="Calibri" w:hAnsi="Calibri"/>
                <w:color w:val="000000"/>
                <w:rtl w:val="0"/>
              </w:rPr>
              <w:t xml:space="preserve">148, 024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06">
            <w:pPr>
              <w:rPr>
                <w:rFonts w:ascii="Calibri" w:cs="Calibri" w:eastAsia="Calibri" w:hAnsi="Calibri"/>
                <w:color w:val="000000"/>
              </w:rPr>
            </w:pPr>
            <w:r w:rsidDel="00000000" w:rsidR="00000000" w:rsidRPr="00000000">
              <w:rPr>
                <w:rFonts w:ascii="Calibri" w:cs="Calibri" w:eastAsia="Calibri" w:hAnsi="Calibri"/>
                <w:color w:val="000000"/>
                <w:rtl w:val="0"/>
              </w:rPr>
              <w:t xml:space="preserve">50,868</w:t>
            </w:r>
          </w:p>
        </w:tc>
      </w:tr>
      <w:tr>
        <w:trPr>
          <w:cantSplit w:val="0"/>
          <w:trHeight w:val="744" w:hRule="atLeast"/>
          <w:tblHeader w:val="0"/>
        </w:trPr>
        <w:tc>
          <w:tcPr>
            <w:gridSpan w:val="7"/>
            <w:tcBorders>
              <w:top w:color="000000" w:space="0" w:sz="8" w:val="single"/>
              <w:left w:color="000000" w:space="0" w:sz="8" w:val="single"/>
              <w:bottom w:color="000000" w:space="0" w:sz="8" w:val="single"/>
              <w:right w:color="000000" w:space="0" w:sz="8" w:val="single"/>
            </w:tcBorders>
            <w:shd w:fill="e2efda" w:val="clear"/>
            <w:vAlign w:val="center"/>
          </w:tcPr>
          <w:p w:rsidR="00000000" w:rsidDel="00000000" w:rsidP="00000000" w:rsidRDefault="00000000" w:rsidRPr="00000000" w14:paraId="00000B0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4.6 : les infrastructures, les équipements et le matériel standardisés et harmonisés sont disponibles selon les normes, utilisés rationnellement et bien entretenus.</w:t>
            </w:r>
          </w:p>
        </w:tc>
      </w:tr>
      <w:tr>
        <w:trPr>
          <w:cantSplit w:val="0"/>
          <w:trHeight w:val="948"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0E">
            <w:pPr>
              <w:rPr>
                <w:rFonts w:ascii="Calibri" w:cs="Calibri" w:eastAsia="Calibri" w:hAnsi="Calibri"/>
                <w:color w:val="000000"/>
              </w:rPr>
            </w:pPr>
            <w:r w:rsidDel="00000000" w:rsidR="00000000" w:rsidRPr="00000000">
              <w:rPr>
                <w:rFonts w:ascii="Calibri" w:cs="Calibri" w:eastAsia="Calibri" w:hAnsi="Calibri"/>
                <w:color w:val="000000"/>
                <w:rtl w:val="0"/>
              </w:rPr>
              <w:t xml:space="preserve">Score moyen de la disponibilité des éléments de la capacité opérationnelle pour les SONUB (%)</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0F">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10">
            <w:pPr>
              <w:rPr>
                <w:rFonts w:ascii="Calibri" w:cs="Calibri" w:eastAsia="Calibri" w:hAnsi="Calibri"/>
                <w:color w:val="000000"/>
              </w:rPr>
            </w:pPr>
            <w:r w:rsidDel="00000000" w:rsidR="00000000" w:rsidRPr="00000000">
              <w:rPr>
                <w:rFonts w:ascii="Calibri" w:cs="Calibri" w:eastAsia="Calibri" w:hAnsi="Calibri"/>
                <w:color w:val="000000"/>
                <w:rtl w:val="0"/>
              </w:rPr>
              <w:t xml:space="preserve">48</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11">
            <w:pPr>
              <w:rPr>
                <w:rFonts w:ascii="Calibri" w:cs="Calibri" w:eastAsia="Calibri" w:hAnsi="Calibri"/>
                <w:color w:val="000000"/>
              </w:rPr>
            </w:pPr>
            <w:r w:rsidDel="00000000" w:rsidR="00000000" w:rsidRPr="00000000">
              <w:rPr>
                <w:rFonts w:ascii="Calibri" w:cs="Calibri" w:eastAsia="Calibri" w:hAnsi="Calibri"/>
                <w:color w:val="000000"/>
                <w:rtl w:val="0"/>
              </w:rPr>
              <w:t xml:space="preserve">61</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12">
            <w:pPr>
              <w:rPr>
                <w:rFonts w:ascii="Calibri" w:cs="Calibri" w:eastAsia="Calibri" w:hAnsi="Calibri"/>
                <w:color w:val="000000"/>
              </w:rPr>
            </w:pPr>
            <w:r w:rsidDel="00000000" w:rsidR="00000000" w:rsidRPr="00000000">
              <w:rPr>
                <w:rFonts w:ascii="Calibri" w:cs="Calibri" w:eastAsia="Calibri" w:hAnsi="Calibri"/>
                <w:color w:val="000000"/>
                <w:rtl w:val="0"/>
              </w:rPr>
              <w:t xml:space="preserve">55,2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13">
            <w:pPr>
              <w:rPr>
                <w:rFonts w:ascii="Calibri" w:cs="Calibri" w:eastAsia="Calibri" w:hAnsi="Calibri"/>
                <w:color w:val="000000"/>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14">
            <w:pPr>
              <w:rPr>
                <w:rFonts w:ascii="Calibri" w:cs="Calibri" w:eastAsia="Calibri" w:hAnsi="Calibri"/>
                <w:color w:val="000000"/>
              </w:rPr>
            </w:pPr>
            <w:r w:rsidDel="00000000" w:rsidR="00000000" w:rsidRPr="00000000">
              <w:rPr>
                <w:rFonts w:ascii="Calibri" w:cs="Calibri" w:eastAsia="Calibri" w:hAnsi="Calibri"/>
                <w:color w:val="000000"/>
                <w:rtl w:val="0"/>
              </w:rPr>
              <w:t xml:space="preserve">149 920, 600 000</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15">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 la population vivant à moins de 5 km d’une formation sanitaire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16">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17">
            <w:pPr>
              <w:rPr>
                <w:rFonts w:ascii="Calibri" w:cs="Calibri" w:eastAsia="Calibri" w:hAnsi="Calibri"/>
                <w:color w:val="000000"/>
              </w:rPr>
            </w:pPr>
            <w:r w:rsidDel="00000000" w:rsidR="00000000" w:rsidRPr="00000000">
              <w:rPr>
                <w:rFonts w:ascii="Calibri" w:cs="Calibri" w:eastAsia="Calibri" w:hAnsi="Calibri"/>
                <w:color w:val="000000"/>
                <w:rtl w:val="0"/>
              </w:rPr>
              <w:t xml:space="preserve">64,12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18">
            <w:pPr>
              <w:rPr>
                <w:rFonts w:ascii="Calibri" w:cs="Calibri" w:eastAsia="Calibri" w:hAnsi="Calibri"/>
                <w:color w:val="000000"/>
              </w:rPr>
            </w:pPr>
            <w:r w:rsidDel="00000000" w:rsidR="00000000" w:rsidRPr="00000000">
              <w:rPr>
                <w:rFonts w:ascii="Calibri" w:cs="Calibri" w:eastAsia="Calibri" w:hAnsi="Calibri"/>
                <w:color w:val="000000"/>
                <w:rtl w:val="0"/>
              </w:rPr>
              <w:t xml:space="preserve">64,32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19">
            <w:pPr>
              <w:rPr>
                <w:rFonts w:ascii="Calibri" w:cs="Calibri" w:eastAsia="Calibri" w:hAnsi="Calibri"/>
                <w:color w:val="000000"/>
              </w:rPr>
            </w:pPr>
            <w:r w:rsidDel="00000000" w:rsidR="00000000" w:rsidRPr="00000000">
              <w:rPr>
                <w:rFonts w:ascii="Calibri" w:cs="Calibri" w:eastAsia="Calibri" w:hAnsi="Calibri"/>
                <w:color w:val="000000"/>
                <w:rtl w:val="0"/>
              </w:rPr>
              <w:t xml:space="preserve">65,2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1A">
            <w:pPr>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744" w:hRule="atLeast"/>
          <w:tblHeader w:val="0"/>
        </w:trPr>
        <w:tc>
          <w:tcPr>
            <w:gridSpan w:val="7"/>
            <w:tcBorders>
              <w:top w:color="000000" w:space="0" w:sz="8" w:val="single"/>
              <w:left w:color="000000" w:space="0" w:sz="8" w:val="single"/>
              <w:bottom w:color="000000" w:space="0" w:sz="8" w:val="single"/>
              <w:right w:color="000000" w:space="0" w:sz="8" w:val="single"/>
            </w:tcBorders>
            <w:shd w:fill="e2efda" w:val="clear"/>
            <w:vAlign w:val="center"/>
          </w:tcPr>
          <w:p w:rsidR="00000000" w:rsidDel="00000000" w:rsidP="00000000" w:rsidRDefault="00000000" w:rsidRPr="00000000" w14:paraId="00000B1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4.7 : les produits de santé de qualité y compris les produits sanguins labiles, de nutrition, de contraception et de la pharmacopée traditionnelle sont disponibles et accessibles à tous les niveaux.</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23">
            <w:pPr>
              <w:rPr>
                <w:rFonts w:ascii="Calibri" w:cs="Calibri" w:eastAsia="Calibri" w:hAnsi="Calibri"/>
                <w:color w:val="000000"/>
              </w:rPr>
            </w:pPr>
            <w:r w:rsidDel="00000000" w:rsidR="00000000" w:rsidRPr="00000000">
              <w:rPr>
                <w:rFonts w:ascii="Calibri" w:cs="Calibri" w:eastAsia="Calibri" w:hAnsi="Calibri"/>
                <w:color w:val="000000"/>
                <w:rtl w:val="0"/>
              </w:rPr>
              <w:t xml:space="preserve">Pourcentage des DMEG n'ayant pas connu de rupture des 25 molécules traceurs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24">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25">
            <w:pPr>
              <w:rPr>
                <w:rFonts w:ascii="Calibri" w:cs="Calibri" w:eastAsia="Calibri" w:hAnsi="Calibri"/>
              </w:rPr>
            </w:pPr>
            <w:r w:rsidDel="00000000" w:rsidR="00000000" w:rsidRPr="00000000">
              <w:rPr>
                <w:rFonts w:ascii="Calibri" w:cs="Calibri" w:eastAsia="Calibri" w:hAnsi="Calibri"/>
                <w:rtl w:val="0"/>
              </w:rPr>
              <w:t xml:space="preserve">7,4</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26">
            <w:pPr>
              <w:rPr>
                <w:rFonts w:ascii="Calibri" w:cs="Calibri" w:eastAsia="Calibri" w:hAnsi="Calibri"/>
                <w:color w:val="000000"/>
              </w:rPr>
            </w:pPr>
            <w:r w:rsidDel="00000000" w:rsidR="00000000" w:rsidRPr="00000000">
              <w:rPr>
                <w:rFonts w:ascii="Calibri" w:cs="Calibri" w:eastAsia="Calibri" w:hAnsi="Calibri"/>
                <w:color w:val="000000"/>
                <w:rtl w:val="0"/>
              </w:rPr>
              <w:t xml:space="preserve">13,08</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27">
            <w:pPr>
              <w:rPr>
                <w:rFonts w:ascii="Calibri" w:cs="Calibri" w:eastAsia="Calibri" w:hAnsi="Calibri"/>
                <w:color w:val="000000"/>
              </w:rPr>
            </w:pPr>
            <w:r w:rsidDel="00000000" w:rsidR="00000000" w:rsidRPr="00000000">
              <w:rPr>
                <w:rFonts w:ascii="Calibri" w:cs="Calibri" w:eastAsia="Calibri" w:hAnsi="Calibri"/>
                <w:color w:val="000000"/>
                <w:rtl w:val="0"/>
              </w:rPr>
              <w:t xml:space="preserve">31,7</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28">
            <w:pPr>
              <w:rPr>
                <w:rFonts w:ascii="Calibri" w:cs="Calibri" w:eastAsia="Calibri" w:hAnsi="Calibri"/>
                <w:color w:val="000000"/>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29">
            <w:pPr>
              <w:rPr>
                <w:rFonts w:ascii="Calibri" w:cs="Calibri" w:eastAsia="Calibri" w:hAnsi="Calibri"/>
                <w:color w:val="000000"/>
              </w:rPr>
            </w:pPr>
            <w:r w:rsidDel="00000000" w:rsidR="00000000" w:rsidRPr="00000000">
              <w:rPr>
                <w:rFonts w:ascii="Calibri" w:cs="Calibri" w:eastAsia="Calibri" w:hAnsi="Calibri"/>
                <w:color w:val="000000"/>
                <w:rtl w:val="0"/>
              </w:rPr>
              <w:t xml:space="preserve">101 038, 600 000</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2A">
            <w:pPr>
              <w:rPr>
                <w:rFonts w:ascii="Calibri" w:cs="Calibri" w:eastAsia="Calibri" w:hAnsi="Calibri"/>
                <w:color w:val="000000"/>
              </w:rPr>
            </w:pPr>
            <w:r w:rsidDel="00000000" w:rsidR="00000000" w:rsidRPr="00000000">
              <w:rPr>
                <w:rFonts w:ascii="Calibri" w:cs="Calibri" w:eastAsia="Calibri" w:hAnsi="Calibri"/>
                <w:color w:val="000000"/>
                <w:rtl w:val="0"/>
              </w:rPr>
              <w:t xml:space="preserve">Pourcentage des hôpitaux publics où la pharmacie hospitalière est fonctionnelle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2B">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2C">
            <w:pPr>
              <w:rPr>
                <w:rFonts w:ascii="Calibri" w:cs="Calibri" w:eastAsia="Calibri" w:hAnsi="Calibri"/>
                <w:color w:val="000000"/>
              </w:rPr>
            </w:pPr>
            <w:r w:rsidDel="00000000" w:rsidR="00000000" w:rsidRPr="00000000">
              <w:rPr>
                <w:rFonts w:ascii="Calibri" w:cs="Calibri" w:eastAsia="Calibri" w:hAnsi="Calibri"/>
                <w:color w:val="000000"/>
                <w:rtl w:val="0"/>
              </w:rPr>
              <w:t xml:space="preserve">72</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2D">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2E">
            <w:pPr>
              <w:rPr>
                <w:rFonts w:ascii="Calibri" w:cs="Calibri" w:eastAsia="Calibri" w:hAnsi="Calibri"/>
                <w:color w:val="000000"/>
              </w:rPr>
            </w:pPr>
            <w:r w:rsidDel="00000000" w:rsidR="00000000" w:rsidRPr="00000000">
              <w:rPr>
                <w:rFonts w:ascii="Calibri" w:cs="Calibri" w:eastAsia="Calibri" w:hAnsi="Calibri"/>
                <w:color w:val="000000"/>
                <w:rtl w:val="0"/>
              </w:rPr>
              <w:t xml:space="preserve">82,4</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2F">
            <w:pPr>
              <w:rPr>
                <w:rFonts w:ascii="Calibri" w:cs="Calibri" w:eastAsia="Calibri" w:hAnsi="Calibri"/>
                <w:color w:val="000000"/>
              </w:rPr>
            </w:pPr>
            <w:r w:rsidDel="00000000" w:rsidR="00000000" w:rsidRPr="00000000">
              <w:rPr>
                <w:rFonts w:ascii="Calibri" w:cs="Calibri" w:eastAsia="Calibri" w:hAnsi="Calibri"/>
                <w:color w:val="000000"/>
                <w:rtl w:val="0"/>
              </w:rPr>
              <w:t xml:space="preserve">73,33</w:t>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31">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des CM/CMA n’ayant pas connu de rupture des examens traceurs (%)</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32">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33">
            <w:pPr>
              <w:rPr>
                <w:rFonts w:ascii="Calibri" w:cs="Calibri" w:eastAsia="Calibri" w:hAnsi="Calibri"/>
                <w:color w:val="000000"/>
              </w:rPr>
            </w:pPr>
            <w:r w:rsidDel="00000000" w:rsidR="00000000" w:rsidRPr="00000000">
              <w:rPr>
                <w:rFonts w:ascii="Calibri" w:cs="Calibri" w:eastAsia="Calibri" w:hAnsi="Calibri"/>
                <w:color w:val="000000"/>
                <w:rtl w:val="0"/>
              </w:rPr>
              <w:t xml:space="preserve">90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34">
            <w:pPr>
              <w:rPr>
                <w:rFonts w:ascii="Calibri" w:cs="Calibri" w:eastAsia="Calibri" w:hAnsi="Calibri"/>
                <w:color w:val="000000"/>
              </w:rPr>
            </w:pPr>
            <w:r w:rsidDel="00000000" w:rsidR="00000000" w:rsidRPr="00000000">
              <w:rPr>
                <w:rFonts w:ascii="Calibri" w:cs="Calibri" w:eastAsia="Calibri" w:hAnsi="Calibri"/>
                <w:color w:val="000000"/>
                <w:rtl w:val="0"/>
              </w:rPr>
              <w:t xml:space="preserve">85,4</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35">
            <w:pPr>
              <w:rPr>
                <w:rFonts w:ascii="Calibri" w:cs="Calibri" w:eastAsia="Calibri" w:hAnsi="Calibri"/>
                <w:color w:val="000000"/>
              </w:rPr>
            </w:pPr>
            <w:r w:rsidDel="00000000" w:rsidR="00000000" w:rsidRPr="00000000">
              <w:rPr>
                <w:rFonts w:ascii="Calibri" w:cs="Calibri" w:eastAsia="Calibri" w:hAnsi="Calibri"/>
                <w:color w:val="000000"/>
                <w:rtl w:val="0"/>
              </w:rPr>
              <w:t xml:space="preserve">90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36">
            <w:pPr>
              <w:rPr>
                <w:rFonts w:ascii="Calibri" w:cs="Calibri" w:eastAsia="Calibri" w:hAnsi="Calibri"/>
                <w:color w:val="000000"/>
              </w:rPr>
            </w:pPr>
            <w:r w:rsidDel="00000000" w:rsidR="00000000" w:rsidRPr="00000000">
              <w:rPr>
                <w:rFonts w:ascii="Calibri" w:cs="Calibri" w:eastAsia="Calibri" w:hAnsi="Calibri"/>
                <w:color w:val="000000"/>
                <w:rtl w:val="0"/>
              </w:rPr>
              <w:t xml:space="preserve">23,4</w:t>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38">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de satisfaction des demandes (utilisateurs) en PSL (%)</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39">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3A">
            <w:pPr>
              <w:rPr>
                <w:rFonts w:ascii="Calibri" w:cs="Calibri" w:eastAsia="Calibri" w:hAnsi="Calibri"/>
                <w:color w:val="000000"/>
              </w:rPr>
            </w:pPr>
            <w:r w:rsidDel="00000000" w:rsidR="00000000" w:rsidRPr="00000000">
              <w:rPr>
                <w:rFonts w:ascii="Calibri" w:cs="Calibri" w:eastAsia="Calibri" w:hAnsi="Calibri"/>
                <w:color w:val="000000"/>
                <w:rtl w:val="0"/>
              </w:rPr>
              <w:t xml:space="preserve">62,9</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3B">
            <w:pPr>
              <w:rPr>
                <w:rFonts w:ascii="Calibri" w:cs="Calibri" w:eastAsia="Calibri" w:hAnsi="Calibri"/>
                <w:color w:val="000000"/>
              </w:rPr>
            </w:pPr>
            <w:r w:rsidDel="00000000" w:rsidR="00000000" w:rsidRPr="00000000">
              <w:rPr>
                <w:rFonts w:ascii="Calibri" w:cs="Calibri" w:eastAsia="Calibri" w:hAnsi="Calibri"/>
                <w:color w:val="000000"/>
                <w:rtl w:val="0"/>
              </w:rPr>
              <w:t xml:space="preserve">68,61</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3C">
            <w:pPr>
              <w:rPr>
                <w:rFonts w:ascii="Calibri" w:cs="Calibri" w:eastAsia="Calibri" w:hAnsi="Calibri"/>
                <w:color w:val="000000"/>
              </w:rPr>
            </w:pPr>
            <w:r w:rsidDel="00000000" w:rsidR="00000000" w:rsidRPr="00000000">
              <w:rPr>
                <w:rFonts w:ascii="Calibri" w:cs="Calibri" w:eastAsia="Calibri" w:hAnsi="Calibri"/>
                <w:color w:val="000000"/>
                <w:rtl w:val="0"/>
              </w:rPr>
              <w:t xml:space="preserve">78,7</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3D">
            <w:pPr>
              <w:rPr>
                <w:rFonts w:ascii="Calibri" w:cs="Calibri" w:eastAsia="Calibri" w:hAnsi="Calibri"/>
                <w:color w:val="000000"/>
              </w:rPr>
            </w:pPr>
            <w:r w:rsidDel="00000000" w:rsidR="00000000" w:rsidRPr="00000000">
              <w:rPr>
                <w:rFonts w:ascii="Calibri" w:cs="Calibri" w:eastAsia="Calibri" w:hAnsi="Calibri"/>
                <w:color w:val="000000"/>
                <w:rtl w:val="0"/>
              </w:rPr>
              <w:t xml:space="preserve">76,39</w:t>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972" w:hRule="atLeast"/>
          <w:tblHeader w:val="0"/>
        </w:trPr>
        <w:tc>
          <w:tcPr>
            <w:gridSpan w:val="7"/>
            <w:tcBorders>
              <w:top w:color="000000" w:space="0" w:sz="8" w:val="single"/>
              <w:left w:color="000000" w:space="0" w:sz="8" w:val="single"/>
              <w:bottom w:color="000000" w:space="0" w:sz="8" w:val="single"/>
              <w:right w:color="000000" w:space="0" w:sz="8" w:val="single"/>
            </w:tcBorders>
            <w:shd w:fill="e2efda" w:val="clear"/>
            <w:vAlign w:val="center"/>
          </w:tcPr>
          <w:p w:rsidR="00000000" w:rsidDel="00000000" w:rsidP="00000000" w:rsidRDefault="00000000" w:rsidRPr="00000000" w14:paraId="00000B3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4.8 : les paquets de services essentiels, intégrés, de qualité et à haut impact pour la lutte contre les maladies transmissibles (paludisme, VIH, tuberculose, etc.) et les maladies tropicales négligées sont offerts à tous les niveaux.</w:t>
            </w:r>
          </w:p>
        </w:tc>
      </w:tr>
      <w:tr>
        <w:trPr>
          <w:cantSplit w:val="0"/>
          <w:trHeight w:val="948"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46">
            <w:pPr>
              <w:rPr>
                <w:rFonts w:ascii="Calibri" w:cs="Calibri" w:eastAsia="Calibri" w:hAnsi="Calibri"/>
                <w:color w:val="000000"/>
              </w:rPr>
            </w:pPr>
            <w:r w:rsidDel="00000000" w:rsidR="00000000" w:rsidRPr="00000000">
              <w:rPr>
                <w:rFonts w:ascii="Calibri" w:cs="Calibri" w:eastAsia="Calibri" w:hAnsi="Calibri"/>
                <w:color w:val="000000"/>
                <w:rtl w:val="0"/>
              </w:rPr>
              <w:t xml:space="preserve">Pourcentage des femmes ayant reçu au moins 3 doses de TPI pendant les consultations prénatales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47">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48">
            <w:pPr>
              <w:rPr>
                <w:rFonts w:ascii="Calibri" w:cs="Calibri" w:eastAsia="Calibri" w:hAnsi="Calibri"/>
                <w:color w:val="000000"/>
              </w:rPr>
            </w:pPr>
            <w:r w:rsidDel="00000000" w:rsidR="00000000" w:rsidRPr="00000000">
              <w:rPr>
                <w:rFonts w:ascii="Calibri" w:cs="Calibri" w:eastAsia="Calibri" w:hAnsi="Calibri"/>
                <w:color w:val="000000"/>
                <w:rtl w:val="0"/>
              </w:rPr>
              <w:t xml:space="preserve">68,8</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49">
            <w:pPr>
              <w:rPr>
                <w:rFonts w:ascii="Calibri" w:cs="Calibri" w:eastAsia="Calibri" w:hAnsi="Calibri"/>
                <w:color w:val="000000"/>
              </w:rPr>
            </w:pPr>
            <w:r w:rsidDel="00000000" w:rsidR="00000000" w:rsidRPr="00000000">
              <w:rPr>
                <w:rFonts w:ascii="Calibri" w:cs="Calibri" w:eastAsia="Calibri" w:hAnsi="Calibri"/>
                <w:color w:val="000000"/>
                <w:rtl w:val="0"/>
              </w:rPr>
              <w:t xml:space="preserve">70,5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4A">
            <w:pPr>
              <w:rPr>
                <w:rFonts w:ascii="Calibri" w:cs="Calibri" w:eastAsia="Calibri" w:hAnsi="Calibri"/>
                <w:color w:val="000000"/>
              </w:rPr>
            </w:pPr>
            <w:r w:rsidDel="00000000" w:rsidR="00000000" w:rsidRPr="00000000">
              <w:rPr>
                <w:rFonts w:ascii="Calibri" w:cs="Calibri" w:eastAsia="Calibri" w:hAnsi="Calibri"/>
                <w:color w:val="000000"/>
                <w:rtl w:val="0"/>
              </w:rPr>
              <w:t xml:space="preserve">72,5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4B">
            <w:pPr>
              <w:rPr>
                <w:rFonts w:ascii="Calibri" w:cs="Calibri" w:eastAsia="Calibri" w:hAnsi="Calibri"/>
                <w:color w:val="000000"/>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4C">
            <w:pPr>
              <w:rPr>
                <w:rFonts w:ascii="Calibri" w:cs="Calibri" w:eastAsia="Calibri" w:hAnsi="Calibri"/>
                <w:color w:val="000000"/>
              </w:rPr>
            </w:pPr>
            <w:r w:rsidDel="00000000" w:rsidR="00000000" w:rsidRPr="00000000">
              <w:rPr>
                <w:rFonts w:ascii="Calibri" w:cs="Calibri" w:eastAsia="Calibri" w:hAnsi="Calibri"/>
                <w:color w:val="000000"/>
                <w:rtl w:val="0"/>
              </w:rPr>
              <w:t xml:space="preserve">26 255, 347 000</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4D">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Districts sanitaires exclus du traitement de la filariose lymphatique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4E">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4F">
            <w:pPr>
              <w:rPr>
                <w:rFonts w:ascii="Calibri" w:cs="Calibri" w:eastAsia="Calibri" w:hAnsi="Calibri"/>
                <w:color w:val="000000"/>
              </w:rPr>
            </w:pPr>
            <w:r w:rsidDel="00000000" w:rsidR="00000000" w:rsidRPr="00000000">
              <w:rPr>
                <w:rFonts w:ascii="Calibri" w:cs="Calibri" w:eastAsia="Calibri" w:hAnsi="Calibri"/>
                <w:color w:val="000000"/>
                <w:rtl w:val="0"/>
              </w:rPr>
              <w:t xml:space="preserve">62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50">
            <w:pPr>
              <w:rPr>
                <w:rFonts w:ascii="Calibri" w:cs="Calibri" w:eastAsia="Calibri" w:hAnsi="Calibri"/>
                <w:color w:val="000000"/>
              </w:rPr>
            </w:pPr>
            <w:r w:rsidDel="00000000" w:rsidR="00000000" w:rsidRPr="00000000">
              <w:rPr>
                <w:rFonts w:ascii="Calibri" w:cs="Calibri" w:eastAsia="Calibri" w:hAnsi="Calibri"/>
                <w:color w:val="000000"/>
                <w:rtl w:val="0"/>
              </w:rPr>
              <w:t xml:space="preserve">65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51">
            <w:pPr>
              <w:rPr>
                <w:rFonts w:ascii="Calibri" w:cs="Calibri" w:eastAsia="Calibri" w:hAnsi="Calibri"/>
                <w:color w:val="000000"/>
              </w:rPr>
            </w:pPr>
            <w:r w:rsidDel="00000000" w:rsidR="00000000" w:rsidRPr="00000000">
              <w:rPr>
                <w:rFonts w:ascii="Calibri" w:cs="Calibri" w:eastAsia="Calibri" w:hAnsi="Calibri"/>
                <w:color w:val="000000"/>
                <w:rtl w:val="0"/>
              </w:rPr>
              <w:t xml:space="preserve">65</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52">
            <w:pPr>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948"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54">
            <w:pPr>
              <w:rPr>
                <w:rFonts w:ascii="Calibri" w:cs="Calibri" w:eastAsia="Calibri" w:hAnsi="Calibri"/>
                <w:color w:val="000000"/>
              </w:rPr>
            </w:pPr>
            <w:r w:rsidDel="00000000" w:rsidR="00000000" w:rsidRPr="00000000">
              <w:rPr>
                <w:rFonts w:ascii="Calibri" w:cs="Calibri" w:eastAsia="Calibri" w:hAnsi="Calibri"/>
                <w:color w:val="000000"/>
                <w:rtl w:val="0"/>
              </w:rPr>
              <w:t xml:space="preserve">Pourcentage de femmes enceintes dépistées positives pour le VIH qui reçoivent un traitement ARV adapté</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55">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56">
            <w:pPr>
              <w:rPr>
                <w:rFonts w:ascii="Calibri" w:cs="Calibri" w:eastAsia="Calibri" w:hAnsi="Calibri"/>
                <w:color w:val="000000"/>
              </w:rPr>
            </w:pPr>
            <w:r w:rsidDel="00000000" w:rsidR="00000000" w:rsidRPr="00000000">
              <w:rPr>
                <w:rFonts w:ascii="Calibri" w:cs="Calibri" w:eastAsia="Calibri" w:hAnsi="Calibri"/>
                <w:color w:val="000000"/>
                <w:rtl w:val="0"/>
              </w:rPr>
              <w:t xml:space="preserve">93,1</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57">
            <w:pPr>
              <w:rPr>
                <w:rFonts w:ascii="Calibri" w:cs="Calibri" w:eastAsia="Calibri" w:hAnsi="Calibri"/>
                <w:color w:val="000000"/>
              </w:rPr>
            </w:pPr>
            <w:r w:rsidDel="00000000" w:rsidR="00000000" w:rsidRPr="00000000">
              <w:rPr>
                <w:rFonts w:ascii="Calibri" w:cs="Calibri" w:eastAsia="Calibri" w:hAnsi="Calibri"/>
                <w:color w:val="000000"/>
                <w:rtl w:val="0"/>
              </w:rPr>
              <w:t xml:space="preserve">95,3</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58">
            <w:pPr>
              <w:rPr>
                <w:rFonts w:ascii="Calibri" w:cs="Calibri" w:eastAsia="Calibri" w:hAnsi="Calibri"/>
                <w:color w:val="000000"/>
              </w:rPr>
            </w:pPr>
            <w:r w:rsidDel="00000000" w:rsidR="00000000" w:rsidRPr="00000000">
              <w:rPr>
                <w:rFonts w:ascii="Calibri" w:cs="Calibri" w:eastAsia="Calibri" w:hAnsi="Calibri"/>
                <w:color w:val="000000"/>
                <w:rtl w:val="0"/>
              </w:rPr>
              <w:t xml:space="preserve">95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59">
            <w:pPr>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5B">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PV/VIH bénéficiant d'une prise en charge psychosociale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5C">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5D">
            <w:pPr>
              <w:rPr>
                <w:rFonts w:ascii="Calibri" w:cs="Calibri" w:eastAsia="Calibri" w:hAnsi="Calibri"/>
                <w:color w:val="000000"/>
              </w:rPr>
            </w:pPr>
            <w:r w:rsidDel="00000000" w:rsidR="00000000" w:rsidRPr="00000000">
              <w:rPr>
                <w:rFonts w:ascii="Calibri" w:cs="Calibri" w:eastAsia="Calibri" w:hAnsi="Calibri"/>
                <w:color w:val="000000"/>
                <w:rtl w:val="0"/>
              </w:rPr>
              <w:t xml:space="preserve">1421 (dont 1165 femmes)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5E">
            <w:pPr>
              <w:rPr>
                <w:rFonts w:ascii="Calibri" w:cs="Calibri" w:eastAsia="Calibri" w:hAnsi="Calibri"/>
                <w:color w:val="000000"/>
              </w:rPr>
            </w:pPr>
            <w:r w:rsidDel="00000000" w:rsidR="00000000" w:rsidRPr="00000000">
              <w:rPr>
                <w:rFonts w:ascii="Calibri" w:cs="Calibri" w:eastAsia="Calibri" w:hAnsi="Calibri"/>
                <w:color w:val="000000"/>
                <w:rtl w:val="0"/>
              </w:rPr>
              <w:t xml:space="preserve">353</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5F">
            <w:pPr>
              <w:rPr>
                <w:rFonts w:ascii="Calibri" w:cs="Calibri" w:eastAsia="Calibri" w:hAnsi="Calibri"/>
                <w:color w:val="000000"/>
              </w:rPr>
            </w:pPr>
            <w:r w:rsidDel="00000000" w:rsidR="00000000" w:rsidRPr="00000000">
              <w:rPr>
                <w:rFonts w:ascii="Calibri" w:cs="Calibri" w:eastAsia="Calibri" w:hAnsi="Calibri"/>
                <w:color w:val="000000"/>
                <w:rtl w:val="0"/>
              </w:rPr>
              <w:t xml:space="preserve">350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60">
            <w:pPr>
              <w:rPr>
                <w:rFonts w:ascii="Calibri" w:cs="Calibri" w:eastAsia="Calibri" w:hAnsi="Calibri"/>
                <w:color w:val="000000"/>
              </w:rPr>
            </w:pPr>
            <w:r w:rsidDel="00000000" w:rsidR="00000000" w:rsidRPr="00000000">
              <w:rPr>
                <w:rFonts w:ascii="Calibri" w:cs="Calibri" w:eastAsia="Calibri" w:hAnsi="Calibri"/>
                <w:color w:val="000000"/>
                <w:rtl w:val="0"/>
              </w:rPr>
              <w:t xml:space="preserve">1,40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61">
            <w:pPr>
              <w:rPr>
                <w:rFonts w:ascii="Calibri" w:cs="Calibri" w:eastAsia="Calibri" w:hAnsi="Calibri"/>
                <w:color w:val="000000"/>
              </w:rPr>
            </w:pPr>
            <w:r w:rsidDel="00000000" w:rsidR="00000000" w:rsidRPr="00000000">
              <w:rPr>
                <w:rFonts w:ascii="Calibri" w:cs="Calibri" w:eastAsia="Calibri" w:hAnsi="Calibri"/>
                <w:color w:val="000000"/>
                <w:rtl w:val="0"/>
              </w:rPr>
              <w:t xml:space="preserve">1,40</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62">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de succès au traitement anti tuberculeux</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63">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64">
            <w:pPr>
              <w:rPr>
                <w:rFonts w:ascii="Calibri" w:cs="Calibri" w:eastAsia="Calibri" w:hAnsi="Calibri"/>
                <w:color w:val="000000"/>
              </w:rPr>
            </w:pPr>
            <w:r w:rsidDel="00000000" w:rsidR="00000000" w:rsidRPr="00000000">
              <w:rPr>
                <w:rFonts w:ascii="Calibri" w:cs="Calibri" w:eastAsia="Calibri" w:hAnsi="Calibri"/>
                <w:color w:val="000000"/>
                <w:rtl w:val="0"/>
              </w:rPr>
              <w:t xml:space="preserve">81,5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65">
            <w:pPr>
              <w:rPr>
                <w:rFonts w:ascii="Calibri" w:cs="Calibri" w:eastAsia="Calibri" w:hAnsi="Calibri"/>
                <w:color w:val="000000"/>
              </w:rPr>
            </w:pPr>
            <w:r w:rsidDel="00000000" w:rsidR="00000000" w:rsidRPr="00000000">
              <w:rPr>
                <w:rFonts w:ascii="Calibri" w:cs="Calibri" w:eastAsia="Calibri" w:hAnsi="Calibri"/>
                <w:color w:val="000000"/>
                <w:rtl w:val="0"/>
              </w:rPr>
              <w:t xml:space="preserve">82,1</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66">
            <w:pPr>
              <w:rPr>
                <w:rFonts w:ascii="Calibri" w:cs="Calibri" w:eastAsia="Calibri" w:hAnsi="Calibri"/>
                <w:color w:val="000000"/>
              </w:rPr>
            </w:pPr>
            <w:r w:rsidDel="00000000" w:rsidR="00000000" w:rsidRPr="00000000">
              <w:rPr>
                <w:rFonts w:ascii="Calibri" w:cs="Calibri" w:eastAsia="Calibri" w:hAnsi="Calibri"/>
                <w:color w:val="000000"/>
                <w:rtl w:val="0"/>
              </w:rPr>
              <w:t xml:space="preserve">≥90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67">
            <w:pPr>
              <w:rPr>
                <w:rFonts w:ascii="Calibri" w:cs="Calibri" w:eastAsia="Calibri" w:hAnsi="Calibri"/>
                <w:color w:val="000000"/>
              </w:rPr>
            </w:pPr>
            <w:r w:rsidDel="00000000" w:rsidR="00000000" w:rsidRPr="00000000">
              <w:rPr>
                <w:rFonts w:ascii="Calibri" w:cs="Calibri" w:eastAsia="Calibri" w:hAnsi="Calibri"/>
                <w:color w:val="000000"/>
                <w:rtl w:val="0"/>
              </w:rPr>
              <w:t xml:space="preserve">21,337</w:t>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B68">
            <w:pPr>
              <w:rPr>
                <w:rFonts w:ascii="Calibri" w:cs="Calibri" w:eastAsia="Calibri" w:hAnsi="Calibri"/>
                <w:color w:val="000000"/>
              </w:rPr>
            </w:pPr>
            <w:r w:rsidDel="00000000" w:rsidR="00000000" w:rsidRPr="00000000">
              <w:rPr>
                <w:rFonts w:ascii="Calibri" w:cs="Calibri" w:eastAsia="Calibri" w:hAnsi="Calibri"/>
                <w:color w:val="000000"/>
                <w:rtl w:val="0"/>
              </w:rPr>
              <w:t xml:space="preserve">22,553</w:t>
            </w:r>
          </w:p>
        </w:tc>
      </w:tr>
      <w:tr>
        <w:trPr>
          <w:cantSplit w:val="0"/>
          <w:trHeight w:val="744" w:hRule="atLeast"/>
          <w:tblHeader w:val="0"/>
        </w:trPr>
        <w:tc>
          <w:tcPr>
            <w:gridSpan w:val="7"/>
            <w:tcBorders>
              <w:top w:color="000000" w:space="0" w:sz="8" w:val="single"/>
              <w:left w:color="000000" w:space="0" w:sz="8" w:val="single"/>
              <w:bottom w:color="000000" w:space="0" w:sz="8" w:val="single"/>
              <w:right w:color="000000" w:space="0" w:sz="8" w:val="single"/>
            </w:tcBorders>
            <w:shd w:fill="e2efda" w:val="clear"/>
            <w:vAlign w:val="center"/>
          </w:tcPr>
          <w:p w:rsidR="00000000" w:rsidDel="00000000" w:rsidP="00000000" w:rsidRDefault="00000000" w:rsidRPr="00000000" w14:paraId="00000B6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4.9 : les paquets de services essentiels, intégrés, de qualité et à haut impact pour la lutte contre les maladies non transmissibles sont offerts à tous les niveaux.</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70">
            <w:pPr>
              <w:rPr>
                <w:rFonts w:ascii="Calibri" w:cs="Calibri" w:eastAsia="Calibri" w:hAnsi="Calibri"/>
                <w:color w:val="000000"/>
              </w:rPr>
            </w:pPr>
            <w:r w:rsidDel="00000000" w:rsidR="00000000" w:rsidRPr="00000000">
              <w:rPr>
                <w:rFonts w:ascii="Calibri" w:cs="Calibri" w:eastAsia="Calibri" w:hAnsi="Calibri"/>
                <w:color w:val="000000"/>
                <w:rtl w:val="0"/>
              </w:rPr>
              <w:t xml:space="preserve">Pourcentage des clientes dépistés positives à IVA/IVL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71">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72">
            <w:pPr>
              <w:rPr>
                <w:rFonts w:ascii="Calibri" w:cs="Calibri" w:eastAsia="Calibri" w:hAnsi="Calibri"/>
                <w:color w:val="000000"/>
              </w:rPr>
            </w:pPr>
            <w:r w:rsidDel="00000000" w:rsidR="00000000" w:rsidRPr="00000000">
              <w:rPr>
                <w:rFonts w:ascii="Calibri" w:cs="Calibri" w:eastAsia="Calibri" w:hAnsi="Calibri"/>
                <w:color w:val="000000"/>
                <w:rtl w:val="0"/>
              </w:rPr>
              <w:t xml:space="preserve">3,23</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73">
            <w:pPr>
              <w:rPr>
                <w:rFonts w:ascii="Calibri" w:cs="Calibri" w:eastAsia="Calibri" w:hAnsi="Calibri"/>
                <w:color w:val="000000"/>
              </w:rPr>
            </w:pPr>
            <w:r w:rsidDel="00000000" w:rsidR="00000000" w:rsidRPr="00000000">
              <w:rPr>
                <w:rFonts w:ascii="Calibri" w:cs="Calibri" w:eastAsia="Calibri" w:hAnsi="Calibri"/>
                <w:color w:val="000000"/>
                <w:rtl w:val="0"/>
              </w:rPr>
              <w:t xml:space="preserve">3,81</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74">
            <w:pPr>
              <w:rPr>
                <w:rFonts w:ascii="Calibri" w:cs="Calibri" w:eastAsia="Calibri" w:hAnsi="Calibri"/>
                <w:color w:val="000000"/>
              </w:rPr>
            </w:pPr>
            <w:r w:rsidDel="00000000" w:rsidR="00000000" w:rsidRPr="00000000">
              <w:rPr>
                <w:rFonts w:ascii="Calibri" w:cs="Calibri" w:eastAsia="Calibri" w:hAnsi="Calibri"/>
                <w:color w:val="000000"/>
                <w:rtl w:val="0"/>
              </w:rPr>
              <w:t xml:space="preserve">3,5</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75">
            <w:pPr>
              <w:rPr>
                <w:rFonts w:ascii="Calibri" w:cs="Calibri" w:eastAsia="Calibri" w:hAnsi="Calibri"/>
                <w:color w:val="000000"/>
              </w:rPr>
            </w:pPr>
            <w:r w:rsidDel="00000000" w:rsidR="00000000" w:rsidRPr="00000000">
              <w:rPr>
                <w:rFonts w:ascii="Calibri" w:cs="Calibri" w:eastAsia="Calibri" w:hAnsi="Calibri"/>
                <w:color w:val="000000"/>
                <w:rtl w:val="0"/>
              </w:rPr>
              <w:t xml:space="preserve">2,72</w:t>
            </w:r>
          </w:p>
        </w:tc>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76">
            <w:pPr>
              <w:rPr>
                <w:rFonts w:ascii="Calibri" w:cs="Calibri" w:eastAsia="Calibri" w:hAnsi="Calibri"/>
                <w:color w:val="000000"/>
              </w:rPr>
            </w:pPr>
            <w:r w:rsidDel="00000000" w:rsidR="00000000" w:rsidRPr="00000000">
              <w:rPr>
                <w:rFonts w:ascii="Calibri" w:cs="Calibri" w:eastAsia="Calibri" w:hAnsi="Calibri"/>
                <w:color w:val="000000"/>
                <w:rtl w:val="0"/>
              </w:rPr>
              <w:t xml:space="preserve">275 500 000</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77">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des formations sanitaires mettant en œuvre l’approche WHO-PEN</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78">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79">
            <w:pPr>
              <w:rPr>
                <w:rFonts w:ascii="Calibri" w:cs="Calibri" w:eastAsia="Calibri" w:hAnsi="Calibri"/>
                <w:color w:val="000000"/>
              </w:rPr>
            </w:pPr>
            <w:r w:rsidDel="00000000" w:rsidR="00000000" w:rsidRPr="00000000">
              <w:rPr>
                <w:rFonts w:ascii="Calibri" w:cs="Calibri" w:eastAsia="Calibri" w:hAnsi="Calibri"/>
                <w:color w:val="000000"/>
                <w:rtl w:val="0"/>
              </w:rPr>
              <w:t xml:space="preserve">3,2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7A">
            <w:pPr>
              <w:rPr>
                <w:rFonts w:ascii="Calibri" w:cs="Calibri" w:eastAsia="Calibri" w:hAnsi="Calibri"/>
                <w:color w:val="000000"/>
              </w:rPr>
            </w:pPr>
            <w:r w:rsidDel="00000000" w:rsidR="00000000" w:rsidRPr="00000000">
              <w:rPr>
                <w:rFonts w:ascii="Calibri" w:cs="Calibri" w:eastAsia="Calibri" w:hAnsi="Calibri"/>
                <w:color w:val="000000"/>
                <w:rtl w:val="0"/>
              </w:rPr>
              <w:t xml:space="preserve">6,6</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7B">
            <w:pPr>
              <w:rPr>
                <w:rFonts w:ascii="Calibri" w:cs="Calibri" w:eastAsia="Calibri" w:hAnsi="Calibri"/>
                <w:color w:val="000000"/>
              </w:rPr>
            </w:pPr>
            <w:r w:rsidDel="00000000" w:rsidR="00000000" w:rsidRPr="00000000">
              <w:rPr>
                <w:rFonts w:ascii="Calibri" w:cs="Calibri" w:eastAsia="Calibri" w:hAnsi="Calibri"/>
                <w:color w:val="000000"/>
                <w:rtl w:val="0"/>
              </w:rPr>
              <w:t xml:space="preserve">50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7C">
            <w:pPr>
              <w:rPr>
                <w:rFonts w:ascii="Calibri" w:cs="Calibri" w:eastAsia="Calibri" w:hAnsi="Calibri"/>
                <w:color w:val="000000"/>
              </w:rPr>
            </w:pPr>
            <w:r w:rsidDel="00000000" w:rsidR="00000000" w:rsidRPr="00000000">
              <w:rPr>
                <w:rFonts w:ascii="Calibri" w:cs="Calibri" w:eastAsia="Calibri" w:hAnsi="Calibri"/>
                <w:color w:val="000000"/>
                <w:rtl w:val="0"/>
              </w:rPr>
              <w:t xml:space="preserve">10,34</w:t>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744" w:hRule="atLeast"/>
          <w:tblHeader w:val="0"/>
        </w:trPr>
        <w:tc>
          <w:tcPr>
            <w:gridSpan w:val="7"/>
            <w:tcBorders>
              <w:top w:color="000000" w:space="0" w:sz="8" w:val="single"/>
              <w:left w:color="000000" w:space="0" w:sz="8" w:val="single"/>
              <w:bottom w:color="000000" w:space="0" w:sz="8" w:val="single"/>
              <w:right w:color="000000" w:space="0" w:sz="8" w:val="single"/>
            </w:tcBorders>
            <w:shd w:fill="e2efda" w:val="clear"/>
            <w:vAlign w:val="center"/>
          </w:tcPr>
          <w:p w:rsidR="00000000" w:rsidDel="00000000" w:rsidP="00000000" w:rsidRDefault="00000000" w:rsidRPr="00000000" w14:paraId="00000B7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4.10 : les paquets de services essentiels intégrés SRMNEA-N et jeunes et ceux ciblant d’autres groupes spécifiques, de qualité et à haut impact sont offerts à tous les niveaux.</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85">
            <w:pPr>
              <w:rPr>
                <w:rFonts w:ascii="Calibri" w:cs="Calibri" w:eastAsia="Calibri" w:hAnsi="Calibri"/>
                <w:color w:val="000000"/>
              </w:rPr>
            </w:pPr>
            <w:r w:rsidDel="00000000" w:rsidR="00000000" w:rsidRPr="00000000">
              <w:rPr>
                <w:rFonts w:ascii="Calibri" w:cs="Calibri" w:eastAsia="Calibri" w:hAnsi="Calibri"/>
                <w:color w:val="000000"/>
                <w:rtl w:val="0"/>
              </w:rPr>
              <w:t xml:space="preserve">Létalité du paludisme grave chez les enfants de moins de 5 ans</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86">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87">
            <w:pPr>
              <w:rPr>
                <w:rFonts w:ascii="Calibri" w:cs="Calibri" w:eastAsia="Calibri" w:hAnsi="Calibri"/>
                <w:color w:val="000000"/>
              </w:rPr>
            </w:pPr>
            <w:r w:rsidDel="00000000" w:rsidR="00000000" w:rsidRPr="00000000">
              <w:rPr>
                <w:rFonts w:ascii="Calibri" w:cs="Calibri" w:eastAsia="Calibri" w:hAnsi="Calibri"/>
                <w:color w:val="000000"/>
                <w:rtl w:val="0"/>
              </w:rPr>
              <w:t xml:space="preserve">0,8</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88">
            <w:pPr>
              <w:rPr>
                <w:rFonts w:ascii="Calibri" w:cs="Calibri" w:eastAsia="Calibri" w:hAnsi="Calibri"/>
                <w:color w:val="000000"/>
              </w:rPr>
            </w:pPr>
            <w:r w:rsidDel="00000000" w:rsidR="00000000" w:rsidRPr="00000000">
              <w:rPr>
                <w:rFonts w:ascii="Calibri" w:cs="Calibri" w:eastAsia="Calibri" w:hAnsi="Calibri"/>
                <w:color w:val="000000"/>
                <w:rtl w:val="0"/>
              </w:rPr>
              <w:t xml:space="preserve">1,4</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89">
            <w:pPr>
              <w:rPr>
                <w:rFonts w:ascii="Calibri" w:cs="Calibri" w:eastAsia="Calibri" w:hAnsi="Calibri"/>
                <w:color w:val="000000"/>
              </w:rPr>
            </w:pPr>
            <w:r w:rsidDel="00000000" w:rsidR="00000000" w:rsidRPr="00000000">
              <w:rPr>
                <w:rFonts w:ascii="Calibri" w:cs="Calibri" w:eastAsia="Calibri" w:hAnsi="Calibri"/>
                <w:color w:val="000000"/>
                <w:rtl w:val="0"/>
              </w:rPr>
              <w:t xml:space="preserve">1,3</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8A">
            <w:pPr>
              <w:rPr>
                <w:rFonts w:ascii="Calibri" w:cs="Calibri" w:eastAsia="Calibri" w:hAnsi="Calibri"/>
                <w:color w:val="000000"/>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8B">
            <w:pPr>
              <w:rPr>
                <w:rFonts w:ascii="Calibri" w:cs="Calibri" w:eastAsia="Calibri" w:hAnsi="Calibri"/>
                <w:color w:val="000000"/>
              </w:rPr>
            </w:pPr>
            <w:r w:rsidDel="00000000" w:rsidR="00000000" w:rsidRPr="00000000">
              <w:rPr>
                <w:rFonts w:ascii="Calibri" w:cs="Calibri" w:eastAsia="Calibri" w:hAnsi="Calibri"/>
                <w:color w:val="000000"/>
                <w:rtl w:val="0"/>
              </w:rPr>
              <w:t xml:space="preserve">25 279 300 000</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8C">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de couverture en CPN4 (%)</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8D">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8E">
            <w:pPr>
              <w:rPr>
                <w:rFonts w:ascii="Calibri" w:cs="Calibri" w:eastAsia="Calibri" w:hAnsi="Calibri"/>
                <w:color w:val="000000"/>
              </w:rPr>
            </w:pPr>
            <w:r w:rsidDel="00000000" w:rsidR="00000000" w:rsidRPr="00000000">
              <w:rPr>
                <w:rFonts w:ascii="Calibri" w:cs="Calibri" w:eastAsia="Calibri" w:hAnsi="Calibri"/>
                <w:color w:val="000000"/>
                <w:rtl w:val="0"/>
              </w:rPr>
              <w:t xml:space="preserve">53,8</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8F">
            <w:pPr>
              <w:rPr>
                <w:rFonts w:ascii="Calibri" w:cs="Calibri" w:eastAsia="Calibri" w:hAnsi="Calibri"/>
                <w:color w:val="000000"/>
              </w:rPr>
            </w:pPr>
            <w:r w:rsidDel="00000000" w:rsidR="00000000" w:rsidRPr="00000000">
              <w:rPr>
                <w:rFonts w:ascii="Calibri" w:cs="Calibri" w:eastAsia="Calibri" w:hAnsi="Calibri"/>
                <w:color w:val="000000"/>
                <w:rtl w:val="0"/>
              </w:rPr>
              <w:t xml:space="preserve">52,2</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90">
            <w:pPr>
              <w:rPr>
                <w:rFonts w:ascii="Calibri" w:cs="Calibri" w:eastAsia="Calibri" w:hAnsi="Calibri"/>
                <w:color w:val="000000"/>
              </w:rPr>
            </w:pPr>
            <w:r w:rsidDel="00000000" w:rsidR="00000000" w:rsidRPr="00000000">
              <w:rPr>
                <w:rFonts w:ascii="Calibri" w:cs="Calibri" w:eastAsia="Calibri" w:hAnsi="Calibri"/>
                <w:color w:val="000000"/>
                <w:rtl w:val="0"/>
              </w:rPr>
              <w:t xml:space="preserve">55</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91">
            <w:pPr>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93">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de couverture en Penta 3 (%)</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94">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95">
            <w:pPr>
              <w:rPr>
                <w:rFonts w:ascii="Calibri" w:cs="Calibri" w:eastAsia="Calibri" w:hAnsi="Calibri"/>
                <w:color w:val="000000"/>
              </w:rPr>
            </w:pPr>
            <w:r w:rsidDel="00000000" w:rsidR="00000000" w:rsidRPr="00000000">
              <w:rPr>
                <w:rFonts w:ascii="Calibri" w:cs="Calibri" w:eastAsia="Calibri" w:hAnsi="Calibri"/>
                <w:color w:val="000000"/>
                <w:rtl w:val="0"/>
              </w:rPr>
              <w:t xml:space="preserve">95,6</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96">
            <w:pPr>
              <w:rPr>
                <w:rFonts w:ascii="Calibri" w:cs="Calibri" w:eastAsia="Calibri" w:hAnsi="Calibri"/>
                <w:color w:val="000000"/>
              </w:rPr>
            </w:pPr>
            <w:r w:rsidDel="00000000" w:rsidR="00000000" w:rsidRPr="00000000">
              <w:rPr>
                <w:rFonts w:ascii="Calibri" w:cs="Calibri" w:eastAsia="Calibri" w:hAnsi="Calibri"/>
                <w:color w:val="000000"/>
                <w:rtl w:val="0"/>
              </w:rPr>
              <w:t xml:space="preserve">93,9</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97">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98">
            <w:pPr>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9A">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de couverture en RR2 (%)</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9B">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9C">
            <w:pPr>
              <w:rPr>
                <w:rFonts w:ascii="Calibri" w:cs="Calibri" w:eastAsia="Calibri" w:hAnsi="Calibri"/>
                <w:color w:val="000000"/>
              </w:rPr>
            </w:pPr>
            <w:r w:rsidDel="00000000" w:rsidR="00000000" w:rsidRPr="00000000">
              <w:rPr>
                <w:rFonts w:ascii="Calibri" w:cs="Calibri" w:eastAsia="Calibri" w:hAnsi="Calibri"/>
                <w:color w:val="000000"/>
                <w:rtl w:val="0"/>
              </w:rPr>
              <w:t xml:space="preserve">84,7</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9D">
            <w:pPr>
              <w:rPr>
                <w:rFonts w:ascii="Calibri" w:cs="Calibri" w:eastAsia="Calibri" w:hAnsi="Calibri"/>
                <w:color w:val="000000"/>
              </w:rPr>
            </w:pPr>
            <w:r w:rsidDel="00000000" w:rsidR="00000000" w:rsidRPr="00000000">
              <w:rPr>
                <w:rFonts w:ascii="Calibri" w:cs="Calibri" w:eastAsia="Calibri" w:hAnsi="Calibri"/>
                <w:color w:val="000000"/>
                <w:rtl w:val="0"/>
              </w:rPr>
              <w:t xml:space="preserve">83,2</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9E">
            <w:pPr>
              <w:rPr>
                <w:rFonts w:ascii="Calibri" w:cs="Calibri" w:eastAsia="Calibri" w:hAnsi="Calibri"/>
                <w:color w:val="000000"/>
              </w:rPr>
            </w:pPr>
            <w:r w:rsidDel="00000000" w:rsidR="00000000" w:rsidRPr="00000000">
              <w:rPr>
                <w:rFonts w:ascii="Calibri" w:cs="Calibri" w:eastAsia="Calibri" w:hAnsi="Calibri"/>
                <w:color w:val="000000"/>
                <w:rtl w:val="0"/>
              </w:rPr>
              <w:t xml:space="preserve">90,6</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9F">
            <w:pPr>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A1">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d’accouchements assistés par du personnel qualifié (%)</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A2">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A3">
            <w:pPr>
              <w:rPr>
                <w:rFonts w:ascii="Calibri" w:cs="Calibri" w:eastAsia="Calibri" w:hAnsi="Calibri"/>
                <w:color w:val="000000"/>
              </w:rPr>
            </w:pPr>
            <w:r w:rsidDel="00000000" w:rsidR="00000000" w:rsidRPr="00000000">
              <w:rPr>
                <w:rFonts w:ascii="Calibri" w:cs="Calibri" w:eastAsia="Calibri" w:hAnsi="Calibri"/>
                <w:color w:val="000000"/>
                <w:rtl w:val="0"/>
              </w:rPr>
              <w:t xml:space="preserve">95,5</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A4">
            <w:pPr>
              <w:rPr>
                <w:rFonts w:ascii="Calibri" w:cs="Calibri" w:eastAsia="Calibri" w:hAnsi="Calibri"/>
                <w:color w:val="000000"/>
              </w:rPr>
            </w:pPr>
            <w:r w:rsidDel="00000000" w:rsidR="00000000" w:rsidRPr="00000000">
              <w:rPr>
                <w:rFonts w:ascii="Calibri" w:cs="Calibri" w:eastAsia="Calibri" w:hAnsi="Calibri"/>
                <w:color w:val="000000"/>
                <w:rtl w:val="0"/>
              </w:rPr>
              <w:t xml:space="preserve">91,6</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A5">
            <w:pPr>
              <w:rPr>
                <w:rFonts w:ascii="Calibri" w:cs="Calibri" w:eastAsia="Calibri" w:hAnsi="Calibri"/>
                <w:color w:val="000000"/>
              </w:rPr>
            </w:pPr>
            <w:r w:rsidDel="00000000" w:rsidR="00000000" w:rsidRPr="00000000">
              <w:rPr>
                <w:rFonts w:ascii="Calibri" w:cs="Calibri" w:eastAsia="Calibri" w:hAnsi="Calibri"/>
                <w:color w:val="000000"/>
                <w:rtl w:val="0"/>
              </w:rPr>
              <w:t xml:space="preserve">96</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A6">
            <w:pPr>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A8">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d’enfants pris en charge selon l'approche PCIME (%)</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A9">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AA">
            <w:pPr>
              <w:rPr>
                <w:rFonts w:ascii="Calibri" w:cs="Calibri" w:eastAsia="Calibri" w:hAnsi="Calibri"/>
                <w:color w:val="000000"/>
              </w:rPr>
            </w:pPr>
            <w:r w:rsidDel="00000000" w:rsidR="00000000" w:rsidRPr="00000000">
              <w:rPr>
                <w:rFonts w:ascii="Calibri" w:cs="Calibri" w:eastAsia="Calibri" w:hAnsi="Calibri"/>
                <w:color w:val="000000"/>
                <w:rtl w:val="0"/>
              </w:rPr>
              <w:t xml:space="preserve">78,2</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AB">
            <w:pPr>
              <w:rPr>
                <w:rFonts w:ascii="Calibri" w:cs="Calibri" w:eastAsia="Calibri" w:hAnsi="Calibri"/>
                <w:color w:val="000000"/>
              </w:rPr>
            </w:pPr>
            <w:r w:rsidDel="00000000" w:rsidR="00000000" w:rsidRPr="00000000">
              <w:rPr>
                <w:rFonts w:ascii="Calibri" w:cs="Calibri" w:eastAsia="Calibri" w:hAnsi="Calibri"/>
                <w:color w:val="000000"/>
                <w:rtl w:val="0"/>
              </w:rPr>
              <w:t xml:space="preserve">74,8</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AC">
            <w:pPr>
              <w:rPr>
                <w:rFonts w:ascii="Calibri" w:cs="Calibri" w:eastAsia="Calibri" w:hAnsi="Calibri"/>
                <w:color w:val="000000"/>
              </w:rPr>
            </w:pPr>
            <w:r w:rsidDel="00000000" w:rsidR="00000000" w:rsidRPr="00000000">
              <w:rPr>
                <w:rFonts w:ascii="Calibri" w:cs="Calibri" w:eastAsia="Calibri" w:hAnsi="Calibri"/>
                <w:color w:val="000000"/>
                <w:rtl w:val="0"/>
              </w:rPr>
              <w:t xml:space="preserve">78,05</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AD">
            <w:pPr>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f4b083" w:val="clear"/>
            <w:vAlign w:val="center"/>
          </w:tcPr>
          <w:p w:rsidR="00000000" w:rsidDel="00000000" w:rsidP="00000000" w:rsidRDefault="00000000" w:rsidRPr="00000000" w14:paraId="00000BA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5 : Renforcement du système de santé pour faire face aux épidémies, aux pandémies et aux urgences sanitaires</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B6">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de létalité de la méningite (%)</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B7">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B8">
            <w:pPr>
              <w:rPr>
                <w:rFonts w:ascii="Calibri" w:cs="Calibri" w:eastAsia="Calibri" w:hAnsi="Calibri"/>
                <w:color w:val="000000"/>
              </w:rPr>
            </w:pPr>
            <w:r w:rsidDel="00000000" w:rsidR="00000000" w:rsidRPr="00000000">
              <w:rPr>
                <w:rFonts w:ascii="Calibri" w:cs="Calibri" w:eastAsia="Calibri" w:hAnsi="Calibri"/>
                <w:color w:val="000000"/>
                <w:rtl w:val="0"/>
              </w:rPr>
              <w:t xml:space="preserve">3,9</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B9">
            <w:pPr>
              <w:rPr>
                <w:rFonts w:ascii="Calibri" w:cs="Calibri" w:eastAsia="Calibri" w:hAnsi="Calibri"/>
                <w:color w:val="000000"/>
              </w:rPr>
            </w:pPr>
            <w:r w:rsidDel="00000000" w:rsidR="00000000" w:rsidRPr="00000000">
              <w:rPr>
                <w:rFonts w:ascii="Calibri" w:cs="Calibri" w:eastAsia="Calibri" w:hAnsi="Calibri"/>
                <w:color w:val="000000"/>
                <w:rtl w:val="0"/>
              </w:rPr>
              <w:t xml:space="preserve">4,4</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BA">
            <w:pPr>
              <w:rPr>
                <w:rFonts w:ascii="Calibri" w:cs="Calibri" w:eastAsia="Calibri" w:hAnsi="Calibri"/>
                <w:color w:val="000000"/>
              </w:rPr>
            </w:pPr>
            <w:r w:rsidDel="00000000" w:rsidR="00000000" w:rsidRPr="00000000">
              <w:rPr>
                <w:rFonts w:ascii="Calibri" w:cs="Calibri" w:eastAsia="Calibri" w:hAnsi="Calibri"/>
                <w:color w:val="000000"/>
                <w:rtl w:val="0"/>
              </w:rPr>
              <w:t xml:space="preserve">5</w:t>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BBB">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BBC">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BD">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de létalité de la rougeole (%)</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BE">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BF">
            <w:pPr>
              <w:rPr>
                <w:rFonts w:ascii="Calibri" w:cs="Calibri" w:eastAsia="Calibri" w:hAnsi="Calibri"/>
                <w:color w:val="000000"/>
              </w:rPr>
            </w:pPr>
            <w:r w:rsidDel="00000000" w:rsidR="00000000" w:rsidRPr="00000000">
              <w:rPr>
                <w:rFonts w:ascii="Calibri" w:cs="Calibri" w:eastAsia="Calibri" w:hAnsi="Calibri"/>
                <w:color w:val="000000"/>
                <w:rtl w:val="0"/>
              </w:rPr>
              <w:t xml:space="preserve">0,3</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C0">
            <w:pPr>
              <w:rPr>
                <w:rFonts w:ascii="Calibri" w:cs="Calibri" w:eastAsia="Calibri" w:hAnsi="Calibri"/>
                <w:color w:val="000000"/>
              </w:rPr>
            </w:pPr>
            <w:r w:rsidDel="00000000" w:rsidR="00000000" w:rsidRPr="00000000">
              <w:rPr>
                <w:rFonts w:ascii="Calibri" w:cs="Calibri" w:eastAsia="Calibri" w:hAnsi="Calibri"/>
                <w:color w:val="000000"/>
                <w:rtl w:val="0"/>
              </w:rPr>
              <w:t xml:space="preserve">0,2</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C1">
            <w:pPr>
              <w:rPr>
                <w:rFonts w:ascii="Calibri" w:cs="Calibri" w:eastAsia="Calibri" w:hAnsi="Calibri"/>
                <w:color w:val="000000"/>
              </w:rPr>
            </w:pPr>
            <w:r w:rsidDel="00000000" w:rsidR="00000000" w:rsidRPr="00000000">
              <w:rPr>
                <w:rFonts w:ascii="Calibri" w:cs="Calibri" w:eastAsia="Calibri" w:hAnsi="Calibri"/>
                <w:color w:val="000000"/>
                <w:rtl w:val="0"/>
              </w:rPr>
              <w:t xml:space="preserve">&lt; 3</w:t>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BC2">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BC3">
            <w:pPr>
              <w:rPr>
                <w:rFonts w:ascii="Calibri" w:cs="Calibri" w:eastAsia="Calibri" w:hAnsi="Calibri"/>
                <w:color w:val="000000"/>
              </w:rPr>
            </w:pPr>
            <w:r w:rsidDel="00000000" w:rsidR="00000000" w:rsidRPr="00000000">
              <w:rPr>
                <w:rtl w:val="0"/>
              </w:rPr>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2efda" w:val="clear"/>
            <w:vAlign w:val="center"/>
          </w:tcPr>
          <w:p w:rsidR="00000000" w:rsidDel="00000000" w:rsidP="00000000" w:rsidRDefault="00000000" w:rsidRPr="00000000" w14:paraId="00000BC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5.1: les capacités techniques et gestionnaires des hôpitaux sont remises à niveau pour répondre aux situations d’urgences sanitaires.</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CB">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des hôpitaux disposant de plan blanc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CC">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CD">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CE">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CF">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D0">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D1">
            <w:pPr>
              <w:rPr>
                <w:rFonts w:ascii="Calibri" w:cs="Calibri" w:eastAsia="Calibri" w:hAnsi="Calibri"/>
                <w:color w:val="000000"/>
              </w:rPr>
            </w:pPr>
            <w:r w:rsidDel="00000000" w:rsidR="00000000" w:rsidRPr="00000000">
              <w:rPr>
                <w:rFonts w:ascii="Calibri" w:cs="Calibri" w:eastAsia="Calibri" w:hAnsi="Calibri"/>
                <w:color w:val="000000"/>
                <w:rtl w:val="0"/>
              </w:rPr>
              <w:t xml:space="preserve">60 856 200 000</w:t>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2efda" w:val="clear"/>
            <w:vAlign w:val="center"/>
          </w:tcPr>
          <w:p w:rsidR="00000000" w:rsidDel="00000000" w:rsidP="00000000" w:rsidRDefault="00000000" w:rsidRPr="00000000" w14:paraId="00000BD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5.2 : la réponse aux maladies émergentes est renforcée dans le cadre de l’approche « One Heath ».</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D9">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d’investigations conjointes des événements inhabituels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DA">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DB">
            <w:pPr>
              <w:rPr>
                <w:rFonts w:ascii="Calibri" w:cs="Calibri" w:eastAsia="Calibri" w:hAnsi="Calibri"/>
                <w:color w:val="000000"/>
              </w:rPr>
            </w:pPr>
            <w:r w:rsidDel="00000000" w:rsidR="00000000" w:rsidRPr="00000000">
              <w:rPr>
                <w:rFonts w:ascii="Calibri" w:cs="Calibri" w:eastAsia="Calibri" w:hAnsi="Calibri"/>
                <w:color w:val="000000"/>
                <w:rtl w:val="0"/>
              </w:rPr>
              <w:t xml:space="preserve">NA</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DC">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DD">
            <w:pP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DE">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DF">
            <w:pPr>
              <w:rPr>
                <w:rFonts w:ascii="Calibri" w:cs="Calibri" w:eastAsia="Calibri" w:hAnsi="Calibri"/>
                <w:color w:val="000000"/>
              </w:rPr>
            </w:pPr>
            <w:r w:rsidDel="00000000" w:rsidR="00000000" w:rsidRPr="00000000">
              <w:rPr>
                <w:rFonts w:ascii="Calibri" w:cs="Calibri" w:eastAsia="Calibri" w:hAnsi="Calibri"/>
                <w:color w:val="000000"/>
                <w:rtl w:val="0"/>
              </w:rPr>
              <w:t xml:space="preserve">8 693 700 000</w:t>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f4b083" w:val="clear"/>
            <w:vAlign w:val="center"/>
          </w:tcPr>
          <w:p w:rsidR="00000000" w:rsidDel="00000000" w:rsidP="00000000" w:rsidRDefault="00000000" w:rsidRPr="00000000" w14:paraId="00000BE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6 : Amélioration de l’état nutritionnel de la population, en particulier des femmes et des enfants</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E7">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 d’enfants de 6-23 mois ayant une alimentation minimum acceptable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E8">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E9">
            <w:pPr>
              <w:rPr>
                <w:rFonts w:ascii="Calibri" w:cs="Calibri" w:eastAsia="Calibri" w:hAnsi="Calibri"/>
                <w:color w:val="000000"/>
              </w:rPr>
            </w:pPr>
            <w:r w:rsidDel="00000000" w:rsidR="00000000" w:rsidRPr="00000000">
              <w:rPr>
                <w:rFonts w:ascii="Calibri" w:cs="Calibri" w:eastAsia="Calibri" w:hAnsi="Calibri"/>
                <w:color w:val="000000"/>
                <w:rtl w:val="0"/>
              </w:rPr>
              <w:t xml:space="preserve">20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EA">
            <w:pPr>
              <w:rPr>
                <w:rFonts w:ascii="Calibri" w:cs="Calibri" w:eastAsia="Calibri" w:hAnsi="Calibri"/>
                <w:color w:val="000000"/>
              </w:rPr>
            </w:pPr>
            <w:r w:rsidDel="00000000" w:rsidR="00000000" w:rsidRPr="00000000">
              <w:rPr>
                <w:rFonts w:ascii="Calibri" w:cs="Calibri" w:eastAsia="Calibri" w:hAnsi="Calibri"/>
                <w:color w:val="000000"/>
                <w:rtl w:val="0"/>
              </w:rPr>
              <w:t xml:space="preserve">23,9</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EB">
            <w:pPr>
              <w:rPr>
                <w:rFonts w:ascii="Calibri" w:cs="Calibri" w:eastAsia="Calibri" w:hAnsi="Calibri"/>
                <w:color w:val="000000"/>
              </w:rPr>
            </w:pPr>
            <w:r w:rsidDel="00000000" w:rsidR="00000000" w:rsidRPr="00000000">
              <w:rPr>
                <w:rFonts w:ascii="Calibri" w:cs="Calibri" w:eastAsia="Calibri" w:hAnsi="Calibri"/>
                <w:color w:val="000000"/>
                <w:rtl w:val="0"/>
              </w:rPr>
              <w:t xml:space="preserve">26,74</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EC">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BED">
            <w:pPr>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EE">
            <w:pPr>
              <w:rPr>
                <w:rFonts w:ascii="Calibri" w:cs="Calibri" w:eastAsia="Calibri" w:hAnsi="Calibri"/>
                <w:color w:val="000000"/>
              </w:rPr>
            </w:pPr>
            <w:r w:rsidDel="00000000" w:rsidR="00000000" w:rsidRPr="00000000">
              <w:rPr>
                <w:rFonts w:ascii="Calibri" w:cs="Calibri" w:eastAsia="Calibri" w:hAnsi="Calibri"/>
                <w:color w:val="000000"/>
                <w:rtl w:val="0"/>
              </w:rPr>
              <w:t xml:space="preserve">Prévalence de la malnutrition chronique chez les enfants de moins de cinq ans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EF">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F0">
            <w:pPr>
              <w:rPr>
                <w:rFonts w:ascii="Calibri" w:cs="Calibri" w:eastAsia="Calibri" w:hAnsi="Calibri"/>
                <w:color w:val="000000"/>
              </w:rPr>
            </w:pPr>
            <w:r w:rsidDel="00000000" w:rsidR="00000000" w:rsidRPr="00000000">
              <w:rPr>
                <w:rFonts w:ascii="Calibri" w:cs="Calibri" w:eastAsia="Calibri" w:hAnsi="Calibri"/>
                <w:color w:val="000000"/>
                <w:rtl w:val="0"/>
              </w:rPr>
              <w:t xml:space="preserve">20,2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F1">
            <w:pPr>
              <w:rPr>
                <w:rFonts w:ascii="Calibri" w:cs="Calibri" w:eastAsia="Calibri" w:hAnsi="Calibri"/>
                <w:color w:val="000000"/>
              </w:rPr>
            </w:pPr>
            <w:r w:rsidDel="00000000" w:rsidR="00000000" w:rsidRPr="00000000">
              <w:rPr>
                <w:rFonts w:ascii="Calibri" w:cs="Calibri" w:eastAsia="Calibri" w:hAnsi="Calibri"/>
                <w:color w:val="000000"/>
                <w:rtl w:val="0"/>
              </w:rPr>
              <w:t xml:space="preserve">21,6</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F2">
            <w:pPr>
              <w:rPr>
                <w:rFonts w:ascii="Calibri" w:cs="Calibri" w:eastAsia="Calibri" w:hAnsi="Calibri"/>
                <w:color w:val="000000"/>
              </w:rPr>
            </w:pPr>
            <w:r w:rsidDel="00000000" w:rsidR="00000000" w:rsidRPr="00000000">
              <w:rPr>
                <w:rFonts w:ascii="Calibri" w:cs="Calibri" w:eastAsia="Calibri" w:hAnsi="Calibri"/>
                <w:color w:val="000000"/>
                <w:rtl w:val="0"/>
              </w:rPr>
              <w:t xml:space="preserve">20,8</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F3">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BF4">
            <w:pPr>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BF5">
            <w:pPr>
              <w:rPr>
                <w:rFonts w:ascii="Calibri" w:cs="Calibri" w:eastAsia="Calibri" w:hAnsi="Calibri"/>
                <w:color w:val="000000"/>
              </w:rPr>
            </w:pPr>
            <w:r w:rsidDel="00000000" w:rsidR="00000000" w:rsidRPr="00000000">
              <w:rPr>
                <w:rFonts w:ascii="Calibri" w:cs="Calibri" w:eastAsia="Calibri" w:hAnsi="Calibri"/>
                <w:color w:val="000000"/>
                <w:rtl w:val="0"/>
              </w:rPr>
              <w:t xml:space="preserve">Prévalence de la malnutrition aigüe sévère chez les enfants de moins de 5 ans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F6">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F7">
            <w:pPr>
              <w:rPr>
                <w:rFonts w:ascii="Calibri" w:cs="Calibri" w:eastAsia="Calibri" w:hAnsi="Calibri"/>
                <w:color w:val="000000"/>
              </w:rPr>
            </w:pPr>
            <w:r w:rsidDel="00000000" w:rsidR="00000000" w:rsidRPr="00000000">
              <w:rPr>
                <w:rFonts w:ascii="Calibri" w:cs="Calibri" w:eastAsia="Calibri" w:hAnsi="Calibri"/>
                <w:color w:val="000000"/>
                <w:rtl w:val="0"/>
              </w:rPr>
              <w:t xml:space="preserve">0,5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F8">
            <w:pPr>
              <w:rPr>
                <w:rFonts w:ascii="Calibri" w:cs="Calibri" w:eastAsia="Calibri" w:hAnsi="Calibri"/>
                <w:color w:val="000000"/>
              </w:rPr>
            </w:pPr>
            <w:r w:rsidDel="00000000" w:rsidR="00000000" w:rsidRPr="00000000">
              <w:rPr>
                <w:rFonts w:ascii="Calibri" w:cs="Calibri" w:eastAsia="Calibri" w:hAnsi="Calibri"/>
                <w:color w:val="000000"/>
                <w:rtl w:val="0"/>
              </w:rPr>
              <w:t xml:space="preserve">0,8</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F9">
            <w:pPr>
              <w:rPr>
                <w:rFonts w:ascii="Calibri" w:cs="Calibri" w:eastAsia="Calibri" w:hAnsi="Calibri"/>
                <w:color w:val="000000"/>
              </w:rPr>
            </w:pPr>
            <w:r w:rsidDel="00000000" w:rsidR="00000000" w:rsidRPr="00000000">
              <w:rPr>
                <w:rFonts w:ascii="Calibri" w:cs="Calibri" w:eastAsia="Calibri" w:hAnsi="Calibri"/>
                <w:color w:val="000000"/>
                <w:rtl w:val="0"/>
              </w:rPr>
              <w:t xml:space="preserve">0,88</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FA">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BFB">
            <w:pPr>
              <w:rPr>
                <w:rFonts w:ascii="Calibri" w:cs="Calibri" w:eastAsia="Calibri" w:hAnsi="Calibri"/>
                <w:color w:val="000000"/>
              </w:rPr>
            </w:pPr>
            <w:r w:rsidDel="00000000" w:rsidR="00000000" w:rsidRPr="00000000">
              <w:rPr>
                <w:rtl w:val="0"/>
              </w:rPr>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BFC">
            <w:pPr>
              <w:rPr>
                <w:rFonts w:ascii="Calibri" w:cs="Calibri" w:eastAsia="Calibri" w:hAnsi="Calibri"/>
                <w:color w:val="000000"/>
              </w:rPr>
            </w:pPr>
            <w:r w:rsidDel="00000000" w:rsidR="00000000" w:rsidRPr="00000000">
              <w:rPr>
                <w:rFonts w:ascii="Calibri" w:cs="Calibri" w:eastAsia="Calibri" w:hAnsi="Calibri"/>
                <w:color w:val="000000"/>
                <w:rtl w:val="0"/>
              </w:rPr>
              <w:t xml:space="preserve">Prévalence de la malnutrition aigüe globale chez les femmes enceintes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BFD">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FE">
            <w:pPr>
              <w:rPr>
                <w:rFonts w:ascii="Calibri" w:cs="Calibri" w:eastAsia="Calibri" w:hAnsi="Calibri"/>
                <w:color w:val="000000"/>
              </w:rPr>
            </w:pPr>
            <w:r w:rsidDel="00000000" w:rsidR="00000000" w:rsidRPr="00000000">
              <w:rPr>
                <w:rFonts w:ascii="Calibri" w:cs="Calibri" w:eastAsia="Calibri" w:hAnsi="Calibri"/>
                <w:color w:val="000000"/>
                <w:rtl w:val="0"/>
              </w:rPr>
              <w:t xml:space="preserve">ND</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BFF">
            <w:pPr>
              <w:rPr>
                <w:rFonts w:ascii="Calibri" w:cs="Calibri" w:eastAsia="Calibri" w:hAnsi="Calibri"/>
                <w:color w:val="000000"/>
              </w:rPr>
            </w:pPr>
            <w:r w:rsidDel="00000000" w:rsidR="00000000" w:rsidRPr="00000000">
              <w:rPr>
                <w:rFonts w:ascii="Calibri" w:cs="Calibri" w:eastAsia="Calibri" w:hAnsi="Calibri"/>
                <w:color w:val="000000"/>
                <w:rtl w:val="0"/>
              </w:rPr>
              <w:t xml:space="preserve">ND</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C00">
            <w:pPr>
              <w:rPr>
                <w:rFonts w:ascii="Calibri" w:cs="Calibri" w:eastAsia="Calibri" w:hAnsi="Calibri"/>
                <w:color w:val="000000"/>
              </w:rPr>
            </w:pPr>
            <w:r w:rsidDel="00000000" w:rsidR="00000000" w:rsidRPr="00000000">
              <w:rPr>
                <w:rFonts w:ascii="Calibri" w:cs="Calibri" w:eastAsia="Calibri" w:hAnsi="Calibri"/>
                <w:color w:val="000000"/>
                <w:rtl w:val="0"/>
              </w:rPr>
              <w:t xml:space="preserve">2,84</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C01">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C02">
            <w:pPr>
              <w:rPr>
                <w:rFonts w:ascii="Calibri" w:cs="Calibri" w:eastAsia="Calibri" w:hAnsi="Calibri"/>
                <w:color w:val="000000"/>
              </w:rPr>
            </w:pPr>
            <w:r w:rsidDel="00000000" w:rsidR="00000000" w:rsidRPr="00000000">
              <w:rPr>
                <w:rtl w:val="0"/>
              </w:rPr>
            </w:r>
          </w:p>
        </w:tc>
      </w:tr>
      <w:tr>
        <w:trPr>
          <w:cantSplit w:val="0"/>
          <w:trHeight w:val="972" w:hRule="atLeast"/>
          <w:tblHeader w:val="0"/>
        </w:trPr>
        <w:tc>
          <w:tcPr>
            <w:gridSpan w:val="7"/>
            <w:tcBorders>
              <w:top w:color="000000" w:space="0" w:sz="8" w:val="single"/>
              <w:left w:color="000000" w:space="0" w:sz="8" w:val="single"/>
              <w:bottom w:color="000000" w:space="0" w:sz="8" w:val="single"/>
              <w:right w:color="000000" w:space="0" w:sz="8" w:val="single"/>
            </w:tcBorders>
            <w:shd w:fill="e2efda" w:val="clear"/>
            <w:vAlign w:val="center"/>
          </w:tcPr>
          <w:p w:rsidR="00000000" w:rsidDel="00000000" w:rsidP="00000000" w:rsidRDefault="00000000" w:rsidRPr="00000000" w14:paraId="00000C03">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6.1: les paquets de services essentiels, intégrés et de qualité pour la prévention et la prise en charge de la malnutrition, la lutte contre les carences en micronutriments et l’alimentation de la mère, du nourrisson, du jeune enfant et de l’adolescent sont offerts à tous les niveaux</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C0A">
            <w:pPr>
              <w:rPr>
                <w:rFonts w:ascii="Calibri" w:cs="Calibri" w:eastAsia="Calibri" w:hAnsi="Calibri"/>
                <w:color w:val="000000"/>
              </w:rPr>
            </w:pPr>
            <w:r w:rsidDel="00000000" w:rsidR="00000000" w:rsidRPr="00000000">
              <w:rPr>
                <w:rFonts w:ascii="Calibri" w:cs="Calibri" w:eastAsia="Calibri" w:hAnsi="Calibri"/>
                <w:color w:val="000000"/>
                <w:rtl w:val="0"/>
              </w:rPr>
              <w:t xml:space="preserve">Pourcentage de mères mettant précocement le nourrisson au sein</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0B">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0C">
            <w:pPr>
              <w:rPr>
                <w:rFonts w:ascii="Calibri" w:cs="Calibri" w:eastAsia="Calibri" w:hAnsi="Calibri"/>
                <w:color w:val="000000"/>
              </w:rPr>
            </w:pPr>
            <w:r w:rsidDel="00000000" w:rsidR="00000000" w:rsidRPr="00000000">
              <w:rPr>
                <w:rFonts w:ascii="Calibri" w:cs="Calibri" w:eastAsia="Calibri" w:hAnsi="Calibri"/>
                <w:color w:val="000000"/>
                <w:rtl w:val="0"/>
              </w:rPr>
              <w:t xml:space="preserve">62,1</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0D">
            <w:pPr>
              <w:rPr>
                <w:rFonts w:ascii="Calibri" w:cs="Calibri" w:eastAsia="Calibri" w:hAnsi="Calibri"/>
                <w:color w:val="000000"/>
              </w:rPr>
            </w:pPr>
            <w:r w:rsidDel="00000000" w:rsidR="00000000" w:rsidRPr="00000000">
              <w:rPr>
                <w:rFonts w:ascii="Calibri" w:cs="Calibri" w:eastAsia="Calibri" w:hAnsi="Calibri"/>
                <w:color w:val="000000"/>
                <w:rtl w:val="0"/>
              </w:rPr>
              <w:t xml:space="preserve">65,6</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0E">
            <w:pPr>
              <w:rPr>
                <w:rFonts w:ascii="Calibri" w:cs="Calibri" w:eastAsia="Calibri" w:hAnsi="Calibri"/>
                <w:color w:val="000000"/>
              </w:rPr>
            </w:pPr>
            <w:r w:rsidDel="00000000" w:rsidR="00000000" w:rsidRPr="00000000">
              <w:rPr>
                <w:rFonts w:ascii="Calibri" w:cs="Calibri" w:eastAsia="Calibri" w:hAnsi="Calibri"/>
                <w:color w:val="000000"/>
                <w:rtl w:val="0"/>
              </w:rPr>
              <w:t xml:space="preserve">68,55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0F">
            <w:pPr>
              <w:rPr>
                <w:rFonts w:ascii="Calibri" w:cs="Calibri" w:eastAsia="Calibri" w:hAnsi="Calibri"/>
                <w:color w:val="000000"/>
              </w:rPr>
            </w:pPr>
            <w:r w:rsidDel="00000000" w:rsidR="00000000" w:rsidRPr="00000000">
              <w:rPr>
                <w:rFonts w:ascii="Calibri" w:cs="Calibri" w:eastAsia="Calibri" w:hAnsi="Calibri"/>
                <w:color w:val="000000"/>
                <w:rtl w:val="0"/>
              </w:rPr>
              <w:t xml:space="preserve">7706,368762</w:t>
            </w:r>
          </w:p>
        </w:tc>
        <w:tc>
          <w:tcPr>
            <w:vMerge w:val="restart"/>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C10">
            <w:pPr>
              <w:rPr>
                <w:rFonts w:ascii="Calibri" w:cs="Calibri" w:eastAsia="Calibri" w:hAnsi="Calibri"/>
                <w:color w:val="000000"/>
              </w:rPr>
            </w:pPr>
            <w:r w:rsidDel="00000000" w:rsidR="00000000" w:rsidRPr="00000000">
              <w:rPr>
                <w:rFonts w:ascii="Calibri" w:cs="Calibri" w:eastAsia="Calibri" w:hAnsi="Calibri"/>
                <w:color w:val="000000"/>
                <w:rtl w:val="0"/>
              </w:rPr>
              <w:t xml:space="preserve">13 367,000</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be4d5" w:val="clear"/>
            <w:vAlign w:val="center"/>
          </w:tcPr>
          <w:p w:rsidR="00000000" w:rsidDel="00000000" w:rsidP="00000000" w:rsidRDefault="00000000" w:rsidRPr="00000000" w14:paraId="00000C11">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de guérison de la MAS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12">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13">
            <w:pPr>
              <w:rPr>
                <w:rFonts w:ascii="Calibri" w:cs="Calibri" w:eastAsia="Calibri" w:hAnsi="Calibri"/>
                <w:color w:val="000000"/>
              </w:rPr>
            </w:pPr>
            <w:r w:rsidDel="00000000" w:rsidR="00000000" w:rsidRPr="00000000">
              <w:rPr>
                <w:rFonts w:ascii="Calibri" w:cs="Calibri" w:eastAsia="Calibri" w:hAnsi="Calibri"/>
                <w:color w:val="000000"/>
                <w:rtl w:val="0"/>
              </w:rPr>
              <w:t xml:space="preserve">92,5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14">
            <w:pPr>
              <w:rPr>
                <w:rFonts w:ascii="Calibri" w:cs="Calibri" w:eastAsia="Calibri" w:hAnsi="Calibri"/>
                <w:color w:val="000000"/>
              </w:rPr>
            </w:pPr>
            <w:r w:rsidDel="00000000" w:rsidR="00000000" w:rsidRPr="00000000">
              <w:rPr>
                <w:rFonts w:ascii="Calibri" w:cs="Calibri" w:eastAsia="Calibri" w:hAnsi="Calibri"/>
                <w:color w:val="000000"/>
                <w:rtl w:val="0"/>
              </w:rPr>
              <w:t xml:space="preserve">92,1</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15">
            <w:pPr>
              <w:rPr>
                <w:rFonts w:ascii="Calibri" w:cs="Calibri" w:eastAsia="Calibri" w:hAnsi="Calibri"/>
                <w:color w:val="000000"/>
              </w:rPr>
            </w:pPr>
            <w:r w:rsidDel="00000000" w:rsidR="00000000" w:rsidRPr="00000000">
              <w:rPr>
                <w:rFonts w:ascii="Calibri" w:cs="Calibri" w:eastAsia="Calibri" w:hAnsi="Calibri"/>
                <w:color w:val="000000"/>
                <w:rtl w:val="0"/>
              </w:rPr>
              <w:t xml:space="preserve">92,15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16">
            <w:pPr>
              <w:rPr>
                <w:rFonts w:ascii="Calibri" w:cs="Calibri" w:eastAsia="Calibri" w:hAnsi="Calibri"/>
                <w:color w:val="000000"/>
              </w:rPr>
            </w:pPr>
            <w:r w:rsidDel="00000000" w:rsidR="00000000" w:rsidRPr="00000000">
              <w:rPr>
                <w:rFonts w:ascii="Calibri" w:cs="Calibri" w:eastAsia="Calibri" w:hAnsi="Calibri"/>
                <w:color w:val="000000"/>
                <w:rtl w:val="0"/>
              </w:rPr>
              <w:t xml:space="preserve">6962824112</w:t>
            </w:r>
          </w:p>
        </w:tc>
        <w:tc>
          <w:tcPr>
            <w:vMerge w:val="continue"/>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2efda" w:val="clear"/>
            <w:vAlign w:val="center"/>
          </w:tcPr>
          <w:p w:rsidR="00000000" w:rsidDel="00000000" w:rsidP="00000000" w:rsidRDefault="00000000" w:rsidRPr="00000000" w14:paraId="00000C1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6.2 : les jardins nutritifs sont créés</w:t>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C1F">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jardins nutritifs créés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20">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21">
            <w:pPr>
              <w:rPr>
                <w:rFonts w:ascii="Calibri" w:cs="Calibri" w:eastAsia="Calibri" w:hAnsi="Calibri"/>
                <w:color w:val="000000"/>
              </w:rPr>
            </w:pPr>
            <w:r w:rsidDel="00000000" w:rsidR="00000000" w:rsidRPr="00000000">
              <w:rPr>
                <w:rFonts w:ascii="Calibri" w:cs="Calibri" w:eastAsia="Calibri" w:hAnsi="Calibri"/>
                <w:color w:val="000000"/>
                <w:rtl w:val="0"/>
              </w:rPr>
              <w:t xml:space="preserve">112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22">
            <w:pPr>
              <w:rPr>
                <w:rFonts w:ascii="Calibri" w:cs="Calibri" w:eastAsia="Calibri" w:hAnsi="Calibri"/>
                <w:color w:val="000000"/>
              </w:rPr>
            </w:pPr>
            <w:r w:rsidDel="00000000" w:rsidR="00000000" w:rsidRPr="00000000">
              <w:rPr>
                <w:rFonts w:ascii="Calibri" w:cs="Calibri" w:eastAsia="Calibri" w:hAnsi="Calibri"/>
                <w:color w:val="000000"/>
                <w:rtl w:val="0"/>
              </w:rPr>
              <w:t xml:space="preserve">153</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23">
            <w:pPr>
              <w:rPr>
                <w:rFonts w:ascii="Calibri" w:cs="Calibri" w:eastAsia="Calibri" w:hAnsi="Calibri"/>
                <w:color w:val="000000"/>
              </w:rPr>
            </w:pPr>
            <w:r w:rsidDel="00000000" w:rsidR="00000000" w:rsidRPr="00000000">
              <w:rPr>
                <w:rFonts w:ascii="Calibri" w:cs="Calibri" w:eastAsia="Calibri" w:hAnsi="Calibri"/>
                <w:color w:val="000000"/>
                <w:rtl w:val="0"/>
              </w:rPr>
              <w:t xml:space="preserve">30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24">
            <w:pPr>
              <w:rPr>
                <w:rFonts w:ascii="Calibri" w:cs="Calibri" w:eastAsia="Calibri" w:hAnsi="Calibri"/>
                <w:color w:val="000000"/>
              </w:rPr>
            </w:pPr>
            <w:r w:rsidDel="00000000" w:rsidR="00000000" w:rsidRPr="00000000">
              <w:rPr>
                <w:rFonts w:ascii="Calibri" w:cs="Calibri" w:eastAsia="Calibri" w:hAnsi="Calibri"/>
                <w:color w:val="000000"/>
                <w:rtl w:val="0"/>
              </w:rPr>
              <w:t xml:space="preserve">480, 393 000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25">
            <w:pPr>
              <w:rPr>
                <w:rFonts w:ascii="Calibri" w:cs="Calibri" w:eastAsia="Calibri" w:hAnsi="Calibri"/>
                <w:color w:val="000000"/>
              </w:rPr>
            </w:pPr>
            <w:r w:rsidDel="00000000" w:rsidR="00000000" w:rsidRPr="00000000">
              <w:rPr>
                <w:rFonts w:ascii="Calibri" w:cs="Calibri" w:eastAsia="Calibri" w:hAnsi="Calibri"/>
                <w:color w:val="000000"/>
                <w:rtl w:val="0"/>
              </w:rPr>
              <w:t xml:space="preserve">90, 000 000</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C2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6.3: appuyer les personnes vulnérables en cash inconditionnel</w:t>
            </w:r>
          </w:p>
        </w:tc>
      </w:tr>
      <w:tr>
        <w:trPr>
          <w:cantSplit w:val="0"/>
          <w:trHeight w:val="600" w:hRule="atLeast"/>
          <w:tblHeader w:val="0"/>
        </w:trPr>
        <w:tc>
          <w:tcPr>
            <w:tcBorders>
              <w:top w:color="000000" w:space="0" w:sz="0" w:val="nil"/>
              <w:left w:color="000000" w:space="0" w:sz="8" w:val="single"/>
              <w:bottom w:color="000000" w:space="0" w:sz="0" w:val="nil"/>
              <w:right w:color="000000" w:space="0" w:sz="8" w:val="single"/>
            </w:tcBorders>
            <w:shd w:fill="fbe4d5" w:val="clear"/>
            <w:vAlign w:val="center"/>
          </w:tcPr>
          <w:p w:rsidR="00000000" w:rsidDel="00000000" w:rsidP="00000000" w:rsidRDefault="00000000" w:rsidRPr="00000000" w14:paraId="00000C2D">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personnes vulnérables bénéficiant de cash inconditionnel</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C2E">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C2F">
            <w:pPr>
              <w:rPr>
                <w:rFonts w:ascii="Calibri" w:cs="Calibri" w:eastAsia="Calibri" w:hAnsi="Calibri"/>
                <w:color w:val="000000"/>
              </w:rPr>
            </w:pPr>
            <w:r w:rsidDel="00000000" w:rsidR="00000000" w:rsidRPr="00000000">
              <w:rPr>
                <w:rFonts w:ascii="Calibri" w:cs="Calibri" w:eastAsia="Calibri" w:hAnsi="Calibri"/>
                <w:color w:val="000000"/>
                <w:rtl w:val="0"/>
              </w:rPr>
              <w:t xml:space="preserve">1 684 223</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C30">
            <w:pPr>
              <w:rPr>
                <w:rFonts w:ascii="Calibri" w:cs="Calibri" w:eastAsia="Calibri" w:hAnsi="Calibri"/>
                <w:color w:val="000000"/>
              </w:rPr>
            </w:pPr>
            <w:r w:rsidDel="00000000" w:rsidR="00000000" w:rsidRPr="00000000">
              <w:rPr>
                <w:rFonts w:ascii="Calibri" w:cs="Calibri" w:eastAsia="Calibri" w:hAnsi="Calibri"/>
                <w:color w:val="000000"/>
                <w:rtl w:val="0"/>
              </w:rPr>
              <w:t xml:space="preserve">1 049 767</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C31">
            <w:pPr>
              <w:rPr>
                <w:rFonts w:ascii="Calibri" w:cs="Calibri" w:eastAsia="Calibri" w:hAnsi="Calibri"/>
                <w:color w:val="000000"/>
              </w:rPr>
            </w:pPr>
            <w:r w:rsidDel="00000000" w:rsidR="00000000" w:rsidRPr="00000000">
              <w:rPr>
                <w:rFonts w:ascii="Calibri" w:cs="Calibri" w:eastAsia="Calibri" w:hAnsi="Calibri"/>
                <w:color w:val="000000"/>
                <w:rtl w:val="0"/>
              </w:rPr>
              <w:t xml:space="preserve">624 921</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C32">
            <w:pPr>
              <w:rPr>
                <w:rFonts w:ascii="Calibri" w:cs="Calibri" w:eastAsia="Calibri" w:hAnsi="Calibri"/>
                <w:color w:val="000000"/>
              </w:rPr>
            </w:pPr>
            <w:r w:rsidDel="00000000" w:rsidR="00000000" w:rsidRPr="00000000">
              <w:rPr>
                <w:rFonts w:ascii="Calibri" w:cs="Calibri" w:eastAsia="Calibri" w:hAnsi="Calibri"/>
                <w:color w:val="000000"/>
                <w:rtl w:val="0"/>
              </w:rPr>
              <w:t xml:space="preserve">14 941,56</w:t>
            </w:r>
          </w:p>
        </w:tc>
        <w:tc>
          <w:tcPr>
            <w:tcBorders>
              <w:top w:color="000000" w:space="0" w:sz="0" w:val="nil"/>
              <w:left w:color="000000" w:space="0" w:sz="0" w:val="nil"/>
              <w:bottom w:color="000000" w:space="0" w:sz="0" w:val="nil"/>
              <w:right w:color="000000" w:space="0" w:sz="8" w:val="single"/>
            </w:tcBorders>
            <w:shd w:fill="fbe4d5" w:val="clear"/>
            <w:vAlign w:val="center"/>
          </w:tcPr>
          <w:p w:rsidR="00000000" w:rsidDel="00000000" w:rsidP="00000000" w:rsidRDefault="00000000" w:rsidRPr="00000000" w14:paraId="00000C33">
            <w:pPr>
              <w:rPr>
                <w:rFonts w:ascii="Calibri" w:cs="Calibri" w:eastAsia="Calibri" w:hAnsi="Calibri"/>
                <w:color w:val="000000"/>
              </w:rPr>
            </w:pPr>
            <w:r w:rsidDel="00000000" w:rsidR="00000000" w:rsidRPr="00000000">
              <w:rPr>
                <w:rFonts w:ascii="Calibri" w:cs="Calibri" w:eastAsia="Calibri" w:hAnsi="Calibri"/>
                <w:color w:val="000000"/>
                <w:rtl w:val="0"/>
              </w:rPr>
              <w:t xml:space="preserve">16 033,10</w:t>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f4b083" w:val="clear"/>
            <w:vAlign w:val="center"/>
          </w:tcPr>
          <w:p w:rsidR="00000000" w:rsidDel="00000000" w:rsidP="00000000" w:rsidRDefault="00000000" w:rsidRPr="00000000" w14:paraId="00000C3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7 : Accélération de la transition démographique</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C3B">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de prévalence contraceptive des femmes en union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3C">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3D">
            <w:pPr>
              <w:rPr>
                <w:rFonts w:ascii="Calibri" w:cs="Calibri" w:eastAsia="Calibri" w:hAnsi="Calibri"/>
                <w:color w:val="000000"/>
              </w:rPr>
            </w:pPr>
            <w:r w:rsidDel="00000000" w:rsidR="00000000" w:rsidRPr="00000000">
              <w:rPr>
                <w:rFonts w:ascii="Calibri" w:cs="Calibri" w:eastAsia="Calibri" w:hAnsi="Calibri"/>
                <w:color w:val="000000"/>
                <w:rtl w:val="0"/>
              </w:rPr>
              <w:t xml:space="preserve">32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3E">
            <w:pPr>
              <w:rPr>
                <w:rFonts w:ascii="Calibri" w:cs="Calibri" w:eastAsia="Calibri" w:hAnsi="Calibri"/>
                <w:color w:val="000000"/>
              </w:rPr>
            </w:pPr>
            <w:r w:rsidDel="00000000" w:rsidR="00000000" w:rsidRPr="00000000">
              <w:rPr>
                <w:rFonts w:ascii="Calibri" w:cs="Calibri" w:eastAsia="Calibri" w:hAnsi="Calibri"/>
                <w:color w:val="000000"/>
                <w:rtl w:val="0"/>
              </w:rPr>
              <w:t xml:space="preserve">32</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3F">
            <w:pPr>
              <w:rPr>
                <w:rFonts w:ascii="Calibri" w:cs="Calibri" w:eastAsia="Calibri" w:hAnsi="Calibri"/>
                <w:color w:val="000000"/>
              </w:rPr>
            </w:pPr>
            <w:r w:rsidDel="00000000" w:rsidR="00000000" w:rsidRPr="00000000">
              <w:rPr>
                <w:rFonts w:ascii="Calibri" w:cs="Calibri" w:eastAsia="Calibri" w:hAnsi="Calibri"/>
                <w:color w:val="000000"/>
                <w:rtl w:val="0"/>
              </w:rPr>
              <w:t xml:space="preserve">37,36</w:t>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C40">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C41">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C42">
            <w:pPr>
              <w:rPr>
                <w:rFonts w:ascii="Calibri" w:cs="Calibri" w:eastAsia="Calibri" w:hAnsi="Calibri"/>
                <w:color w:val="000000"/>
              </w:rPr>
            </w:pPr>
            <w:r w:rsidDel="00000000" w:rsidR="00000000" w:rsidRPr="00000000">
              <w:rPr>
                <w:rFonts w:ascii="Calibri" w:cs="Calibri" w:eastAsia="Calibri" w:hAnsi="Calibri"/>
                <w:color w:val="000000"/>
                <w:rtl w:val="0"/>
              </w:rPr>
              <w:t xml:space="preserve">Couple année-protection (Nombre)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43">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44">
            <w:pPr>
              <w:rPr>
                <w:rFonts w:ascii="Calibri" w:cs="Calibri" w:eastAsia="Calibri" w:hAnsi="Calibri"/>
                <w:color w:val="000000"/>
              </w:rPr>
            </w:pPr>
            <w:r w:rsidDel="00000000" w:rsidR="00000000" w:rsidRPr="00000000">
              <w:rPr>
                <w:rFonts w:ascii="Calibri" w:cs="Calibri" w:eastAsia="Calibri" w:hAnsi="Calibri"/>
                <w:color w:val="000000"/>
                <w:rtl w:val="0"/>
              </w:rPr>
              <w:t xml:space="preserve">1 766 085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45">
            <w:pPr>
              <w:rPr>
                <w:rFonts w:ascii="Calibri" w:cs="Calibri" w:eastAsia="Calibri" w:hAnsi="Calibri"/>
                <w:color w:val="000000"/>
              </w:rPr>
            </w:pPr>
            <w:r w:rsidDel="00000000" w:rsidR="00000000" w:rsidRPr="00000000">
              <w:rPr>
                <w:rFonts w:ascii="Calibri" w:cs="Calibri" w:eastAsia="Calibri" w:hAnsi="Calibri"/>
                <w:color w:val="000000"/>
                <w:rtl w:val="0"/>
              </w:rPr>
              <w:t xml:space="preserve">1 908 155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46">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C47">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be5d5" w:val="clear"/>
            <w:vAlign w:val="center"/>
          </w:tcPr>
          <w:p w:rsidR="00000000" w:rsidDel="00000000" w:rsidP="00000000" w:rsidRDefault="00000000" w:rsidRPr="00000000" w14:paraId="00000C48">
            <w:pPr>
              <w:rPr>
                <w:rFonts w:ascii="Calibri" w:cs="Calibri" w:eastAsia="Calibri" w:hAnsi="Calibri"/>
                <w:color w:val="000000"/>
              </w:rPr>
            </w:pPr>
            <w:r w:rsidDel="00000000" w:rsidR="00000000" w:rsidRPr="00000000">
              <w:rPr>
                <w:rtl w:val="0"/>
              </w:rPr>
            </w:r>
          </w:p>
        </w:tc>
      </w:tr>
      <w:tr>
        <w:trPr>
          <w:cantSplit w:val="0"/>
          <w:trHeight w:val="324"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C4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7.1: accès aux services de planification familiale est renforcé</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C50">
            <w:pPr>
              <w:rPr>
                <w:rFonts w:ascii="Calibri" w:cs="Calibri" w:eastAsia="Calibri" w:hAnsi="Calibri"/>
                <w:color w:val="000000"/>
              </w:rPr>
            </w:pPr>
            <w:r w:rsidDel="00000000" w:rsidR="00000000" w:rsidRPr="00000000">
              <w:rPr>
                <w:rFonts w:ascii="Calibri" w:cs="Calibri" w:eastAsia="Calibri" w:hAnsi="Calibri"/>
                <w:color w:val="000000"/>
                <w:rtl w:val="0"/>
              </w:rPr>
              <w:t xml:space="preserve">Taux d’utilisation des méthodes contraceptives (%)</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51">
            <w:pP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52">
            <w:pPr>
              <w:rPr>
                <w:rFonts w:ascii="Calibri" w:cs="Calibri" w:eastAsia="Calibri" w:hAnsi="Calibri"/>
                <w:color w:val="000000"/>
              </w:rPr>
            </w:pPr>
            <w:r w:rsidDel="00000000" w:rsidR="00000000" w:rsidRPr="00000000">
              <w:rPr>
                <w:rFonts w:ascii="Calibri" w:cs="Calibri" w:eastAsia="Calibri" w:hAnsi="Calibri"/>
                <w:color w:val="000000"/>
                <w:rtl w:val="0"/>
              </w:rPr>
              <w:t xml:space="preserve">23,5</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53">
            <w:pPr>
              <w:rPr>
                <w:rFonts w:ascii="Calibri" w:cs="Calibri" w:eastAsia="Calibri" w:hAnsi="Calibri"/>
                <w:color w:val="000000"/>
              </w:rPr>
            </w:pPr>
            <w:r w:rsidDel="00000000" w:rsidR="00000000" w:rsidRPr="00000000">
              <w:rPr>
                <w:rFonts w:ascii="Calibri" w:cs="Calibri" w:eastAsia="Calibri" w:hAnsi="Calibri"/>
                <w:color w:val="000000"/>
                <w:rtl w:val="0"/>
              </w:rPr>
              <w:t xml:space="preserve">23,6</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54">
            <w:pPr>
              <w:rPr>
                <w:rFonts w:ascii="Calibri" w:cs="Calibri" w:eastAsia="Calibri" w:hAnsi="Calibri"/>
                <w:color w:val="000000"/>
              </w:rPr>
            </w:pPr>
            <w:r w:rsidDel="00000000" w:rsidR="00000000" w:rsidRPr="00000000">
              <w:rPr>
                <w:rFonts w:ascii="Calibri" w:cs="Calibri" w:eastAsia="Calibri" w:hAnsi="Calibri"/>
                <w:color w:val="000000"/>
                <w:rtl w:val="0"/>
              </w:rPr>
              <w:t xml:space="preserve">26,96</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55">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56">
            <w:pPr>
              <w:rPr>
                <w:rFonts w:ascii="Calibri" w:cs="Calibri" w:eastAsia="Calibri" w:hAnsi="Calibri"/>
                <w:color w:val="000000"/>
              </w:rPr>
            </w:pPr>
            <w:r w:rsidDel="00000000" w:rsidR="00000000" w:rsidRPr="00000000">
              <w:rPr>
                <w:rFonts w:ascii="Calibri" w:cs="Calibri" w:eastAsia="Calibri" w:hAnsi="Calibri"/>
                <w:color w:val="000000"/>
                <w:rtl w:val="0"/>
              </w:rPr>
              <w:t xml:space="preserve">977</w:t>
            </w:r>
          </w:p>
        </w:tc>
      </w:tr>
      <w:tr>
        <w:trPr>
          <w:cantSplit w:val="0"/>
          <w:trHeight w:val="519" w:hRule="atLeast"/>
          <w:tblHeader w:val="0"/>
        </w:trPr>
        <w:tc>
          <w:tcPr>
            <w:gridSpan w:val="7"/>
            <w:tcBorders>
              <w:top w:color="000000" w:space="0" w:sz="8" w:val="single"/>
              <w:left w:color="000000" w:space="0" w:sz="8" w:val="single"/>
              <w:bottom w:color="000000" w:space="0" w:sz="8" w:val="single"/>
              <w:right w:color="000000" w:space="0" w:sz="8" w:val="single"/>
            </w:tcBorders>
            <w:shd w:fill="eaf1dd" w:val="clear"/>
            <w:vAlign w:val="center"/>
          </w:tcPr>
          <w:p w:rsidR="00000000" w:rsidDel="00000000" w:rsidP="00000000" w:rsidRDefault="00000000" w:rsidRPr="00000000" w14:paraId="00000C5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 7.2: des victimes ou à risque de mariage d'enfants ont bénéficié de bourses scolaires</w:t>
            </w:r>
          </w:p>
        </w:tc>
      </w:tr>
      <w:tr>
        <w:trPr>
          <w:cantSplit w:val="0"/>
          <w:trHeight w:val="636" w:hRule="atLeast"/>
          <w:tblHeader w:val="0"/>
        </w:trPr>
        <w:tc>
          <w:tcPr>
            <w:tcBorders>
              <w:top w:color="000000" w:space="0" w:sz="0" w:val="nil"/>
              <w:left w:color="000000" w:space="0" w:sz="8" w:val="single"/>
              <w:bottom w:color="000000" w:space="0" w:sz="8" w:val="single"/>
              <w:right w:color="000000" w:space="0" w:sz="8" w:val="single"/>
            </w:tcBorders>
            <w:shd w:fill="fce4d6" w:val="clear"/>
            <w:vAlign w:val="center"/>
          </w:tcPr>
          <w:p w:rsidR="00000000" w:rsidDel="00000000" w:rsidP="00000000" w:rsidRDefault="00000000" w:rsidRPr="00000000" w14:paraId="00000C5E">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 victimes ou à risque de mariage d'enfants bénéficiaires de bourses scolaires</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5F">
            <w:pPr>
              <w:rPr>
                <w:rFonts w:ascii="Calibri" w:cs="Calibri" w:eastAsia="Calibri" w:hAnsi="Calibri"/>
                <w:color w:val="000000"/>
              </w:rPr>
            </w:pPr>
            <w:r w:rsidDel="00000000" w:rsidR="00000000" w:rsidRPr="00000000">
              <w:rPr>
                <w:rFonts w:ascii="Calibri" w:cs="Calibri" w:eastAsia="Calibri" w:hAnsi="Calibri"/>
                <w:color w:val="000000"/>
                <w:rtl w:val="0"/>
              </w:rPr>
              <w:t xml:space="preserve">Nombre</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60">
            <w:pP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61">
            <w:pPr>
              <w:rPr>
                <w:rFonts w:ascii="Calibri" w:cs="Calibri" w:eastAsia="Calibri" w:hAnsi="Calibri"/>
                <w:color w:val="000000"/>
              </w:rPr>
            </w:pPr>
            <w:r w:rsidDel="00000000" w:rsidR="00000000" w:rsidRPr="00000000">
              <w:rPr>
                <w:rFonts w:ascii="Calibri" w:cs="Calibri" w:eastAsia="Calibri" w:hAnsi="Calibri"/>
                <w:color w:val="000000"/>
                <w:rtl w:val="0"/>
              </w:rPr>
              <w:t xml:space="preserve">3 481</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62">
            <w:pPr>
              <w:rPr>
                <w:rFonts w:ascii="Calibri" w:cs="Calibri" w:eastAsia="Calibri" w:hAnsi="Calibri"/>
                <w:color w:val="000000"/>
              </w:rPr>
            </w:pPr>
            <w:r w:rsidDel="00000000" w:rsidR="00000000" w:rsidRPr="00000000">
              <w:rPr>
                <w:rFonts w:ascii="Calibri" w:cs="Calibri" w:eastAsia="Calibri" w:hAnsi="Calibri"/>
                <w:color w:val="000000"/>
                <w:rtl w:val="0"/>
              </w:rPr>
              <w:t xml:space="preserve">3 841</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63">
            <w:pPr>
              <w:rPr>
                <w:rFonts w:ascii="Calibri" w:cs="Calibri" w:eastAsia="Calibri" w:hAnsi="Calibri"/>
                <w:color w:val="000000"/>
              </w:rPr>
            </w:pPr>
            <w:r w:rsidDel="00000000" w:rsidR="00000000" w:rsidRPr="00000000">
              <w:rPr>
                <w:rFonts w:ascii="Calibri" w:cs="Calibri" w:eastAsia="Calibri" w:hAnsi="Calibri"/>
                <w:color w:val="000000"/>
                <w:rtl w:val="0"/>
              </w:rPr>
              <w:t xml:space="preserve">55,696</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C64">
            <w:pPr>
              <w:rPr>
                <w:rFonts w:ascii="Calibri" w:cs="Calibri" w:eastAsia="Calibri" w:hAnsi="Calibri"/>
                <w:color w:val="000000"/>
              </w:rPr>
            </w:pPr>
            <w:r w:rsidDel="00000000" w:rsidR="00000000" w:rsidRPr="00000000">
              <w:rPr>
                <w:rFonts w:ascii="Calibri" w:cs="Calibri" w:eastAsia="Calibri" w:hAnsi="Calibri"/>
                <w:color w:val="000000"/>
                <w:rtl w:val="0"/>
              </w:rPr>
              <w:t xml:space="preserve">55,696</w:t>
            </w:r>
          </w:p>
        </w:tc>
      </w:tr>
    </w:tbl>
    <w:p w:rsidR="00000000" w:rsidDel="00000000" w:rsidP="00000000" w:rsidRDefault="00000000" w:rsidRPr="00000000" w14:paraId="00000C65">
      <w:pPr>
        <w:ind w:left="170" w:firstLine="0"/>
        <w:rPr>
          <w:rFonts w:ascii="Merriweather" w:cs="Merriweather" w:eastAsia="Merriweather" w:hAnsi="Merriweather"/>
          <w:b w:val="1"/>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Gungsuh"/>
  <w:font w:name="Courier New"/>
  <w:font w:name="Twentieth Century"/>
  <w:font w:name="Noto Sans Symbols">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6E">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C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Le montant de l’indicateur sur le Pourcentage de mères mettant précocement le nourrisson au sein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prend en compte toutes les activités de prévention (achats d’intrants +activités terrain)</w:t>
      </w:r>
      <w:r w:rsidDel="00000000" w:rsidR="00000000" w:rsidRPr="00000000">
        <w:rPr>
          <w:rtl w:val="0"/>
        </w:rPr>
      </w:r>
    </w:p>
  </w:footnote>
  <w:footnote w:id="1">
    <w:p w:rsidR="00000000" w:rsidDel="00000000" w:rsidP="00000000" w:rsidRDefault="00000000" w:rsidRPr="00000000" w14:paraId="00000C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Le montant de l’indicateur sur le Taux de guérison de la MAS en interne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prend en compte toutes les activités de prise en charge interne et ambulantoire (achats d’intrants +activités terrain)</w:t>
      </w:r>
      <w:r w:rsidDel="00000000" w:rsidR="00000000" w:rsidRPr="00000000">
        <w:rPr>
          <w:rtl w:val="0"/>
        </w:rPr>
      </w:r>
    </w:p>
    <w:p w:rsidR="00000000" w:rsidDel="00000000" w:rsidP="00000000" w:rsidRDefault="00000000" w:rsidRPr="00000000" w14:paraId="00000C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6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432" w:hanging="432"/>
      </w:pPr>
      <w:rPr>
        <w:b w:val="1"/>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3"/>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Roman"/>
      <w:lvlText w:val="%1"/>
      <w:lvlJc w:val="left"/>
      <w:pPr>
        <w:ind w:left="432" w:hanging="432"/>
      </w:pPr>
      <w:rPr>
        <w:b w:val="1"/>
      </w:rPr>
    </w:lvl>
    <w:lvl w:ilvl="1">
      <w:start w:val="2"/>
      <w:numFmt w:val="decimal"/>
      <w:lvlText w:val="%1.%2"/>
      <w:lvlJc w:val="left"/>
      <w:pPr>
        <w:ind w:left="576" w:hanging="576"/>
      </w:pPr>
      <w:rPr/>
    </w:lvl>
    <w:lvl w:ilvl="2">
      <w:start w:val="3"/>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890" w:hanging="360"/>
      </w:pPr>
      <w:rPr/>
    </w:lvl>
    <w:lvl w:ilvl="1">
      <w:start w:val="1"/>
      <w:numFmt w:val="lowerLetter"/>
      <w:lvlText w:val="%2."/>
      <w:lvlJc w:val="left"/>
      <w:pPr>
        <w:ind w:left="1610" w:hanging="360"/>
      </w:pPr>
      <w:rPr/>
    </w:lvl>
    <w:lvl w:ilvl="2">
      <w:start w:val="1"/>
      <w:numFmt w:val="lowerRoman"/>
      <w:lvlText w:val="%3."/>
      <w:lvlJc w:val="right"/>
      <w:pPr>
        <w:ind w:left="2330" w:hanging="180"/>
      </w:pPr>
      <w:rPr/>
    </w:lvl>
    <w:lvl w:ilvl="3">
      <w:start w:val="1"/>
      <w:numFmt w:val="decimal"/>
      <w:lvlText w:val="%4."/>
      <w:lvlJc w:val="left"/>
      <w:pPr>
        <w:ind w:left="3050" w:hanging="360"/>
      </w:pPr>
      <w:rPr/>
    </w:lvl>
    <w:lvl w:ilvl="4">
      <w:start w:val="1"/>
      <w:numFmt w:val="lowerLetter"/>
      <w:lvlText w:val="%5."/>
      <w:lvlJc w:val="left"/>
      <w:pPr>
        <w:ind w:left="3770" w:hanging="360"/>
      </w:pPr>
      <w:rPr/>
    </w:lvl>
    <w:lvl w:ilvl="5">
      <w:start w:val="1"/>
      <w:numFmt w:val="lowerRoman"/>
      <w:lvlText w:val="%6."/>
      <w:lvlJc w:val="right"/>
      <w:pPr>
        <w:ind w:left="4490" w:hanging="180"/>
      </w:pPr>
      <w:rPr/>
    </w:lvl>
    <w:lvl w:ilvl="6">
      <w:start w:val="1"/>
      <w:numFmt w:val="decimal"/>
      <w:lvlText w:val="%7."/>
      <w:lvlJc w:val="left"/>
      <w:pPr>
        <w:ind w:left="5210" w:hanging="360"/>
      </w:pPr>
      <w:rPr/>
    </w:lvl>
    <w:lvl w:ilvl="7">
      <w:start w:val="1"/>
      <w:numFmt w:val="lowerLetter"/>
      <w:lvlText w:val="%8."/>
      <w:lvlJc w:val="left"/>
      <w:pPr>
        <w:ind w:left="5930" w:hanging="360"/>
      </w:pPr>
      <w:rPr/>
    </w:lvl>
    <w:lvl w:ilvl="8">
      <w:start w:val="1"/>
      <w:numFmt w:val="lowerRoman"/>
      <w:lvlText w:val="%9."/>
      <w:lvlJc w:val="right"/>
      <w:pPr>
        <w:ind w:left="6650" w:hanging="180"/>
      </w:pPr>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Arial" w:cs="Arial" w:eastAsia="Arial" w:hAnsi="Arial"/>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85"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210" w:hanging="360"/>
      </w:pPr>
      <w:rPr>
        <w:rFonts w:ascii="Noto Sans Symbols" w:cs="Noto Sans Symbols" w:eastAsia="Noto Sans Symbols" w:hAnsi="Noto Sans Symbols"/>
        <w:b w:val="1"/>
      </w:rPr>
    </w:lvl>
    <w:lvl w:ilvl="1">
      <w:start w:val="1"/>
      <w:numFmt w:val="lowerLetter"/>
      <w:lvlText w:val="%2."/>
      <w:lvlJc w:val="left"/>
      <w:pPr>
        <w:ind w:left="1930" w:hanging="360"/>
      </w:pPr>
      <w:rPr/>
    </w:lvl>
    <w:lvl w:ilvl="2">
      <w:start w:val="1"/>
      <w:numFmt w:val="lowerRoman"/>
      <w:lvlText w:val="%3."/>
      <w:lvlJc w:val="right"/>
      <w:pPr>
        <w:ind w:left="2650" w:hanging="180"/>
      </w:pPr>
      <w:rPr/>
    </w:lvl>
    <w:lvl w:ilvl="3">
      <w:start w:val="1"/>
      <w:numFmt w:val="decimal"/>
      <w:lvlText w:val="%4."/>
      <w:lvlJc w:val="left"/>
      <w:pPr>
        <w:ind w:left="3370" w:hanging="360"/>
      </w:pPr>
      <w:rPr/>
    </w:lvl>
    <w:lvl w:ilvl="4">
      <w:start w:val="1"/>
      <w:numFmt w:val="lowerLetter"/>
      <w:lvlText w:val="%5."/>
      <w:lvlJc w:val="left"/>
      <w:pPr>
        <w:ind w:left="4090" w:hanging="360"/>
      </w:pPr>
      <w:rPr/>
    </w:lvl>
    <w:lvl w:ilvl="5">
      <w:start w:val="1"/>
      <w:numFmt w:val="lowerRoman"/>
      <w:lvlText w:val="%6."/>
      <w:lvlJc w:val="right"/>
      <w:pPr>
        <w:ind w:left="4810" w:hanging="180"/>
      </w:pPr>
      <w:rPr/>
    </w:lvl>
    <w:lvl w:ilvl="6">
      <w:start w:val="1"/>
      <w:numFmt w:val="decimal"/>
      <w:lvlText w:val="%7."/>
      <w:lvlJc w:val="left"/>
      <w:pPr>
        <w:ind w:left="5530" w:hanging="360"/>
      </w:pPr>
      <w:rPr/>
    </w:lvl>
    <w:lvl w:ilvl="7">
      <w:start w:val="1"/>
      <w:numFmt w:val="lowerLetter"/>
      <w:lvlText w:val="%8."/>
      <w:lvlJc w:val="left"/>
      <w:pPr>
        <w:ind w:left="6250" w:hanging="360"/>
      </w:pPr>
      <w:rPr/>
    </w:lvl>
    <w:lvl w:ilvl="8">
      <w:start w:val="1"/>
      <w:numFmt w:val="lowerRoman"/>
      <w:lvlText w:val="%9."/>
      <w:lvlJc w:val="right"/>
      <w:pPr>
        <w:ind w:left="6970" w:hanging="180"/>
      </w:pPr>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3"/>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502" w:hanging="360"/>
      </w:pPr>
      <w:rPr>
        <w:rFonts w:ascii="Noto Sans Symbols" w:cs="Noto Sans Symbols" w:eastAsia="Noto Sans Symbols" w:hAnsi="Noto Sans Symbols"/>
        <w:b w:val="1"/>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BD3CD3"/>
    <w:pPr>
      <w:spacing w:after="0" w:line="240" w:lineRule="auto"/>
    </w:pPr>
    <w:rPr>
      <w:rFonts w:ascii="Times New Roman" w:cs="Times New Roman" w:eastAsia="Times New Roman" w:hAnsi="Times New Roman"/>
      <w:sz w:val="24"/>
      <w:szCs w:val="20"/>
      <w:lang w:eastAsia="fr-FR"/>
    </w:rPr>
  </w:style>
  <w:style w:type="paragraph" w:styleId="Titre1">
    <w:name w:val="heading 1"/>
    <w:basedOn w:val="Normal"/>
    <w:next w:val="Normal"/>
    <w:link w:val="Titre1Car"/>
    <w:uiPriority w:val="9"/>
    <w:qFormat w:val="1"/>
    <w:rsid w:val="00677336"/>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Titre2">
    <w:name w:val="heading 2"/>
    <w:basedOn w:val="Normal"/>
    <w:next w:val="Normal"/>
    <w:link w:val="Titre2Car"/>
    <w:uiPriority w:val="9"/>
    <w:unhideWhenUsed w:val="1"/>
    <w:qFormat w:val="1"/>
    <w:rsid w:val="004375DB"/>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Titre4">
    <w:name w:val="heading 4"/>
    <w:basedOn w:val="Normal"/>
    <w:next w:val="Normal"/>
    <w:link w:val="Titre4Car"/>
    <w:uiPriority w:val="9"/>
    <w:unhideWhenUsed w:val="1"/>
    <w:qFormat w:val="1"/>
    <w:rsid w:val="006A70ED"/>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677336"/>
    <w:rPr>
      <w:rFonts w:asciiTheme="majorHAnsi" w:cstheme="majorBidi" w:eastAsiaTheme="majorEastAsia" w:hAnsiTheme="majorHAnsi"/>
      <w:color w:val="2f5496" w:themeColor="accent1" w:themeShade="0000BF"/>
      <w:sz w:val="32"/>
      <w:szCs w:val="32"/>
      <w:lang w:eastAsia="fr-FR"/>
    </w:rPr>
  </w:style>
  <w:style w:type="paragraph" w:styleId="Paragraphedeliste">
    <w:name w:val="List Paragraph"/>
    <w:aliases w:val="Bioforce zListePuce,L_4,Bullets,References,Numbered List Paragraph,ReferencesCxSpLast,Paragraphe de liste1,Paragraphe de liste11,Paragraphe de liste4,Glossaire,liste de tableaux,Paragraphe 2,Titre1,figure,List Paragraph,texte,U 5,Ha"/>
    <w:basedOn w:val="Normal"/>
    <w:link w:val="ParagraphedelisteCar"/>
    <w:uiPriority w:val="34"/>
    <w:qFormat w:val="1"/>
    <w:rsid w:val="00677336"/>
    <w:pPr>
      <w:ind w:left="708"/>
    </w:pPr>
  </w:style>
  <w:style w:type="character" w:styleId="ParagraphedelisteCar" w:customStyle="1">
    <w:name w:val="Paragraphe de liste Car"/>
    <w:aliases w:val="Bioforce zListePuce Car,L_4 Car,Bullets Car,References Car,Numbered List Paragraph Car,ReferencesCxSpLast Car,Paragraphe de liste1 Car,Paragraphe de liste11 Car,Paragraphe de liste4 Car,Glossaire Car,liste de tableaux Car,U 5 Car"/>
    <w:basedOn w:val="Policepardfaut"/>
    <w:link w:val="Paragraphedeliste"/>
    <w:uiPriority w:val="34"/>
    <w:qFormat w:val="1"/>
    <w:locked w:val="1"/>
    <w:rsid w:val="00677336"/>
    <w:rPr>
      <w:rFonts w:ascii="Times New Roman" w:cs="Times New Roman" w:eastAsia="Times New Roman" w:hAnsi="Times New Roman"/>
      <w:sz w:val="24"/>
      <w:szCs w:val="20"/>
      <w:lang w:eastAsia="fr-FR"/>
    </w:rPr>
  </w:style>
  <w:style w:type="numbering" w:styleId="Style1" w:customStyle="1">
    <w:name w:val="Style1"/>
    <w:uiPriority w:val="99"/>
    <w:rsid w:val="00677336"/>
    <w:pPr>
      <w:numPr>
        <w:numId w:val="5"/>
      </w:numPr>
    </w:pPr>
  </w:style>
  <w:style w:type="table" w:styleId="TableauGrille2-Accentuation11" w:customStyle="1">
    <w:name w:val="Tableau Grille 2 - Accentuation 11"/>
    <w:basedOn w:val="TableauNormal"/>
    <w:uiPriority w:val="47"/>
    <w:rsid w:val="00677336"/>
    <w:pPr>
      <w:spacing w:after="0" w:line="240" w:lineRule="auto"/>
    </w:pPr>
    <w:tblPr>
      <w:tblStyleRowBandSize w:val="1"/>
      <w:tblStyleColBandSize w:val="1"/>
      <w:tblBorders>
        <w:top w:color="8eaadb" w:space="0" w:sz="2" w:themeColor="accent1" w:themeTint="000099" w:val="single"/>
        <w:bottom w:color="8eaadb" w:space="0" w:sz="2" w:themeColor="accent1" w:themeTint="000099" w:val="single"/>
        <w:insideH w:color="8eaadb" w:space="0" w:sz="2" w:themeColor="accent1" w:themeTint="000099" w:val="single"/>
        <w:insideV w:color="8eaadb" w:space="0" w:sz="2" w:themeColor="accent1" w:themeTint="000099" w:val="single"/>
      </w:tblBorders>
    </w:tblPr>
    <w:tblStylePr w:type="firstRow">
      <w:rPr>
        <w:b w:val="1"/>
        <w:bCs w:val="1"/>
      </w:rPr>
      <w:tblPr/>
      <w:tcPr>
        <w:tcBorders>
          <w:top w:space="0" w:sz="0" w:val="nil"/>
          <w:bottom w:color="8eaadb"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8eaadb"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eauGrille4-Accentuation11" w:customStyle="1">
    <w:name w:val="Tableau Grille 4 - Accentuation 11"/>
    <w:basedOn w:val="TableauNormal"/>
    <w:uiPriority w:val="49"/>
    <w:rsid w:val="00677336"/>
    <w:pPr>
      <w:spacing w:after="0" w:line="240" w:lineRule="auto"/>
      <w:ind w:firstLine="170"/>
      <w:jc w:val="both"/>
    </w:pPr>
    <w:rPr>
      <w:rFonts w:ascii="Cambria" w:hAnsi="Cambria"/>
      <w:lang w:val="fr-CI"/>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Lgende">
    <w:name w:val="caption"/>
    <w:aliases w:val="LVT Table Heading,Légende1,Légende21,Légende111,Car111,Car Car Car Car Car Car Car Car Car111,Car Car Car Car Car111,Car Car Car Car111,Car Car Car Car Car Car Car Car211,Car Car Car Car Car Car Car Car Car Car Car Car Car Car Car11,Caption Char"/>
    <w:basedOn w:val="Normal"/>
    <w:next w:val="Normal"/>
    <w:link w:val="LgendeCar"/>
    <w:uiPriority w:val="35"/>
    <w:unhideWhenUsed w:val="1"/>
    <w:qFormat w:val="1"/>
    <w:rsid w:val="00677336"/>
    <w:pPr>
      <w:spacing w:after="200"/>
    </w:pPr>
    <w:rPr>
      <w:i w:val="1"/>
      <w:iCs w:val="1"/>
      <w:color w:val="44546a" w:themeColor="text2"/>
      <w:sz w:val="18"/>
      <w:szCs w:val="18"/>
    </w:rPr>
  </w:style>
  <w:style w:type="paragraph" w:styleId="Default" w:customStyle="1">
    <w:name w:val="Default"/>
    <w:rsid w:val="007A48A5"/>
    <w:pPr>
      <w:autoSpaceDE w:val="0"/>
      <w:autoSpaceDN w:val="0"/>
      <w:adjustRightInd w:val="0"/>
      <w:spacing w:after="0" w:line="240" w:lineRule="auto"/>
    </w:pPr>
    <w:rPr>
      <w:rFonts w:ascii="Arial" w:cs="Arial" w:hAnsi="Arial"/>
      <w:color w:val="000000"/>
      <w:sz w:val="24"/>
      <w:szCs w:val="24"/>
    </w:rPr>
  </w:style>
  <w:style w:type="table" w:styleId="Grilledutableau">
    <w:name w:val="Table Grid"/>
    <w:basedOn w:val="TableauNormal"/>
    <w:uiPriority w:val="59"/>
    <w:rsid w:val="002D6D2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auGrille1Clair">
    <w:name w:val="Grid Table 1 Light"/>
    <w:basedOn w:val="TableauNormal"/>
    <w:uiPriority w:val="46"/>
    <w:rsid w:val="00180291"/>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En-ttedetabledesmatires">
    <w:name w:val="TOC Heading"/>
    <w:basedOn w:val="Titre1"/>
    <w:next w:val="Normal"/>
    <w:uiPriority w:val="39"/>
    <w:unhideWhenUsed w:val="1"/>
    <w:qFormat w:val="1"/>
    <w:rsid w:val="00035CA7"/>
    <w:pPr>
      <w:spacing w:line="259" w:lineRule="auto"/>
      <w:outlineLvl w:val="9"/>
    </w:pPr>
  </w:style>
  <w:style w:type="paragraph" w:styleId="TM1">
    <w:name w:val="toc 1"/>
    <w:basedOn w:val="Normal"/>
    <w:next w:val="Normal"/>
    <w:autoRedefine w:val="1"/>
    <w:uiPriority w:val="39"/>
    <w:unhideWhenUsed w:val="1"/>
    <w:rsid w:val="00ED5762"/>
    <w:pPr>
      <w:tabs>
        <w:tab w:val="left" w:pos="880"/>
        <w:tab w:val="right" w:leader="dot" w:pos="9350"/>
      </w:tabs>
      <w:spacing w:after="100"/>
    </w:pPr>
  </w:style>
  <w:style w:type="character" w:styleId="Lienhypertexte">
    <w:name w:val="Hyperlink"/>
    <w:basedOn w:val="Policepardfaut"/>
    <w:uiPriority w:val="99"/>
    <w:unhideWhenUsed w:val="1"/>
    <w:rsid w:val="00035CA7"/>
    <w:rPr>
      <w:color w:val="0563c1" w:themeColor="hyperlink"/>
      <w:u w:val="single"/>
    </w:rPr>
  </w:style>
  <w:style w:type="paragraph" w:styleId="Tabledesillustrations">
    <w:name w:val="table of figures"/>
    <w:basedOn w:val="Normal"/>
    <w:next w:val="Normal"/>
    <w:uiPriority w:val="99"/>
    <w:unhideWhenUsed w:val="1"/>
    <w:rsid w:val="00E20C9F"/>
  </w:style>
  <w:style w:type="paragraph" w:styleId="En-tte">
    <w:name w:val="header"/>
    <w:basedOn w:val="Normal"/>
    <w:link w:val="En-tteCar"/>
    <w:uiPriority w:val="99"/>
    <w:unhideWhenUsed w:val="1"/>
    <w:rsid w:val="00E20C9F"/>
    <w:pPr>
      <w:tabs>
        <w:tab w:val="center" w:pos="4513"/>
        <w:tab w:val="right" w:pos="9026"/>
      </w:tabs>
    </w:pPr>
  </w:style>
  <w:style w:type="character" w:styleId="En-tteCar" w:customStyle="1">
    <w:name w:val="En-tête Car"/>
    <w:basedOn w:val="Policepardfaut"/>
    <w:link w:val="En-tte"/>
    <w:uiPriority w:val="99"/>
    <w:rsid w:val="00E20C9F"/>
    <w:rPr>
      <w:rFonts w:ascii="Times New Roman" w:cs="Times New Roman" w:eastAsia="Times New Roman" w:hAnsi="Times New Roman"/>
      <w:sz w:val="24"/>
      <w:szCs w:val="20"/>
      <w:lang w:eastAsia="fr-FR"/>
    </w:rPr>
  </w:style>
  <w:style w:type="paragraph" w:styleId="Pieddepage">
    <w:name w:val="footer"/>
    <w:basedOn w:val="Normal"/>
    <w:link w:val="PieddepageCar"/>
    <w:uiPriority w:val="99"/>
    <w:unhideWhenUsed w:val="1"/>
    <w:rsid w:val="00E20C9F"/>
    <w:pPr>
      <w:tabs>
        <w:tab w:val="center" w:pos="4513"/>
        <w:tab w:val="right" w:pos="9026"/>
      </w:tabs>
    </w:pPr>
  </w:style>
  <w:style w:type="character" w:styleId="PieddepageCar" w:customStyle="1">
    <w:name w:val="Pied de page Car"/>
    <w:basedOn w:val="Policepardfaut"/>
    <w:link w:val="Pieddepage"/>
    <w:uiPriority w:val="99"/>
    <w:rsid w:val="00E20C9F"/>
    <w:rPr>
      <w:rFonts w:ascii="Times New Roman" w:cs="Times New Roman" w:eastAsia="Times New Roman" w:hAnsi="Times New Roman"/>
      <w:sz w:val="24"/>
      <w:szCs w:val="20"/>
      <w:lang w:eastAsia="fr-FR"/>
    </w:rPr>
  </w:style>
  <w:style w:type="paragraph" w:styleId="Sansinterligne">
    <w:name w:val="No Spacing"/>
    <w:link w:val="SansinterligneCar"/>
    <w:qFormat w:val="1"/>
    <w:rsid w:val="00FC4FF9"/>
    <w:pPr>
      <w:spacing w:after="0" w:line="240" w:lineRule="auto"/>
    </w:pPr>
    <w:rPr>
      <w:rFonts w:eastAsiaTheme="minorEastAsia"/>
      <w:lang w:eastAsia="fr-FR"/>
    </w:rPr>
  </w:style>
  <w:style w:type="character" w:styleId="SansinterligneCar" w:customStyle="1">
    <w:name w:val="Sans interligne Car"/>
    <w:basedOn w:val="Policepardfaut"/>
    <w:link w:val="Sansinterligne"/>
    <w:rsid w:val="00FC4FF9"/>
    <w:rPr>
      <w:rFonts w:eastAsiaTheme="minorEastAsia"/>
      <w:lang w:eastAsia="fr-FR"/>
    </w:rPr>
  </w:style>
  <w:style w:type="paragraph" w:styleId="Rvision">
    <w:name w:val="Revision"/>
    <w:hidden w:val="1"/>
    <w:uiPriority w:val="99"/>
    <w:semiHidden w:val="1"/>
    <w:rsid w:val="00957F8B"/>
    <w:pPr>
      <w:spacing w:after="0" w:line="240" w:lineRule="auto"/>
    </w:pPr>
    <w:rPr>
      <w:rFonts w:ascii="Times New Roman" w:cs="Times New Roman" w:eastAsia="Times New Roman" w:hAnsi="Times New Roman"/>
      <w:sz w:val="24"/>
      <w:szCs w:val="20"/>
      <w:lang w:eastAsia="fr-FR"/>
    </w:rPr>
  </w:style>
  <w:style w:type="character" w:styleId="Marquedecommentaire">
    <w:name w:val="annotation reference"/>
    <w:basedOn w:val="Policepardfaut"/>
    <w:uiPriority w:val="99"/>
    <w:semiHidden w:val="1"/>
    <w:unhideWhenUsed w:val="1"/>
    <w:rsid w:val="00D7670E"/>
    <w:rPr>
      <w:sz w:val="16"/>
      <w:szCs w:val="16"/>
    </w:rPr>
  </w:style>
  <w:style w:type="paragraph" w:styleId="Commentaire">
    <w:name w:val="annotation text"/>
    <w:basedOn w:val="Normal"/>
    <w:link w:val="CommentaireCar"/>
    <w:uiPriority w:val="99"/>
    <w:semiHidden w:val="1"/>
    <w:unhideWhenUsed w:val="1"/>
    <w:rsid w:val="00D7670E"/>
    <w:rPr>
      <w:sz w:val="20"/>
    </w:rPr>
  </w:style>
  <w:style w:type="character" w:styleId="CommentaireCar" w:customStyle="1">
    <w:name w:val="Commentaire Car"/>
    <w:basedOn w:val="Policepardfaut"/>
    <w:link w:val="Commentaire"/>
    <w:uiPriority w:val="99"/>
    <w:semiHidden w:val="1"/>
    <w:rsid w:val="00D7670E"/>
    <w:rPr>
      <w:rFonts w:ascii="Times New Roman" w:cs="Times New Roman" w:eastAsia="Times New Roman" w:hAnsi="Times New Roman"/>
      <w:sz w:val="20"/>
      <w:szCs w:val="20"/>
      <w:lang w:eastAsia="fr-FR"/>
    </w:rPr>
  </w:style>
  <w:style w:type="character" w:styleId="LgendeCar" w:customStyle="1">
    <w:name w:val="Légende Car"/>
    <w:aliases w:val="LVT Table Heading Car,Légende1 Car,Légende21 Car,Légende111 Car,Car111 Car,Car Car Car Car Car Car Car Car Car111 Car,Car Car Car Car Car111 Car,Car Car Car Car111 Car,Car Car Car Car Car Car Car Car211 Car,Caption Char Car"/>
    <w:link w:val="Lgende"/>
    <w:uiPriority w:val="35"/>
    <w:qFormat w:val="1"/>
    <w:locked w:val="1"/>
    <w:rsid w:val="00D7670E"/>
    <w:rPr>
      <w:rFonts w:ascii="Times New Roman" w:cs="Times New Roman" w:eastAsia="Times New Roman" w:hAnsi="Times New Roman"/>
      <w:i w:val="1"/>
      <w:iCs w:val="1"/>
      <w:color w:val="44546a" w:themeColor="text2"/>
      <w:sz w:val="18"/>
      <w:szCs w:val="18"/>
      <w:lang w:eastAsia="fr-FR"/>
    </w:rPr>
  </w:style>
  <w:style w:type="table" w:styleId="TableauGrille6Couleur-Accentuation1">
    <w:name w:val="Grid Table 6 Colorful Accent 1"/>
    <w:basedOn w:val="TableauNormal"/>
    <w:uiPriority w:val="51"/>
    <w:rsid w:val="000E0548"/>
    <w:pPr>
      <w:spacing w:after="0" w:line="240" w:lineRule="auto"/>
    </w:pPr>
    <w:rPr>
      <w:color w:val="2f5496" w:themeColor="accent1" w:themeShade="0000BF"/>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character" w:styleId="Titre4Car" w:customStyle="1">
    <w:name w:val="Titre 4 Car"/>
    <w:basedOn w:val="Policepardfaut"/>
    <w:link w:val="Titre4"/>
    <w:uiPriority w:val="9"/>
    <w:rsid w:val="006A70ED"/>
    <w:rPr>
      <w:rFonts w:asciiTheme="majorHAnsi" w:cstheme="majorBidi" w:eastAsiaTheme="majorEastAsia" w:hAnsiTheme="majorHAnsi"/>
      <w:i w:val="1"/>
      <w:iCs w:val="1"/>
      <w:color w:val="2f5496" w:themeColor="accent1" w:themeShade="0000BF"/>
      <w:sz w:val="24"/>
      <w:szCs w:val="20"/>
      <w:lang w:eastAsia="fr-FR"/>
    </w:rPr>
  </w:style>
  <w:style w:type="table" w:styleId="TableauGrille2-Accentuation111" w:customStyle="1">
    <w:name w:val="Tableau Grille 2 - Accentuation 111"/>
    <w:basedOn w:val="TableauNormal"/>
    <w:uiPriority w:val="47"/>
    <w:rsid w:val="00E67802"/>
    <w:pPr>
      <w:spacing w:after="0" w:line="240" w:lineRule="auto"/>
    </w:pPr>
    <w:tblPr>
      <w:tblStyleRowBandSize w:val="1"/>
      <w:tblStyleColBandSize w:val="1"/>
      <w:tblBorders>
        <w:top w:color="8eaadb" w:space="0" w:sz="2" w:themeColor="accent1" w:themeTint="000099" w:val="single"/>
        <w:bottom w:color="8eaadb" w:space="0" w:sz="2" w:themeColor="accent1" w:themeTint="000099" w:val="single"/>
        <w:insideH w:color="8eaadb" w:space="0" w:sz="2" w:themeColor="accent1" w:themeTint="000099" w:val="single"/>
        <w:insideV w:color="8eaadb" w:space="0" w:sz="2" w:themeColor="accent1" w:themeTint="000099" w:val="single"/>
      </w:tblBorders>
    </w:tblPr>
    <w:tblStylePr w:type="firstRow">
      <w:rPr>
        <w:b w:val="1"/>
        <w:bCs w:val="1"/>
      </w:rPr>
      <w:tblPr/>
      <w:tcPr>
        <w:tcBorders>
          <w:top w:space="0" w:sz="0" w:val="nil"/>
          <w:bottom w:color="8eaadb"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8eaadb"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Textedebulles">
    <w:name w:val="Balloon Text"/>
    <w:basedOn w:val="Normal"/>
    <w:link w:val="TextedebullesCar"/>
    <w:uiPriority w:val="99"/>
    <w:semiHidden w:val="1"/>
    <w:unhideWhenUsed w:val="1"/>
    <w:rsid w:val="00940F26"/>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940F26"/>
    <w:rPr>
      <w:rFonts w:ascii="Segoe UI" w:cs="Segoe UI" w:eastAsia="Times New Roman" w:hAnsi="Segoe UI"/>
      <w:sz w:val="18"/>
      <w:szCs w:val="18"/>
      <w:lang w:eastAsia="fr-FR"/>
    </w:rPr>
  </w:style>
  <w:style w:type="table" w:styleId="TableauGrille5Fonc-Accentuation2">
    <w:name w:val="Grid Table 5 Dark Accent 2"/>
    <w:basedOn w:val="TableauNormal"/>
    <w:uiPriority w:val="50"/>
    <w:rsid w:val="00A206DC"/>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be4d5"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d7d31"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d7d31" w:themeFill="accent2" w:val="clear"/>
      </w:tcPr>
    </w:tblStylePr>
    <w:tblStylePr w:type="band1Vert">
      <w:tblPr/>
      <w:tcPr>
        <w:shd w:color="auto" w:fill="f7caac" w:themeFill="accent2" w:themeFillTint="000066" w:val="clear"/>
      </w:tcPr>
    </w:tblStylePr>
    <w:tblStylePr w:type="band1Horz">
      <w:tblPr/>
      <w:tcPr>
        <w:shd w:color="auto" w:fill="f7caac" w:themeFill="accent2" w:themeFillTint="000066" w:val="clear"/>
      </w:tcPr>
    </w:tblStylePr>
  </w:style>
  <w:style w:type="paragraph" w:styleId="Objetducommentaire">
    <w:name w:val="annotation subject"/>
    <w:basedOn w:val="Commentaire"/>
    <w:next w:val="Commentaire"/>
    <w:link w:val="ObjetducommentaireCar"/>
    <w:uiPriority w:val="99"/>
    <w:semiHidden w:val="1"/>
    <w:unhideWhenUsed w:val="1"/>
    <w:rsid w:val="000205C1"/>
    <w:rPr>
      <w:b w:val="1"/>
      <w:bCs w:val="1"/>
    </w:rPr>
  </w:style>
  <w:style w:type="character" w:styleId="ObjetducommentaireCar" w:customStyle="1">
    <w:name w:val="Objet du commentaire Car"/>
    <w:basedOn w:val="CommentaireCar"/>
    <w:link w:val="Objetducommentaire"/>
    <w:uiPriority w:val="99"/>
    <w:semiHidden w:val="1"/>
    <w:rsid w:val="000205C1"/>
    <w:rPr>
      <w:rFonts w:ascii="Times New Roman" w:cs="Times New Roman" w:eastAsia="Times New Roman" w:hAnsi="Times New Roman"/>
      <w:b w:val="1"/>
      <w:bCs w:val="1"/>
      <w:sz w:val="20"/>
      <w:szCs w:val="20"/>
      <w:lang w:eastAsia="fr-FR"/>
    </w:rPr>
  </w:style>
  <w:style w:type="character" w:styleId="A14" w:customStyle="1">
    <w:name w:val="A14"/>
    <w:uiPriority w:val="99"/>
    <w:rsid w:val="00D85D64"/>
    <w:rPr>
      <w:rFonts w:cs="Roboto Condensed Light"/>
      <w:color w:val="57585a"/>
      <w:sz w:val="19"/>
      <w:szCs w:val="19"/>
    </w:rPr>
  </w:style>
  <w:style w:type="paragraph" w:styleId="Titre">
    <w:name w:val="Title"/>
    <w:basedOn w:val="Normal"/>
    <w:next w:val="Normal"/>
    <w:link w:val="TitreCar"/>
    <w:uiPriority w:val="10"/>
    <w:qFormat w:val="1"/>
    <w:rsid w:val="008C6593"/>
    <w:pPr>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8C6593"/>
    <w:rPr>
      <w:rFonts w:asciiTheme="majorHAnsi" w:cstheme="majorBidi" w:eastAsiaTheme="majorEastAsia" w:hAnsiTheme="majorHAnsi"/>
      <w:spacing w:val="-10"/>
      <w:kern w:val="28"/>
      <w:sz w:val="56"/>
      <w:szCs w:val="56"/>
      <w:lang w:eastAsia="fr-FR"/>
    </w:rPr>
  </w:style>
  <w:style w:type="table" w:styleId="Grilledutableau1" w:customStyle="1">
    <w:name w:val="Grille du tableau1"/>
    <w:basedOn w:val="TableauNormal"/>
    <w:next w:val="Grilledutableau"/>
    <w:uiPriority w:val="39"/>
    <w:rsid w:val="00E34DF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suivivisit">
    <w:name w:val="FollowedHyperlink"/>
    <w:basedOn w:val="Policepardfaut"/>
    <w:uiPriority w:val="99"/>
    <w:semiHidden w:val="1"/>
    <w:unhideWhenUsed w:val="1"/>
    <w:rsid w:val="008B313B"/>
    <w:rPr>
      <w:color w:val="954f72"/>
      <w:u w:val="single"/>
    </w:rPr>
  </w:style>
  <w:style w:type="paragraph" w:styleId="msonormal0" w:customStyle="1">
    <w:name w:val="msonormal"/>
    <w:basedOn w:val="Normal"/>
    <w:rsid w:val="008B313B"/>
    <w:pPr>
      <w:spacing w:after="100" w:afterAutospacing="1" w:before="100" w:beforeAutospacing="1"/>
    </w:pPr>
    <w:rPr>
      <w:szCs w:val="24"/>
    </w:rPr>
  </w:style>
  <w:style w:type="paragraph" w:styleId="font5" w:customStyle="1">
    <w:name w:val="font5"/>
    <w:basedOn w:val="Normal"/>
    <w:rsid w:val="008B313B"/>
    <w:pPr>
      <w:spacing w:after="100" w:afterAutospacing="1" w:before="100" w:beforeAutospacing="1"/>
    </w:pPr>
    <w:rPr>
      <w:rFonts w:ascii="Rockwell" w:hAnsi="Rockwell"/>
      <w:b w:val="1"/>
      <w:bCs w:val="1"/>
      <w:color w:val="000000"/>
      <w:sz w:val="20"/>
    </w:rPr>
  </w:style>
  <w:style w:type="paragraph" w:styleId="font6" w:customStyle="1">
    <w:name w:val="font6"/>
    <w:basedOn w:val="Normal"/>
    <w:rsid w:val="008B313B"/>
    <w:pPr>
      <w:spacing w:after="100" w:afterAutospacing="1" w:before="100" w:beforeAutospacing="1"/>
    </w:pPr>
    <w:rPr>
      <w:rFonts w:ascii="Rockwell" w:hAnsi="Rockwell"/>
      <w:b w:val="1"/>
      <w:bCs w:val="1"/>
      <w:color w:val="000000"/>
      <w:sz w:val="32"/>
      <w:szCs w:val="32"/>
    </w:rPr>
  </w:style>
  <w:style w:type="paragraph" w:styleId="font7" w:customStyle="1">
    <w:name w:val="font7"/>
    <w:basedOn w:val="Normal"/>
    <w:rsid w:val="008B313B"/>
    <w:pPr>
      <w:spacing w:after="100" w:afterAutospacing="1" w:before="100" w:beforeAutospacing="1"/>
    </w:pPr>
    <w:rPr>
      <w:color w:val="000000"/>
      <w:sz w:val="20"/>
    </w:rPr>
  </w:style>
  <w:style w:type="paragraph" w:styleId="font8" w:customStyle="1">
    <w:name w:val="font8"/>
    <w:basedOn w:val="Normal"/>
    <w:rsid w:val="008B313B"/>
    <w:pPr>
      <w:spacing w:after="100" w:afterAutospacing="1" w:before="100" w:beforeAutospacing="1"/>
    </w:pPr>
    <w:rPr>
      <w:rFonts w:ascii="Rockwell" w:hAnsi="Rockwell"/>
      <w:color w:val="000000"/>
      <w:sz w:val="20"/>
    </w:rPr>
  </w:style>
  <w:style w:type="paragraph" w:styleId="font9" w:customStyle="1">
    <w:name w:val="font9"/>
    <w:basedOn w:val="Normal"/>
    <w:rsid w:val="008B313B"/>
    <w:pPr>
      <w:spacing w:after="100" w:afterAutospacing="1" w:before="100" w:beforeAutospacing="1"/>
    </w:pPr>
    <w:rPr>
      <w:color w:val="000000"/>
      <w:szCs w:val="24"/>
    </w:rPr>
  </w:style>
  <w:style w:type="paragraph" w:styleId="font10" w:customStyle="1">
    <w:name w:val="font10"/>
    <w:basedOn w:val="Normal"/>
    <w:rsid w:val="008B313B"/>
    <w:pPr>
      <w:spacing w:after="100" w:afterAutospacing="1" w:before="100" w:beforeAutospacing="1"/>
    </w:pPr>
    <w:rPr>
      <w:rFonts w:ascii="Calibri" w:cs="Calibri" w:hAnsi="Calibri"/>
      <w:color w:val="000000"/>
      <w:sz w:val="20"/>
    </w:rPr>
  </w:style>
  <w:style w:type="paragraph" w:styleId="font11" w:customStyle="1">
    <w:name w:val="font11"/>
    <w:basedOn w:val="Normal"/>
    <w:rsid w:val="008B313B"/>
    <w:pPr>
      <w:spacing w:after="100" w:afterAutospacing="1" w:before="100" w:beforeAutospacing="1"/>
    </w:pPr>
    <w:rPr>
      <w:color w:val="000000"/>
      <w:sz w:val="22"/>
      <w:szCs w:val="22"/>
    </w:rPr>
  </w:style>
  <w:style w:type="paragraph" w:styleId="xl65" w:customStyle="1">
    <w:name w:val="xl65"/>
    <w:basedOn w:val="Normal"/>
    <w:rsid w:val="008B313B"/>
    <w:pPr>
      <w:pBdr>
        <w:top w:color="auto" w:space="0" w:sz="8" w:val="single"/>
        <w:left w:color="auto" w:space="0" w:sz="8" w:val="single"/>
        <w:bottom w:color="auto" w:space="0" w:sz="8" w:val="single"/>
        <w:right w:color="auto" w:space="0" w:sz="8" w:val="single"/>
      </w:pBdr>
      <w:shd w:color="000000" w:fill="70ad47" w:val="clear"/>
      <w:spacing w:after="100" w:afterAutospacing="1" w:before="100" w:beforeAutospacing="1"/>
      <w:textAlignment w:val="center"/>
    </w:pPr>
    <w:rPr>
      <w:b w:val="1"/>
      <w:bCs w:val="1"/>
      <w:color w:val="000000"/>
      <w:sz w:val="20"/>
    </w:rPr>
  </w:style>
  <w:style w:type="paragraph" w:styleId="xl66" w:customStyle="1">
    <w:name w:val="xl66"/>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000000"/>
      <w:sz w:val="20"/>
    </w:rPr>
  </w:style>
  <w:style w:type="paragraph" w:styleId="xl67" w:customStyle="1">
    <w:name w:val="xl67"/>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textAlignment w:val="center"/>
    </w:pPr>
    <w:rPr>
      <w:color w:val="000000"/>
      <w:sz w:val="20"/>
    </w:rPr>
  </w:style>
  <w:style w:type="paragraph" w:styleId="xl68" w:customStyle="1">
    <w:name w:val="xl68"/>
    <w:basedOn w:val="Normal"/>
    <w:rsid w:val="008B313B"/>
    <w:pPr>
      <w:pBdr>
        <w:top w:color="auto" w:space="0" w:sz="8" w:val="single"/>
        <w:left w:color="auto" w:space="0" w:sz="8" w:val="single"/>
        <w:bottom w:color="auto" w:space="0" w:sz="8" w:val="single"/>
        <w:right w:color="auto" w:space="0" w:sz="8" w:val="single"/>
      </w:pBdr>
      <w:shd w:color="000000" w:fill="70ad47" w:val="clear"/>
      <w:spacing w:after="100" w:afterAutospacing="1" w:before="100" w:beforeAutospacing="1"/>
      <w:jc w:val="center"/>
      <w:textAlignment w:val="center"/>
    </w:pPr>
    <w:rPr>
      <w:b w:val="1"/>
      <w:bCs w:val="1"/>
      <w:color w:val="000000"/>
      <w:sz w:val="20"/>
    </w:rPr>
  </w:style>
  <w:style w:type="paragraph" w:styleId="xl69" w:customStyle="1">
    <w:name w:val="xl69"/>
    <w:basedOn w:val="Normal"/>
    <w:rsid w:val="008B313B"/>
    <w:pPr>
      <w:pBdr>
        <w:top w:color="auto" w:space="0" w:sz="8" w:val="single"/>
        <w:left w:color="auto" w:space="0" w:sz="8" w:val="single"/>
        <w:bottom w:color="auto" w:space="0" w:sz="8" w:val="single"/>
        <w:right w:color="auto" w:space="0" w:sz="8" w:val="single"/>
      </w:pBdr>
      <w:shd w:color="000000" w:fill="70ad47" w:val="clear"/>
      <w:spacing w:after="100" w:afterAutospacing="1" w:before="100" w:beforeAutospacing="1"/>
      <w:jc w:val="center"/>
      <w:textAlignment w:val="center"/>
    </w:pPr>
    <w:rPr>
      <w:b w:val="1"/>
      <w:bCs w:val="1"/>
      <w:color w:val="000000"/>
      <w:sz w:val="20"/>
    </w:rPr>
  </w:style>
  <w:style w:type="paragraph" w:styleId="xl70" w:customStyle="1">
    <w:name w:val="xl70"/>
    <w:basedOn w:val="Normal"/>
    <w:rsid w:val="008B313B"/>
    <w:pPr>
      <w:pBdr>
        <w:top w:color="auto" w:space="0" w:sz="8" w:val="single"/>
        <w:left w:color="auto" w:space="0" w:sz="8" w:val="single"/>
        <w:bottom w:color="auto" w:space="0" w:sz="8" w:val="single"/>
        <w:right w:color="auto" w:space="0" w:sz="8" w:val="single"/>
      </w:pBdr>
      <w:shd w:color="000000" w:fill="ffc000" w:val="clear"/>
      <w:spacing w:after="100" w:afterAutospacing="1" w:before="100" w:beforeAutospacing="1"/>
      <w:textAlignment w:val="center"/>
    </w:pPr>
    <w:rPr>
      <w:rFonts w:ascii="Rockwell" w:hAnsi="Rockwell"/>
      <w:b w:val="1"/>
      <w:bCs w:val="1"/>
      <w:color w:val="000000"/>
      <w:sz w:val="20"/>
    </w:rPr>
  </w:style>
  <w:style w:type="paragraph" w:styleId="xl71" w:customStyle="1">
    <w:name w:val="xl71"/>
    <w:basedOn w:val="Normal"/>
    <w:rsid w:val="008B313B"/>
    <w:pPr>
      <w:pBdr>
        <w:top w:color="auto" w:space="0" w:sz="8" w:val="single"/>
        <w:left w:color="auto" w:space="0" w:sz="8" w:val="single"/>
        <w:bottom w:color="auto" w:space="0" w:sz="8" w:val="single"/>
        <w:right w:color="auto" w:space="0" w:sz="8" w:val="single"/>
      </w:pBdr>
      <w:shd w:color="000000" w:fill="00b0f0" w:val="clear"/>
      <w:spacing w:after="100" w:afterAutospacing="1" w:before="100" w:beforeAutospacing="1"/>
      <w:textAlignment w:val="center"/>
    </w:pPr>
    <w:rPr>
      <w:rFonts w:ascii="Rockwell" w:hAnsi="Rockwell"/>
      <w:b w:val="1"/>
      <w:bCs w:val="1"/>
      <w:color w:val="000000"/>
      <w:sz w:val="20"/>
    </w:rPr>
  </w:style>
  <w:style w:type="paragraph" w:styleId="xl72" w:customStyle="1">
    <w:name w:val="xl72"/>
    <w:basedOn w:val="Normal"/>
    <w:rsid w:val="008B313B"/>
    <w:pPr>
      <w:pBdr>
        <w:top w:color="auto" w:space="0" w:sz="8" w:val="single"/>
        <w:left w:color="auto" w:space="0" w:sz="8" w:val="single"/>
        <w:bottom w:color="auto" w:space="0" w:sz="8" w:val="single"/>
        <w:right w:color="auto" w:space="0" w:sz="8" w:val="single"/>
      </w:pBdr>
      <w:shd w:color="000000" w:fill="f4b083" w:val="clear"/>
      <w:spacing w:after="100" w:afterAutospacing="1" w:before="100" w:beforeAutospacing="1"/>
      <w:textAlignment w:val="center"/>
    </w:pPr>
    <w:rPr>
      <w:rFonts w:ascii="Rockwell" w:hAnsi="Rockwell"/>
      <w:b w:val="1"/>
      <w:bCs w:val="1"/>
      <w:color w:val="000000"/>
      <w:sz w:val="20"/>
    </w:rPr>
  </w:style>
  <w:style w:type="paragraph" w:styleId="xl73" w:customStyle="1">
    <w:name w:val="xl73"/>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textAlignment w:val="center"/>
    </w:pPr>
    <w:rPr>
      <w:rFonts w:ascii="Sylfaen" w:hAnsi="Sylfaen"/>
      <w:szCs w:val="24"/>
    </w:rPr>
  </w:style>
  <w:style w:type="paragraph" w:styleId="xl74" w:customStyle="1">
    <w:name w:val="xl74"/>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75" w:customStyle="1">
    <w:name w:val="xl75"/>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szCs w:val="24"/>
    </w:rPr>
  </w:style>
  <w:style w:type="paragraph" w:styleId="xl76" w:customStyle="1">
    <w:name w:val="xl76"/>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textAlignment w:val="center"/>
    </w:pPr>
    <w:rPr>
      <w:rFonts w:ascii="Sylfaen" w:hAnsi="Sylfaen"/>
      <w:sz w:val="20"/>
    </w:rPr>
  </w:style>
  <w:style w:type="paragraph" w:styleId="xl77" w:customStyle="1">
    <w:name w:val="xl77"/>
    <w:basedOn w:val="Normal"/>
    <w:rsid w:val="008B313B"/>
    <w:pPr>
      <w:pBdr>
        <w:top w:color="auto" w:space="0" w:sz="8" w:val="single"/>
        <w:left w:color="auto" w:space="0" w:sz="8" w:val="single"/>
        <w:bottom w:color="auto" w:space="0" w:sz="8" w:val="single"/>
        <w:right w:color="auto" w:space="0" w:sz="8" w:val="single"/>
      </w:pBdr>
      <w:shd w:color="000000" w:fill="e2efda" w:val="clear"/>
      <w:spacing w:after="100" w:afterAutospacing="1" w:before="100" w:beforeAutospacing="1"/>
      <w:textAlignment w:val="center"/>
    </w:pPr>
    <w:rPr>
      <w:rFonts w:ascii="Rockwell" w:hAnsi="Rockwell"/>
      <w:b w:val="1"/>
      <w:bCs w:val="1"/>
      <w:color w:val="000000"/>
      <w:sz w:val="20"/>
    </w:rPr>
  </w:style>
  <w:style w:type="paragraph" w:styleId="xl78" w:customStyle="1">
    <w:name w:val="xl78"/>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79" w:customStyle="1">
    <w:name w:val="xl79"/>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000000"/>
      <w:sz w:val="20"/>
    </w:rPr>
  </w:style>
  <w:style w:type="paragraph" w:styleId="xl80" w:customStyle="1">
    <w:name w:val="xl80"/>
    <w:basedOn w:val="Normal"/>
    <w:rsid w:val="008B313B"/>
    <w:pPr>
      <w:pBdr>
        <w:top w:color="auto" w:space="0" w:sz="8" w:val="single"/>
        <w:left w:color="auto" w:space="0" w:sz="8" w:val="single"/>
        <w:bottom w:color="auto" w:space="0" w:sz="8" w:val="single"/>
        <w:right w:color="auto" w:space="0" w:sz="8" w:val="single"/>
      </w:pBdr>
      <w:shd w:color="000000" w:fill="eaf1dd" w:val="clear"/>
      <w:spacing w:after="100" w:afterAutospacing="1" w:before="100" w:beforeAutospacing="1"/>
      <w:textAlignment w:val="center"/>
    </w:pPr>
    <w:rPr>
      <w:rFonts w:ascii="Rockwell" w:hAnsi="Rockwell"/>
      <w:b w:val="1"/>
      <w:bCs w:val="1"/>
      <w:color w:val="000000"/>
      <w:sz w:val="20"/>
    </w:rPr>
  </w:style>
  <w:style w:type="paragraph" w:styleId="xl81" w:customStyle="1">
    <w:name w:val="xl81"/>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textAlignment w:val="center"/>
    </w:pPr>
    <w:rPr>
      <w:b w:val="1"/>
      <w:bCs w:val="1"/>
      <w:color w:val="000000"/>
      <w:sz w:val="20"/>
      <w:u w:val="single"/>
    </w:rPr>
  </w:style>
  <w:style w:type="paragraph" w:styleId="xl82" w:customStyle="1">
    <w:name w:val="xl82"/>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textAlignment w:val="center"/>
    </w:pPr>
    <w:rPr>
      <w:rFonts w:ascii="Rockwell" w:hAnsi="Rockwell"/>
      <w:b w:val="1"/>
      <w:bCs w:val="1"/>
      <w:color w:val="000000"/>
      <w:sz w:val="20"/>
    </w:rPr>
  </w:style>
  <w:style w:type="paragraph" w:styleId="xl83" w:customStyle="1">
    <w:name w:val="xl83"/>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rFonts w:ascii="Rockwell" w:hAnsi="Rockwell"/>
      <w:color w:val="000000"/>
      <w:sz w:val="20"/>
    </w:rPr>
  </w:style>
  <w:style w:type="paragraph" w:styleId="xl84" w:customStyle="1">
    <w:name w:val="xl84"/>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rFonts w:ascii="Rockwell" w:hAnsi="Rockwell"/>
      <w:color w:val="000000"/>
      <w:sz w:val="32"/>
      <w:szCs w:val="32"/>
    </w:rPr>
  </w:style>
  <w:style w:type="paragraph" w:styleId="xl85" w:customStyle="1">
    <w:name w:val="xl85"/>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000000"/>
      <w:sz w:val="20"/>
    </w:rPr>
  </w:style>
  <w:style w:type="paragraph" w:styleId="xl86" w:customStyle="1">
    <w:name w:val="xl86"/>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rFonts w:ascii="Sylfaen" w:hAnsi="Sylfaen"/>
      <w:color w:val="000000"/>
      <w:szCs w:val="24"/>
    </w:rPr>
  </w:style>
  <w:style w:type="paragraph" w:styleId="xl87" w:customStyle="1">
    <w:name w:val="xl87"/>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88" w:customStyle="1">
    <w:name w:val="xl88"/>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89" w:customStyle="1">
    <w:name w:val="xl89"/>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ff0000"/>
      <w:sz w:val="20"/>
    </w:rPr>
  </w:style>
  <w:style w:type="paragraph" w:styleId="xl90" w:customStyle="1">
    <w:name w:val="xl90"/>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ff0000"/>
      <w:sz w:val="20"/>
    </w:rPr>
  </w:style>
  <w:style w:type="paragraph" w:styleId="xl91" w:customStyle="1">
    <w:name w:val="xl91"/>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92" w:customStyle="1">
    <w:name w:val="xl92"/>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000000"/>
      <w:sz w:val="20"/>
    </w:rPr>
  </w:style>
  <w:style w:type="paragraph" w:styleId="xl93" w:customStyle="1">
    <w:name w:val="xl93"/>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000000"/>
      <w:sz w:val="20"/>
    </w:rPr>
  </w:style>
  <w:style w:type="paragraph" w:styleId="xl94" w:customStyle="1">
    <w:name w:val="xl94"/>
    <w:basedOn w:val="Normal"/>
    <w:rsid w:val="008B313B"/>
    <w:pPr>
      <w:pBdr>
        <w:top w:color="auto" w:space="0" w:sz="8" w:val="single"/>
        <w:left w:color="auto" w:space="0" w:sz="8" w:val="single"/>
        <w:bottom w:color="auto" w:space="0" w:sz="8" w:val="single"/>
        <w:right w:color="auto" w:space="0" w:sz="8" w:val="single"/>
      </w:pBdr>
      <w:shd w:color="000000" w:fill="e2efda" w:val="clear"/>
      <w:spacing w:after="100" w:afterAutospacing="1" w:before="100" w:beforeAutospacing="1"/>
      <w:textAlignment w:val="center"/>
    </w:pPr>
    <w:rPr>
      <w:rFonts w:ascii="Rockwell" w:hAnsi="Rockwell"/>
      <w:b w:val="1"/>
      <w:bCs w:val="1"/>
      <w:color w:val="000000"/>
      <w:sz w:val="20"/>
      <w:u w:val="single"/>
    </w:rPr>
  </w:style>
  <w:style w:type="paragraph" w:styleId="xl95" w:customStyle="1">
    <w:name w:val="xl95"/>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textAlignment w:val="center"/>
    </w:pPr>
    <w:rPr>
      <w:rFonts w:ascii="Rockwell" w:hAnsi="Rockwell"/>
      <w:color w:val="000000"/>
      <w:sz w:val="20"/>
    </w:rPr>
  </w:style>
  <w:style w:type="paragraph" w:styleId="xl96" w:customStyle="1">
    <w:name w:val="xl96"/>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ff0000"/>
      <w:szCs w:val="24"/>
    </w:rPr>
  </w:style>
  <w:style w:type="paragraph" w:styleId="xl97" w:customStyle="1">
    <w:name w:val="xl97"/>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textAlignment w:val="center"/>
    </w:pPr>
    <w:rPr>
      <w:color w:val="ff0000"/>
      <w:sz w:val="20"/>
    </w:rPr>
  </w:style>
  <w:style w:type="paragraph" w:styleId="xl98" w:customStyle="1">
    <w:name w:val="xl98"/>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textAlignment w:val="center"/>
    </w:pPr>
    <w:rPr>
      <w:szCs w:val="24"/>
    </w:rPr>
  </w:style>
  <w:style w:type="paragraph" w:styleId="xl99" w:customStyle="1">
    <w:name w:val="xl99"/>
    <w:basedOn w:val="Normal"/>
    <w:rsid w:val="008B313B"/>
    <w:pPr>
      <w:pBdr>
        <w:top w:color="auto" w:space="0" w:sz="8" w:val="single"/>
        <w:left w:color="auto" w:space="0" w:sz="8" w:val="single"/>
        <w:bottom w:color="auto" w:space="0" w:sz="8" w:val="single"/>
        <w:right w:color="auto" w:space="0" w:sz="8" w:val="single"/>
      </w:pBdr>
      <w:shd w:color="000000" w:fill="eaf1dd" w:val="clear"/>
      <w:spacing w:after="100" w:afterAutospacing="1" w:before="100" w:beforeAutospacing="1"/>
      <w:textAlignment w:val="center"/>
    </w:pPr>
    <w:rPr>
      <w:color w:val="000000"/>
      <w:szCs w:val="24"/>
    </w:rPr>
  </w:style>
  <w:style w:type="paragraph" w:styleId="xl100" w:customStyle="1">
    <w:name w:val="xl100"/>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textAlignment w:val="center"/>
    </w:pPr>
    <w:rPr>
      <w:color w:val="000000"/>
      <w:szCs w:val="24"/>
    </w:rPr>
  </w:style>
  <w:style w:type="paragraph" w:styleId="xl101" w:customStyle="1">
    <w:name w:val="xl101"/>
    <w:basedOn w:val="Normal"/>
    <w:rsid w:val="008B313B"/>
    <w:pPr>
      <w:pBdr>
        <w:top w:color="auto" w:space="0" w:sz="8" w:val="single"/>
        <w:left w:color="auto" w:space="0" w:sz="8" w:val="single"/>
        <w:bottom w:color="auto" w:space="0" w:sz="8" w:val="single"/>
        <w:right w:color="auto" w:space="0" w:sz="8" w:val="single"/>
      </w:pBdr>
      <w:shd w:color="000000" w:fill="fce4d6" w:val="clear"/>
      <w:spacing w:after="100" w:afterAutospacing="1" w:before="100" w:beforeAutospacing="1"/>
      <w:textAlignment w:val="center"/>
    </w:pPr>
    <w:rPr>
      <w:szCs w:val="24"/>
    </w:rPr>
  </w:style>
  <w:style w:type="paragraph" w:styleId="xl102" w:customStyle="1">
    <w:name w:val="xl102"/>
    <w:basedOn w:val="Normal"/>
    <w:rsid w:val="008B313B"/>
    <w:pPr>
      <w:spacing w:after="100" w:afterAutospacing="1" w:before="100" w:beforeAutospacing="1"/>
      <w:jc w:val="center"/>
    </w:pPr>
    <w:rPr>
      <w:szCs w:val="24"/>
    </w:rPr>
  </w:style>
  <w:style w:type="table" w:styleId="TableauGrille4-Accentuation6">
    <w:name w:val="Grid Table 4 Accent 6"/>
    <w:basedOn w:val="TableauNormal"/>
    <w:uiPriority w:val="49"/>
    <w:rsid w:val="00916DCC"/>
    <w:pPr>
      <w:spacing w:after="0"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TableauGrille4-Accentuation4">
    <w:name w:val="Grid Table 4 Accent 4"/>
    <w:basedOn w:val="TableauNormal"/>
    <w:uiPriority w:val="49"/>
    <w:rsid w:val="00916DCC"/>
    <w:pPr>
      <w:spacing w:after="0"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color w:val="ffffff" w:themeColor="background1"/>
      </w:rPr>
      <w:tblPr/>
      <w:tcPr>
        <w:tcBorders>
          <w:top w:color="ffc000" w:space="0" w:sz="4" w:themeColor="accent4" w:val="single"/>
          <w:left w:color="ffc000" w:space="0" w:sz="4" w:themeColor="accent4" w:val="single"/>
          <w:bottom w:color="ffc000" w:space="0" w:sz="4" w:themeColor="accent4" w:val="single"/>
          <w:right w:color="ffc000" w:space="0" w:sz="4" w:themeColor="accent4" w:val="single"/>
          <w:insideH w:space="0" w:sz="0" w:val="nil"/>
          <w:insideV w:space="0" w:sz="0" w:val="nil"/>
        </w:tcBorders>
        <w:shd w:color="auto" w:fill="ffc000" w:themeFill="accent4" w:val="clear"/>
      </w:tcPr>
    </w:tblStylePr>
    <w:tblStylePr w:type="lastRow">
      <w:rPr>
        <w:b w:val="1"/>
        <w:bCs w:val="1"/>
      </w:rPr>
      <w:tblPr/>
      <w:tcPr>
        <w:tcBorders>
          <w:top w:color="ffc000" w:space="0" w:sz="4" w:themeColor="accent4"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character" w:styleId="Titre2Car" w:customStyle="1">
    <w:name w:val="Titre 2 Car"/>
    <w:basedOn w:val="Policepardfaut"/>
    <w:link w:val="Titre2"/>
    <w:uiPriority w:val="9"/>
    <w:rsid w:val="004375DB"/>
    <w:rPr>
      <w:rFonts w:asciiTheme="majorHAnsi" w:cstheme="majorBidi" w:eastAsiaTheme="majorEastAsia" w:hAnsiTheme="majorHAnsi"/>
      <w:color w:val="2f5496" w:themeColor="accent1" w:themeShade="0000BF"/>
      <w:sz w:val="26"/>
      <w:szCs w:val="26"/>
      <w:lang w:eastAsia="fr-FR"/>
    </w:rPr>
  </w:style>
  <w:style w:type="table" w:styleId="TableauGrille2-Accentuation1">
    <w:name w:val="Grid Table 2 Accent 1"/>
    <w:basedOn w:val="TableauNormal"/>
    <w:uiPriority w:val="47"/>
    <w:rsid w:val="00CE6ADC"/>
    <w:pPr>
      <w:spacing w:after="0" w:line="240" w:lineRule="auto"/>
    </w:pPr>
    <w:tblPr>
      <w:tblStyleRowBandSize w:val="1"/>
      <w:tblStyleColBandSize w:val="1"/>
      <w:tblBorders>
        <w:top w:color="8eaadb" w:space="0" w:sz="2" w:themeColor="accent1" w:themeTint="000099" w:val="single"/>
        <w:bottom w:color="8eaadb" w:space="0" w:sz="2" w:themeColor="accent1" w:themeTint="000099" w:val="single"/>
        <w:insideH w:color="8eaadb" w:space="0" w:sz="2" w:themeColor="accent1" w:themeTint="000099" w:val="single"/>
        <w:insideV w:color="8eaadb" w:space="0" w:sz="2" w:themeColor="accent1" w:themeTint="000099" w:val="single"/>
      </w:tblBorders>
    </w:tblPr>
    <w:tblStylePr w:type="firstRow">
      <w:rPr>
        <w:b w:val="1"/>
        <w:bCs w:val="1"/>
      </w:rPr>
      <w:tblPr/>
      <w:tcPr>
        <w:tcBorders>
          <w:top w:space="0" w:sz="0" w:val="nil"/>
          <w:bottom w:color="8eaadb"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8eaadb"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eauGrille4-Accentuation3">
    <w:name w:val="Grid Table 4 Accent 3"/>
    <w:basedOn w:val="TableauNormal"/>
    <w:uiPriority w:val="49"/>
    <w:rsid w:val="0037621F"/>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Tableausimple5">
    <w:name w:val="Plain Table 5"/>
    <w:basedOn w:val="TableauNormal"/>
    <w:uiPriority w:val="45"/>
    <w:rsid w:val="000C2BD3"/>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leausimple4">
    <w:name w:val="Plain Table 4"/>
    <w:basedOn w:val="TableauNormal"/>
    <w:uiPriority w:val="44"/>
    <w:rsid w:val="000C2BD3"/>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TM2">
    <w:name w:val="toc 2"/>
    <w:basedOn w:val="Normal"/>
    <w:next w:val="Normal"/>
    <w:autoRedefine w:val="1"/>
    <w:uiPriority w:val="39"/>
    <w:unhideWhenUsed w:val="1"/>
    <w:rsid w:val="00A22F5D"/>
    <w:pPr>
      <w:spacing w:after="100"/>
      <w:ind w:left="240"/>
    </w:pPr>
  </w:style>
  <w:style w:type="paragraph" w:styleId="xl103" w:customStyle="1">
    <w:name w:val="xl103"/>
    <w:basedOn w:val="Normal"/>
    <w:rsid w:val="00166A54"/>
    <w:pPr>
      <w:pBdr>
        <w:top w:color="auto" w:space="0" w:sz="4" w:val="single"/>
        <w:left w:color="auto" w:space="0" w:sz="4" w:val="single"/>
        <w:bottom w:color="auto" w:space="0" w:sz="4" w:val="single"/>
        <w:right w:color="auto" w:space="0" w:sz="4" w:val="single"/>
      </w:pBdr>
      <w:shd w:color="000000" w:fill="fce4d6" w:val="clear"/>
      <w:spacing w:after="100" w:afterAutospacing="1" w:before="100" w:beforeAutospacing="1"/>
      <w:textAlignment w:val="center"/>
    </w:pPr>
    <w:rPr>
      <w:szCs w:val="24"/>
    </w:rPr>
  </w:style>
  <w:style w:type="paragraph" w:styleId="xl104" w:customStyle="1">
    <w:name w:val="xl104"/>
    <w:basedOn w:val="Normal"/>
    <w:rsid w:val="00166A54"/>
    <w:pPr>
      <w:pBdr>
        <w:top w:color="auto" w:space="0" w:sz="4" w:val="single"/>
        <w:left w:color="auto" w:space="0" w:sz="4" w:val="single"/>
        <w:bottom w:color="auto" w:space="0" w:sz="4" w:val="single"/>
        <w:right w:color="auto" w:space="0" w:sz="4" w:val="single"/>
      </w:pBdr>
      <w:shd w:color="000000" w:fill="fce4d6" w:val="clear"/>
      <w:spacing w:after="100" w:afterAutospacing="1" w:before="100" w:beforeAutospacing="1"/>
      <w:jc w:val="center"/>
      <w:textAlignment w:val="center"/>
    </w:pPr>
    <w:rPr>
      <w:szCs w:val="24"/>
    </w:rPr>
  </w:style>
  <w:style w:type="paragraph" w:styleId="xl105" w:customStyle="1">
    <w:name w:val="xl105"/>
    <w:basedOn w:val="Normal"/>
    <w:rsid w:val="00166A54"/>
    <w:pPr>
      <w:pBdr>
        <w:top w:color="auto" w:space="0" w:sz="4" w:val="single"/>
        <w:left w:color="auto" w:space="0" w:sz="4" w:val="single"/>
        <w:bottom w:color="auto" w:space="0" w:sz="4" w:val="single"/>
        <w:right w:color="auto" w:space="0" w:sz="4" w:val="single"/>
      </w:pBdr>
      <w:spacing w:after="100" w:afterAutospacing="1" w:before="100" w:beforeAutospacing="1"/>
    </w:pPr>
    <w:rPr>
      <w:szCs w:val="24"/>
    </w:rPr>
  </w:style>
  <w:style w:type="paragraph" w:styleId="xl106" w:customStyle="1">
    <w:name w:val="xl106"/>
    <w:basedOn w:val="Normal"/>
    <w:rsid w:val="00166A54"/>
    <w:pPr>
      <w:pBdr>
        <w:top w:color="auto" w:space="0" w:sz="4" w:val="single"/>
        <w:left w:color="auto" w:space="0" w:sz="4" w:val="single"/>
        <w:bottom w:color="auto" w:space="0" w:sz="4" w:val="single"/>
        <w:right w:color="auto" w:space="0" w:sz="4" w:val="single"/>
      </w:pBdr>
      <w:shd w:color="000000" w:fill="fce4d6" w:val="clear"/>
      <w:spacing w:after="100" w:afterAutospacing="1" w:before="100" w:beforeAutospacing="1"/>
      <w:jc w:val="center"/>
      <w:textAlignment w:val="center"/>
    </w:pPr>
    <w:rPr>
      <w:szCs w:val="24"/>
    </w:rPr>
  </w:style>
  <w:style w:type="paragraph" w:styleId="xl107" w:customStyle="1">
    <w:name w:val="xl107"/>
    <w:basedOn w:val="Normal"/>
    <w:rsid w:val="00166A54"/>
    <w:pPr>
      <w:pBdr>
        <w:top w:color="auto" w:space="0" w:sz="4" w:val="single"/>
        <w:left w:color="auto" w:space="0" w:sz="4" w:val="single"/>
        <w:bottom w:color="auto" w:space="0" w:sz="4" w:val="single"/>
        <w:right w:color="auto" w:space="0" w:sz="4" w:val="single"/>
      </w:pBdr>
      <w:shd w:color="000000" w:fill="fce4d6" w:val="clear"/>
      <w:spacing w:after="100" w:afterAutospacing="1" w:before="100" w:beforeAutospacing="1"/>
      <w:jc w:val="center"/>
      <w:textAlignment w:val="center"/>
    </w:pPr>
    <w:rPr>
      <w:szCs w:val="24"/>
    </w:rPr>
  </w:style>
  <w:style w:type="paragraph" w:styleId="xl108" w:customStyle="1">
    <w:name w:val="xl108"/>
    <w:basedOn w:val="Normal"/>
    <w:rsid w:val="00166A54"/>
    <w:pPr>
      <w:pBdr>
        <w:top w:color="auto" w:space="0" w:sz="4" w:val="single"/>
        <w:left w:color="auto" w:space="0" w:sz="4" w:val="single"/>
        <w:bottom w:color="auto" w:space="0" w:sz="4" w:val="single"/>
        <w:right w:color="auto" w:space="0" w:sz="4" w:val="single"/>
      </w:pBdr>
      <w:shd w:color="000000" w:fill="fce4d6" w:val="clear"/>
      <w:spacing w:after="100" w:afterAutospacing="1" w:before="100" w:beforeAutospacing="1"/>
      <w:jc w:val="center"/>
      <w:textAlignment w:val="center"/>
    </w:pPr>
    <w:rPr>
      <w:szCs w:val="24"/>
    </w:rPr>
  </w:style>
  <w:style w:type="paragraph" w:styleId="xl109" w:customStyle="1">
    <w:name w:val="xl109"/>
    <w:basedOn w:val="Normal"/>
    <w:rsid w:val="00166A54"/>
    <w:pPr>
      <w:pBdr>
        <w:top w:color="auto" w:space="0" w:sz="4" w:val="single"/>
        <w:left w:color="auto" w:space="0" w:sz="4" w:val="single"/>
        <w:bottom w:color="auto" w:space="0" w:sz="4" w:val="single"/>
        <w:right w:color="auto" w:space="0" w:sz="4" w:val="single"/>
      </w:pBdr>
      <w:shd w:color="000000" w:fill="fce4d6" w:val="clear"/>
      <w:spacing w:after="100" w:afterAutospacing="1" w:before="100" w:beforeAutospacing="1"/>
      <w:textAlignment w:val="center"/>
    </w:pPr>
    <w:rPr>
      <w:szCs w:val="24"/>
    </w:rPr>
  </w:style>
  <w:style w:type="paragraph" w:styleId="xl110" w:customStyle="1">
    <w:name w:val="xl110"/>
    <w:basedOn w:val="Normal"/>
    <w:rsid w:val="00166A5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textAlignment w:val="center"/>
    </w:pPr>
    <w:rPr>
      <w:color w:val="000000"/>
      <w:szCs w:val="24"/>
    </w:rPr>
  </w:style>
  <w:style w:type="paragraph" w:styleId="xl111" w:customStyle="1">
    <w:name w:val="xl111"/>
    <w:basedOn w:val="Normal"/>
    <w:rsid w:val="00166A54"/>
    <w:pPr>
      <w:pBdr>
        <w:top w:color="auto" w:space="0" w:sz="4" w:val="single"/>
        <w:left w:color="auto" w:space="0" w:sz="4" w:val="single"/>
        <w:bottom w:color="auto" w:space="0" w:sz="4" w:val="single"/>
      </w:pBdr>
      <w:shd w:color="000000" w:fill="ffc000" w:val="clear"/>
      <w:spacing w:after="100" w:afterAutospacing="1" w:before="100" w:beforeAutospacing="1"/>
      <w:jc w:val="center"/>
      <w:textAlignment w:val="center"/>
    </w:pPr>
    <w:rPr>
      <w:rFonts w:ascii="Rockwell" w:hAnsi="Rockwell"/>
      <w:b w:val="1"/>
      <w:bCs w:val="1"/>
      <w:color w:val="000000"/>
      <w:szCs w:val="24"/>
    </w:rPr>
  </w:style>
  <w:style w:type="paragraph" w:styleId="xl112" w:customStyle="1">
    <w:name w:val="xl112"/>
    <w:basedOn w:val="Normal"/>
    <w:rsid w:val="00166A54"/>
    <w:pPr>
      <w:pBdr>
        <w:top w:color="auto" w:space="0" w:sz="4" w:val="single"/>
        <w:bottom w:color="auto" w:space="0" w:sz="4" w:val="single"/>
      </w:pBdr>
      <w:shd w:color="000000" w:fill="ffc000" w:val="clear"/>
      <w:spacing w:after="100" w:afterAutospacing="1" w:before="100" w:beforeAutospacing="1"/>
      <w:jc w:val="center"/>
      <w:textAlignment w:val="center"/>
    </w:pPr>
    <w:rPr>
      <w:rFonts w:ascii="Rockwell" w:hAnsi="Rockwell"/>
      <w:b w:val="1"/>
      <w:bCs w:val="1"/>
      <w:color w:val="000000"/>
      <w:szCs w:val="24"/>
    </w:rPr>
  </w:style>
  <w:style w:type="paragraph" w:styleId="xl113" w:customStyle="1">
    <w:name w:val="xl113"/>
    <w:basedOn w:val="Normal"/>
    <w:rsid w:val="00166A54"/>
    <w:pPr>
      <w:pBdr>
        <w:top w:color="auto" w:space="0" w:sz="4" w:val="single"/>
        <w:bottom w:color="auto" w:space="0" w:sz="4" w:val="single"/>
        <w:right w:color="auto" w:space="0" w:sz="4" w:val="single"/>
      </w:pBdr>
      <w:shd w:color="000000" w:fill="ffc000" w:val="clear"/>
      <w:spacing w:after="100" w:afterAutospacing="1" w:before="100" w:beforeAutospacing="1"/>
      <w:jc w:val="center"/>
      <w:textAlignment w:val="center"/>
    </w:pPr>
    <w:rPr>
      <w:rFonts w:ascii="Rockwell" w:hAnsi="Rockwell"/>
      <w:b w:val="1"/>
      <w:bCs w:val="1"/>
      <w:color w:val="000000"/>
      <w:szCs w:val="24"/>
    </w:rPr>
  </w:style>
  <w:style w:type="paragraph" w:styleId="xl114" w:customStyle="1">
    <w:name w:val="xl114"/>
    <w:basedOn w:val="Normal"/>
    <w:rsid w:val="00166A54"/>
    <w:pPr>
      <w:pBdr>
        <w:top w:color="auto" w:space="0" w:sz="4" w:val="single"/>
        <w:left w:color="auto" w:space="0" w:sz="4" w:val="single"/>
        <w:bottom w:color="auto" w:space="0" w:sz="4" w:val="single"/>
      </w:pBdr>
      <w:shd w:color="000000" w:fill="00b0f0" w:val="clear"/>
      <w:spacing w:after="100" w:afterAutospacing="1" w:before="100" w:beforeAutospacing="1"/>
      <w:jc w:val="center"/>
      <w:textAlignment w:val="center"/>
    </w:pPr>
    <w:rPr>
      <w:rFonts w:ascii="Rockwell" w:hAnsi="Rockwell"/>
      <w:b w:val="1"/>
      <w:bCs w:val="1"/>
      <w:color w:val="000000"/>
      <w:szCs w:val="24"/>
    </w:rPr>
  </w:style>
  <w:style w:type="paragraph" w:styleId="xl115" w:customStyle="1">
    <w:name w:val="xl115"/>
    <w:basedOn w:val="Normal"/>
    <w:rsid w:val="00166A54"/>
    <w:pPr>
      <w:pBdr>
        <w:top w:color="auto" w:space="0" w:sz="4" w:val="single"/>
        <w:bottom w:color="auto" w:space="0" w:sz="4" w:val="single"/>
      </w:pBdr>
      <w:shd w:color="000000" w:fill="00b0f0" w:val="clear"/>
      <w:spacing w:after="100" w:afterAutospacing="1" w:before="100" w:beforeAutospacing="1"/>
      <w:jc w:val="center"/>
      <w:textAlignment w:val="center"/>
    </w:pPr>
    <w:rPr>
      <w:rFonts w:ascii="Rockwell" w:hAnsi="Rockwell"/>
      <w:b w:val="1"/>
      <w:bCs w:val="1"/>
      <w:color w:val="000000"/>
      <w:szCs w:val="24"/>
    </w:rPr>
  </w:style>
  <w:style w:type="paragraph" w:styleId="xl116" w:customStyle="1">
    <w:name w:val="xl116"/>
    <w:basedOn w:val="Normal"/>
    <w:rsid w:val="00166A54"/>
    <w:pPr>
      <w:pBdr>
        <w:top w:color="auto" w:space="0" w:sz="4" w:val="single"/>
        <w:bottom w:color="auto" w:space="0" w:sz="4" w:val="single"/>
        <w:right w:color="auto" w:space="0" w:sz="4" w:val="single"/>
      </w:pBdr>
      <w:shd w:color="000000" w:fill="00b0f0" w:val="clear"/>
      <w:spacing w:after="100" w:afterAutospacing="1" w:before="100" w:beforeAutospacing="1"/>
      <w:jc w:val="center"/>
      <w:textAlignment w:val="center"/>
    </w:pPr>
    <w:rPr>
      <w:rFonts w:ascii="Rockwell" w:hAnsi="Rockwell"/>
      <w:b w:val="1"/>
      <w:bCs w:val="1"/>
      <w:color w:val="000000"/>
      <w:szCs w:val="24"/>
    </w:rPr>
  </w:style>
  <w:style w:type="paragraph" w:styleId="xl117" w:customStyle="1">
    <w:name w:val="xl117"/>
    <w:basedOn w:val="Normal"/>
    <w:rsid w:val="00166A54"/>
    <w:pPr>
      <w:pBdr>
        <w:top w:color="auto" w:space="0" w:sz="4" w:val="single"/>
        <w:left w:color="auto" w:space="0" w:sz="4" w:val="single"/>
        <w:bottom w:color="auto" w:space="0" w:sz="4" w:val="single"/>
      </w:pBdr>
      <w:shd w:color="000000" w:fill="f4b083" w:val="clear"/>
      <w:spacing w:after="100" w:afterAutospacing="1" w:before="100" w:beforeAutospacing="1"/>
      <w:jc w:val="center"/>
      <w:textAlignment w:val="center"/>
    </w:pPr>
    <w:rPr>
      <w:rFonts w:ascii="Rockwell" w:hAnsi="Rockwell"/>
      <w:b w:val="1"/>
      <w:bCs w:val="1"/>
      <w:color w:val="000000"/>
      <w:szCs w:val="24"/>
    </w:rPr>
  </w:style>
  <w:style w:type="paragraph" w:styleId="xl118" w:customStyle="1">
    <w:name w:val="xl118"/>
    <w:basedOn w:val="Normal"/>
    <w:rsid w:val="00166A54"/>
    <w:pPr>
      <w:pBdr>
        <w:top w:color="auto" w:space="0" w:sz="4" w:val="single"/>
        <w:bottom w:color="auto" w:space="0" w:sz="4" w:val="single"/>
      </w:pBdr>
      <w:shd w:color="000000" w:fill="f4b083" w:val="clear"/>
      <w:spacing w:after="100" w:afterAutospacing="1" w:before="100" w:beforeAutospacing="1"/>
      <w:jc w:val="center"/>
      <w:textAlignment w:val="center"/>
    </w:pPr>
    <w:rPr>
      <w:rFonts w:ascii="Rockwell" w:hAnsi="Rockwell"/>
      <w:b w:val="1"/>
      <w:bCs w:val="1"/>
      <w:color w:val="000000"/>
      <w:szCs w:val="24"/>
    </w:rPr>
  </w:style>
  <w:style w:type="paragraph" w:styleId="xl119" w:customStyle="1">
    <w:name w:val="xl119"/>
    <w:basedOn w:val="Normal"/>
    <w:rsid w:val="00166A54"/>
    <w:pPr>
      <w:pBdr>
        <w:top w:color="auto" w:space="0" w:sz="4" w:val="single"/>
        <w:bottom w:color="auto" w:space="0" w:sz="4" w:val="single"/>
        <w:right w:color="auto" w:space="0" w:sz="4" w:val="single"/>
      </w:pBdr>
      <w:shd w:color="000000" w:fill="f4b083" w:val="clear"/>
      <w:spacing w:after="100" w:afterAutospacing="1" w:before="100" w:beforeAutospacing="1"/>
      <w:jc w:val="center"/>
      <w:textAlignment w:val="center"/>
    </w:pPr>
    <w:rPr>
      <w:rFonts w:ascii="Rockwell" w:hAnsi="Rockwell"/>
      <w:b w:val="1"/>
      <w:bCs w:val="1"/>
      <w:color w:val="000000"/>
      <w:szCs w:val="24"/>
    </w:rPr>
  </w:style>
  <w:style w:type="paragraph" w:styleId="xl120" w:customStyle="1">
    <w:name w:val="xl120"/>
    <w:basedOn w:val="Normal"/>
    <w:rsid w:val="00166A54"/>
    <w:pPr>
      <w:pBdr>
        <w:top w:color="auto" w:space="0" w:sz="4" w:val="single"/>
        <w:left w:color="auto" w:space="0" w:sz="4" w:val="single"/>
        <w:right w:color="auto" w:space="0" w:sz="4" w:val="single"/>
      </w:pBdr>
      <w:shd w:color="000000" w:fill="fce4d6" w:val="clear"/>
      <w:spacing w:after="100" w:afterAutospacing="1" w:before="100" w:beforeAutospacing="1"/>
      <w:jc w:val="center"/>
      <w:textAlignment w:val="center"/>
    </w:pPr>
    <w:rPr>
      <w:color w:val="000000"/>
      <w:szCs w:val="24"/>
    </w:rPr>
  </w:style>
  <w:style w:type="paragraph" w:styleId="xl121" w:customStyle="1">
    <w:name w:val="xl121"/>
    <w:basedOn w:val="Normal"/>
    <w:rsid w:val="00166A54"/>
    <w:pPr>
      <w:pBdr>
        <w:left w:color="auto" w:space="0" w:sz="4" w:val="single"/>
        <w:right w:color="auto" w:space="0" w:sz="4" w:val="single"/>
      </w:pBdr>
      <w:shd w:color="000000" w:fill="fce4d6" w:val="clear"/>
      <w:spacing w:after="100" w:afterAutospacing="1" w:before="100" w:beforeAutospacing="1"/>
      <w:jc w:val="center"/>
      <w:textAlignment w:val="center"/>
    </w:pPr>
    <w:rPr>
      <w:color w:val="000000"/>
      <w:szCs w:val="24"/>
    </w:rPr>
  </w:style>
  <w:style w:type="paragraph" w:styleId="xl122" w:customStyle="1">
    <w:name w:val="xl122"/>
    <w:basedOn w:val="Normal"/>
    <w:rsid w:val="00166A54"/>
    <w:pPr>
      <w:pBdr>
        <w:left w:color="auto" w:space="0" w:sz="4" w:val="single"/>
        <w:bottom w:color="auto" w:space="0" w:sz="4" w:val="single"/>
        <w:right w:color="auto" w:space="0" w:sz="4" w:val="single"/>
      </w:pBdr>
      <w:shd w:color="000000" w:fill="fce4d6" w:val="clear"/>
      <w:spacing w:after="100" w:afterAutospacing="1" w:before="100" w:beforeAutospacing="1"/>
      <w:jc w:val="center"/>
      <w:textAlignment w:val="center"/>
    </w:pPr>
    <w:rPr>
      <w:color w:val="000000"/>
      <w:szCs w:val="24"/>
    </w:rPr>
  </w:style>
  <w:style w:type="paragraph" w:styleId="xl123" w:customStyle="1">
    <w:name w:val="xl123"/>
    <w:basedOn w:val="Normal"/>
    <w:rsid w:val="00166A54"/>
    <w:pPr>
      <w:pBdr>
        <w:top w:color="auto" w:space="0" w:sz="4" w:val="single"/>
        <w:left w:color="auto" w:space="0" w:sz="4" w:val="single"/>
        <w:bottom w:color="auto" w:space="0" w:sz="4" w:val="single"/>
      </w:pBdr>
      <w:shd w:color="000000" w:fill="eaf1dd" w:val="clear"/>
      <w:spacing w:after="100" w:afterAutospacing="1" w:before="100" w:beforeAutospacing="1"/>
      <w:jc w:val="center"/>
      <w:textAlignment w:val="center"/>
    </w:pPr>
    <w:rPr>
      <w:rFonts w:ascii="Rockwell" w:hAnsi="Rockwell"/>
      <w:b w:val="1"/>
      <w:bCs w:val="1"/>
      <w:color w:val="000000"/>
      <w:szCs w:val="24"/>
    </w:rPr>
  </w:style>
  <w:style w:type="paragraph" w:styleId="xl124" w:customStyle="1">
    <w:name w:val="xl124"/>
    <w:basedOn w:val="Normal"/>
    <w:rsid w:val="00166A54"/>
    <w:pPr>
      <w:pBdr>
        <w:top w:color="auto" w:space="0" w:sz="4" w:val="single"/>
        <w:bottom w:color="auto" w:space="0" w:sz="4" w:val="single"/>
      </w:pBdr>
      <w:shd w:color="000000" w:fill="eaf1dd" w:val="clear"/>
      <w:spacing w:after="100" w:afterAutospacing="1" w:before="100" w:beforeAutospacing="1"/>
      <w:jc w:val="center"/>
      <w:textAlignment w:val="center"/>
    </w:pPr>
    <w:rPr>
      <w:rFonts w:ascii="Rockwell" w:hAnsi="Rockwell"/>
      <w:b w:val="1"/>
      <w:bCs w:val="1"/>
      <w:color w:val="000000"/>
      <w:szCs w:val="24"/>
    </w:rPr>
  </w:style>
  <w:style w:type="paragraph" w:styleId="xl125" w:customStyle="1">
    <w:name w:val="xl125"/>
    <w:basedOn w:val="Normal"/>
    <w:rsid w:val="00166A54"/>
    <w:pPr>
      <w:pBdr>
        <w:top w:color="auto" w:space="0" w:sz="4" w:val="single"/>
        <w:bottom w:color="auto" w:space="0" w:sz="4" w:val="single"/>
        <w:right w:color="auto" w:space="0" w:sz="4" w:val="single"/>
      </w:pBdr>
      <w:shd w:color="000000" w:fill="eaf1dd" w:val="clear"/>
      <w:spacing w:after="100" w:afterAutospacing="1" w:before="100" w:beforeAutospacing="1"/>
      <w:jc w:val="center"/>
      <w:textAlignment w:val="center"/>
    </w:pPr>
    <w:rPr>
      <w:rFonts w:ascii="Rockwell" w:hAnsi="Rockwell"/>
      <w:b w:val="1"/>
      <w:bCs w:val="1"/>
      <w:color w:val="000000"/>
      <w:szCs w:val="24"/>
    </w:rPr>
  </w:style>
  <w:style w:type="paragraph" w:styleId="xl126" w:customStyle="1">
    <w:name w:val="xl126"/>
    <w:basedOn w:val="Normal"/>
    <w:rsid w:val="00166A54"/>
    <w:pPr>
      <w:pBdr>
        <w:top w:color="auto" w:space="0" w:sz="4" w:val="single"/>
        <w:left w:color="auto" w:space="0" w:sz="4" w:val="single"/>
        <w:bottom w:color="auto" w:space="0" w:sz="4" w:val="single"/>
      </w:pBdr>
      <w:shd w:color="000000" w:fill="eaf1dd" w:val="clear"/>
      <w:spacing w:after="100" w:afterAutospacing="1" w:before="100" w:beforeAutospacing="1"/>
      <w:textAlignment w:val="center"/>
    </w:pPr>
    <w:rPr>
      <w:rFonts w:ascii="Rockwell" w:hAnsi="Rockwell"/>
      <w:b w:val="1"/>
      <w:bCs w:val="1"/>
      <w:color w:val="000000"/>
      <w:szCs w:val="24"/>
    </w:rPr>
  </w:style>
  <w:style w:type="paragraph" w:styleId="xl127" w:customStyle="1">
    <w:name w:val="xl127"/>
    <w:basedOn w:val="Normal"/>
    <w:rsid w:val="00166A54"/>
    <w:pPr>
      <w:pBdr>
        <w:top w:color="auto" w:space="0" w:sz="4" w:val="single"/>
        <w:bottom w:color="auto" w:space="0" w:sz="4" w:val="single"/>
      </w:pBdr>
      <w:shd w:color="000000" w:fill="eaf1dd" w:val="clear"/>
      <w:spacing w:after="100" w:afterAutospacing="1" w:before="100" w:beforeAutospacing="1"/>
      <w:textAlignment w:val="center"/>
    </w:pPr>
    <w:rPr>
      <w:rFonts w:ascii="Rockwell" w:hAnsi="Rockwell"/>
      <w:b w:val="1"/>
      <w:bCs w:val="1"/>
      <w:color w:val="000000"/>
      <w:szCs w:val="24"/>
    </w:rPr>
  </w:style>
  <w:style w:type="paragraph" w:styleId="xl128" w:customStyle="1">
    <w:name w:val="xl128"/>
    <w:basedOn w:val="Normal"/>
    <w:rsid w:val="00166A54"/>
    <w:pPr>
      <w:pBdr>
        <w:top w:color="auto" w:space="0" w:sz="4" w:val="single"/>
        <w:bottom w:color="auto" w:space="0" w:sz="4" w:val="single"/>
        <w:right w:color="auto" w:space="0" w:sz="4" w:val="single"/>
      </w:pBdr>
      <w:shd w:color="000000" w:fill="eaf1dd" w:val="clear"/>
      <w:spacing w:after="100" w:afterAutospacing="1" w:before="100" w:beforeAutospacing="1"/>
      <w:textAlignment w:val="center"/>
    </w:pPr>
    <w:rPr>
      <w:rFonts w:ascii="Rockwell" w:hAnsi="Rockwell"/>
      <w:b w:val="1"/>
      <w:bCs w:val="1"/>
      <w:color w:val="000000"/>
      <w:szCs w:val="24"/>
    </w:rPr>
  </w:style>
  <w:style w:type="paragraph" w:styleId="xl129" w:customStyle="1">
    <w:name w:val="xl129"/>
    <w:basedOn w:val="Normal"/>
    <w:rsid w:val="00166A54"/>
    <w:pPr>
      <w:pBdr>
        <w:top w:color="auto" w:space="0" w:sz="4" w:val="single"/>
        <w:left w:color="auto" w:space="0" w:sz="4" w:val="single"/>
        <w:bottom w:color="auto" w:space="0" w:sz="4" w:val="single"/>
      </w:pBdr>
      <w:shd w:color="000000" w:fill="e2efda" w:val="clear"/>
      <w:spacing w:after="100" w:afterAutospacing="1" w:before="100" w:beforeAutospacing="1"/>
      <w:textAlignment w:val="center"/>
    </w:pPr>
    <w:rPr>
      <w:rFonts w:ascii="Rockwell" w:hAnsi="Rockwell"/>
      <w:b w:val="1"/>
      <w:bCs w:val="1"/>
      <w:color w:val="000000"/>
      <w:szCs w:val="24"/>
    </w:rPr>
  </w:style>
  <w:style w:type="paragraph" w:styleId="xl130" w:customStyle="1">
    <w:name w:val="xl130"/>
    <w:basedOn w:val="Normal"/>
    <w:rsid w:val="00166A54"/>
    <w:pPr>
      <w:pBdr>
        <w:top w:color="auto" w:space="0" w:sz="4" w:val="single"/>
        <w:bottom w:color="auto" w:space="0" w:sz="4" w:val="single"/>
      </w:pBdr>
      <w:shd w:color="000000" w:fill="e2efda" w:val="clear"/>
      <w:spacing w:after="100" w:afterAutospacing="1" w:before="100" w:beforeAutospacing="1"/>
      <w:textAlignment w:val="center"/>
    </w:pPr>
    <w:rPr>
      <w:rFonts w:ascii="Rockwell" w:hAnsi="Rockwell"/>
      <w:b w:val="1"/>
      <w:bCs w:val="1"/>
      <w:color w:val="000000"/>
      <w:szCs w:val="24"/>
    </w:rPr>
  </w:style>
  <w:style w:type="paragraph" w:styleId="xl131" w:customStyle="1">
    <w:name w:val="xl131"/>
    <w:basedOn w:val="Normal"/>
    <w:rsid w:val="00166A54"/>
    <w:pPr>
      <w:pBdr>
        <w:top w:color="auto" w:space="0" w:sz="4" w:val="single"/>
        <w:bottom w:color="auto" w:space="0" w:sz="4" w:val="single"/>
        <w:right w:color="auto" w:space="0" w:sz="4" w:val="single"/>
      </w:pBdr>
      <w:shd w:color="000000" w:fill="e2efda" w:val="clear"/>
      <w:spacing w:after="100" w:afterAutospacing="1" w:before="100" w:beforeAutospacing="1"/>
      <w:textAlignment w:val="center"/>
    </w:pPr>
    <w:rPr>
      <w:rFonts w:ascii="Rockwell" w:hAnsi="Rockwell"/>
      <w:b w:val="1"/>
      <w:bCs w:val="1"/>
      <w:color w:val="000000"/>
      <w:szCs w:val="24"/>
    </w:rPr>
  </w:style>
  <w:style w:type="paragraph" w:styleId="xl132" w:customStyle="1">
    <w:name w:val="xl132"/>
    <w:basedOn w:val="Normal"/>
    <w:rsid w:val="00166A54"/>
    <w:pPr>
      <w:pBdr>
        <w:top w:color="auto" w:space="0" w:sz="4" w:val="single"/>
        <w:left w:color="auto" w:space="0" w:sz="4" w:val="single"/>
        <w:bottom w:color="auto" w:space="0" w:sz="4" w:val="single"/>
      </w:pBdr>
      <w:shd w:color="000000" w:fill="f4b083" w:val="clear"/>
      <w:spacing w:after="100" w:afterAutospacing="1" w:before="100" w:beforeAutospacing="1"/>
      <w:textAlignment w:val="center"/>
    </w:pPr>
    <w:rPr>
      <w:rFonts w:ascii="Rockwell" w:hAnsi="Rockwell"/>
      <w:b w:val="1"/>
      <w:bCs w:val="1"/>
      <w:color w:val="000000"/>
      <w:szCs w:val="24"/>
    </w:rPr>
  </w:style>
  <w:style w:type="paragraph" w:styleId="xl133" w:customStyle="1">
    <w:name w:val="xl133"/>
    <w:basedOn w:val="Normal"/>
    <w:rsid w:val="00166A54"/>
    <w:pPr>
      <w:pBdr>
        <w:top w:color="auto" w:space="0" w:sz="4" w:val="single"/>
        <w:bottom w:color="auto" w:space="0" w:sz="4" w:val="single"/>
      </w:pBdr>
      <w:shd w:color="000000" w:fill="f4b083" w:val="clear"/>
      <w:spacing w:after="100" w:afterAutospacing="1" w:before="100" w:beforeAutospacing="1"/>
      <w:textAlignment w:val="center"/>
    </w:pPr>
    <w:rPr>
      <w:rFonts w:ascii="Rockwell" w:hAnsi="Rockwell"/>
      <w:b w:val="1"/>
      <w:bCs w:val="1"/>
      <w:color w:val="000000"/>
      <w:szCs w:val="24"/>
    </w:rPr>
  </w:style>
  <w:style w:type="paragraph" w:styleId="xl134" w:customStyle="1">
    <w:name w:val="xl134"/>
    <w:basedOn w:val="Normal"/>
    <w:rsid w:val="00166A54"/>
    <w:pPr>
      <w:pBdr>
        <w:top w:color="auto" w:space="0" w:sz="4" w:val="single"/>
        <w:bottom w:color="auto" w:space="0" w:sz="4" w:val="single"/>
        <w:right w:color="auto" w:space="0" w:sz="4" w:val="single"/>
      </w:pBdr>
      <w:shd w:color="000000" w:fill="f4b083" w:val="clear"/>
      <w:spacing w:after="100" w:afterAutospacing="1" w:before="100" w:beforeAutospacing="1"/>
      <w:textAlignment w:val="center"/>
    </w:pPr>
    <w:rPr>
      <w:rFonts w:ascii="Rockwell" w:hAnsi="Rockwell"/>
      <w:b w:val="1"/>
      <w:bCs w:val="1"/>
      <w:color w:val="000000"/>
      <w:szCs w:val="24"/>
    </w:rPr>
  </w:style>
  <w:style w:type="paragraph" w:styleId="xl135" w:customStyle="1">
    <w:name w:val="xl135"/>
    <w:basedOn w:val="Normal"/>
    <w:rsid w:val="00166A54"/>
    <w:pPr>
      <w:pBdr>
        <w:top w:color="auto" w:space="0" w:sz="4" w:val="single"/>
        <w:left w:color="auto" w:space="0" w:sz="4" w:val="single"/>
        <w:bottom w:color="auto" w:space="0" w:sz="4" w:val="single"/>
        <w:right w:color="auto" w:space="0" w:sz="4" w:val="single"/>
      </w:pBdr>
      <w:shd w:color="000000" w:fill="fce4d6" w:val="clear"/>
      <w:spacing w:after="100" w:afterAutospacing="1" w:before="100" w:beforeAutospacing="1"/>
      <w:textAlignment w:val="center"/>
    </w:pPr>
    <w:rPr>
      <w:szCs w:val="24"/>
    </w:rPr>
  </w:style>
  <w:style w:type="paragraph" w:styleId="xl136" w:customStyle="1">
    <w:name w:val="xl136"/>
    <w:basedOn w:val="Normal"/>
    <w:rsid w:val="00166A54"/>
    <w:pPr>
      <w:pBdr>
        <w:top w:color="auto" w:space="0" w:sz="4" w:val="single"/>
        <w:left w:color="auto" w:space="0" w:sz="4" w:val="single"/>
        <w:right w:color="auto" w:space="0" w:sz="4" w:val="single"/>
      </w:pBdr>
      <w:shd w:color="000000" w:fill="fce4d6" w:val="clear"/>
      <w:spacing w:after="100" w:afterAutospacing="1" w:before="100" w:beforeAutospacing="1"/>
      <w:jc w:val="center"/>
      <w:textAlignment w:val="center"/>
    </w:pPr>
    <w:rPr>
      <w:color w:val="000000"/>
      <w:szCs w:val="24"/>
    </w:rPr>
  </w:style>
  <w:style w:type="paragraph" w:styleId="xl137" w:customStyle="1">
    <w:name w:val="xl137"/>
    <w:basedOn w:val="Normal"/>
    <w:rsid w:val="00166A54"/>
    <w:pPr>
      <w:pBdr>
        <w:left w:color="auto" w:space="0" w:sz="4" w:val="single"/>
        <w:right w:color="auto" w:space="0" w:sz="4" w:val="single"/>
      </w:pBdr>
      <w:shd w:color="000000" w:fill="fce4d6" w:val="clear"/>
      <w:spacing w:after="100" w:afterAutospacing="1" w:before="100" w:beforeAutospacing="1"/>
      <w:jc w:val="center"/>
      <w:textAlignment w:val="center"/>
    </w:pPr>
    <w:rPr>
      <w:color w:val="000000"/>
      <w:szCs w:val="24"/>
    </w:rPr>
  </w:style>
  <w:style w:type="paragraph" w:styleId="xl138" w:customStyle="1">
    <w:name w:val="xl138"/>
    <w:basedOn w:val="Normal"/>
    <w:rsid w:val="00166A54"/>
    <w:pPr>
      <w:pBdr>
        <w:left w:color="auto" w:space="0" w:sz="4" w:val="single"/>
        <w:bottom w:color="auto" w:space="0" w:sz="4" w:val="single"/>
        <w:right w:color="auto" w:space="0" w:sz="4" w:val="single"/>
      </w:pBdr>
      <w:shd w:color="000000" w:fill="fce4d6" w:val="clear"/>
      <w:spacing w:after="100" w:afterAutospacing="1" w:before="100" w:beforeAutospacing="1"/>
      <w:jc w:val="center"/>
      <w:textAlignment w:val="center"/>
    </w:pPr>
    <w:rPr>
      <w:color w:val="000000"/>
      <w:szCs w:val="24"/>
    </w:rPr>
  </w:style>
  <w:style w:type="paragraph" w:styleId="xl139" w:customStyle="1">
    <w:name w:val="xl139"/>
    <w:basedOn w:val="Normal"/>
    <w:rsid w:val="00166A54"/>
    <w:pPr>
      <w:pBdr>
        <w:top w:color="auto" w:space="0" w:sz="4" w:val="single"/>
        <w:left w:color="auto" w:space="0" w:sz="4" w:val="single"/>
        <w:right w:color="auto" w:space="0" w:sz="4" w:val="single"/>
      </w:pBdr>
      <w:shd w:color="000000" w:fill="fce4d6" w:val="clear"/>
      <w:spacing w:after="100" w:afterAutospacing="1" w:before="100" w:beforeAutospacing="1"/>
      <w:textAlignment w:val="center"/>
    </w:pPr>
    <w:rPr>
      <w:color w:val="000000"/>
      <w:szCs w:val="24"/>
    </w:rPr>
  </w:style>
  <w:style w:type="paragraph" w:styleId="xl140" w:customStyle="1">
    <w:name w:val="xl140"/>
    <w:basedOn w:val="Normal"/>
    <w:rsid w:val="00166A54"/>
    <w:pPr>
      <w:pBdr>
        <w:left w:color="auto" w:space="0" w:sz="4" w:val="single"/>
        <w:right w:color="auto" w:space="0" w:sz="4" w:val="single"/>
      </w:pBdr>
      <w:shd w:color="000000" w:fill="fce4d6" w:val="clear"/>
      <w:spacing w:after="100" w:afterAutospacing="1" w:before="100" w:beforeAutospacing="1"/>
      <w:textAlignment w:val="center"/>
    </w:pPr>
    <w:rPr>
      <w:color w:val="000000"/>
      <w:szCs w:val="24"/>
    </w:rPr>
  </w:style>
  <w:style w:type="paragraph" w:styleId="xl141" w:customStyle="1">
    <w:name w:val="xl141"/>
    <w:basedOn w:val="Normal"/>
    <w:rsid w:val="00166A54"/>
    <w:pPr>
      <w:pBdr>
        <w:left w:color="auto" w:space="0" w:sz="4" w:val="single"/>
        <w:bottom w:color="auto" w:space="0" w:sz="4" w:val="single"/>
        <w:right w:color="auto" w:space="0" w:sz="4" w:val="single"/>
      </w:pBdr>
      <w:shd w:color="000000" w:fill="fce4d6" w:val="clear"/>
      <w:spacing w:after="100" w:afterAutospacing="1" w:before="100" w:beforeAutospacing="1"/>
      <w:textAlignment w:val="center"/>
    </w:pPr>
    <w:rPr>
      <w:color w:val="000000"/>
      <w:szCs w:val="24"/>
    </w:rPr>
  </w:style>
  <w:style w:type="paragraph" w:styleId="xl142" w:customStyle="1">
    <w:name w:val="xl142"/>
    <w:basedOn w:val="Normal"/>
    <w:rsid w:val="00166A54"/>
    <w:pPr>
      <w:pBdr>
        <w:top w:color="auto" w:space="0" w:sz="4" w:val="single"/>
        <w:left w:color="auto" w:space="0" w:sz="4" w:val="single"/>
        <w:bottom w:color="auto" w:space="0" w:sz="4" w:val="single"/>
      </w:pBdr>
      <w:shd w:color="000000" w:fill="e2efd9" w:val="clear"/>
      <w:spacing w:after="100" w:afterAutospacing="1" w:before="100" w:beforeAutospacing="1"/>
      <w:textAlignment w:val="center"/>
    </w:pPr>
    <w:rPr>
      <w:rFonts w:ascii="Rockwell" w:hAnsi="Rockwell"/>
      <w:b w:val="1"/>
      <w:bCs w:val="1"/>
      <w:color w:val="000000"/>
      <w:szCs w:val="24"/>
    </w:rPr>
  </w:style>
  <w:style w:type="paragraph" w:styleId="xl143" w:customStyle="1">
    <w:name w:val="xl143"/>
    <w:basedOn w:val="Normal"/>
    <w:rsid w:val="00166A54"/>
    <w:pPr>
      <w:pBdr>
        <w:top w:color="auto" w:space="0" w:sz="4" w:val="single"/>
        <w:bottom w:color="auto" w:space="0" w:sz="4" w:val="single"/>
      </w:pBdr>
      <w:shd w:color="000000" w:fill="e2efd9" w:val="clear"/>
      <w:spacing w:after="100" w:afterAutospacing="1" w:before="100" w:beforeAutospacing="1"/>
      <w:textAlignment w:val="center"/>
    </w:pPr>
    <w:rPr>
      <w:rFonts w:ascii="Rockwell" w:hAnsi="Rockwell"/>
      <w:b w:val="1"/>
      <w:bCs w:val="1"/>
      <w:color w:val="000000"/>
      <w:szCs w:val="24"/>
    </w:rPr>
  </w:style>
  <w:style w:type="paragraph" w:styleId="xl144" w:customStyle="1">
    <w:name w:val="xl144"/>
    <w:basedOn w:val="Normal"/>
    <w:rsid w:val="00166A54"/>
    <w:pPr>
      <w:pBdr>
        <w:top w:color="auto" w:space="0" w:sz="4" w:val="single"/>
        <w:bottom w:color="auto" w:space="0" w:sz="4" w:val="single"/>
        <w:right w:color="auto" w:space="0" w:sz="4" w:val="single"/>
      </w:pBdr>
      <w:shd w:color="000000" w:fill="e2efd9" w:val="clear"/>
      <w:spacing w:after="100" w:afterAutospacing="1" w:before="100" w:beforeAutospacing="1"/>
      <w:textAlignment w:val="center"/>
    </w:pPr>
    <w:rPr>
      <w:rFonts w:ascii="Rockwell" w:hAnsi="Rockwell"/>
      <w:b w:val="1"/>
      <w:bCs w:val="1"/>
      <w:color w:val="000000"/>
      <w:szCs w:val="24"/>
    </w:rPr>
  </w:style>
  <w:style w:type="paragraph" w:styleId="xl145" w:customStyle="1">
    <w:name w:val="xl145"/>
    <w:basedOn w:val="Normal"/>
    <w:rsid w:val="00166A54"/>
    <w:pPr>
      <w:pBdr>
        <w:top w:color="auto" w:space="0" w:sz="4" w:val="single"/>
        <w:left w:color="auto" w:space="0" w:sz="4" w:val="single"/>
        <w:bottom w:color="auto" w:space="0" w:sz="4" w:val="single"/>
      </w:pBdr>
      <w:shd w:color="000000" w:fill="00b0f0" w:val="clear"/>
      <w:spacing w:after="100" w:afterAutospacing="1" w:before="100" w:beforeAutospacing="1"/>
      <w:textAlignment w:val="center"/>
    </w:pPr>
    <w:rPr>
      <w:rFonts w:ascii="Rockwell" w:hAnsi="Rockwell"/>
      <w:b w:val="1"/>
      <w:bCs w:val="1"/>
      <w:color w:val="000000"/>
      <w:szCs w:val="24"/>
    </w:rPr>
  </w:style>
  <w:style w:type="paragraph" w:styleId="xl146" w:customStyle="1">
    <w:name w:val="xl146"/>
    <w:basedOn w:val="Normal"/>
    <w:rsid w:val="00166A54"/>
    <w:pPr>
      <w:pBdr>
        <w:top w:color="auto" w:space="0" w:sz="4" w:val="single"/>
        <w:bottom w:color="auto" w:space="0" w:sz="4" w:val="single"/>
      </w:pBdr>
      <w:shd w:color="000000" w:fill="00b0f0" w:val="clear"/>
      <w:spacing w:after="100" w:afterAutospacing="1" w:before="100" w:beforeAutospacing="1"/>
      <w:textAlignment w:val="center"/>
    </w:pPr>
    <w:rPr>
      <w:rFonts w:ascii="Rockwell" w:hAnsi="Rockwell"/>
      <w:b w:val="1"/>
      <w:bCs w:val="1"/>
      <w:color w:val="000000"/>
      <w:szCs w:val="24"/>
    </w:rPr>
  </w:style>
  <w:style w:type="paragraph" w:styleId="xl147" w:customStyle="1">
    <w:name w:val="xl147"/>
    <w:basedOn w:val="Normal"/>
    <w:rsid w:val="00166A54"/>
    <w:pPr>
      <w:pBdr>
        <w:top w:color="auto" w:space="0" w:sz="4" w:val="single"/>
        <w:bottom w:color="auto" w:space="0" w:sz="4" w:val="single"/>
        <w:right w:color="auto" w:space="0" w:sz="4" w:val="single"/>
      </w:pBdr>
      <w:shd w:color="000000" w:fill="00b0f0" w:val="clear"/>
      <w:spacing w:after="100" w:afterAutospacing="1" w:before="100" w:beforeAutospacing="1"/>
      <w:textAlignment w:val="center"/>
    </w:pPr>
    <w:rPr>
      <w:rFonts w:ascii="Rockwell" w:hAnsi="Rockwell"/>
      <w:b w:val="1"/>
      <w:bCs w:val="1"/>
      <w:color w:val="000000"/>
      <w:szCs w:val="24"/>
    </w:rPr>
  </w:style>
  <w:style w:type="paragraph" w:styleId="xl148" w:customStyle="1">
    <w:name w:val="xl148"/>
    <w:basedOn w:val="Normal"/>
    <w:rsid w:val="00166A54"/>
    <w:pPr>
      <w:pBdr>
        <w:top w:color="auto" w:space="0" w:sz="4" w:val="single"/>
        <w:left w:color="auto" w:space="0" w:sz="4" w:val="single"/>
        <w:bottom w:color="auto" w:space="0" w:sz="4" w:val="single"/>
        <w:right w:color="auto" w:space="0" w:sz="4" w:val="single"/>
      </w:pBdr>
      <w:shd w:color="000000" w:fill="92d050" w:val="clear"/>
      <w:spacing w:after="100" w:afterAutospacing="1" w:before="100" w:beforeAutospacing="1"/>
      <w:textAlignment w:val="center"/>
    </w:pPr>
    <w:rPr>
      <w:b w:val="1"/>
      <w:bCs w:val="1"/>
      <w:color w:val="000000"/>
      <w:szCs w:val="24"/>
    </w:rPr>
  </w:style>
  <w:style w:type="paragraph" w:styleId="xl149" w:customStyle="1">
    <w:name w:val="xl149"/>
    <w:basedOn w:val="Normal"/>
    <w:rsid w:val="00166A54"/>
    <w:pPr>
      <w:pBdr>
        <w:top w:color="auto" w:space="0" w:sz="4" w:val="single"/>
        <w:left w:color="auto" w:space="0" w:sz="4" w:val="single"/>
        <w:bottom w:color="auto" w:space="0" w:sz="4" w:val="single"/>
        <w:right w:color="auto" w:space="0" w:sz="4" w:val="single"/>
      </w:pBdr>
      <w:shd w:color="000000" w:fill="f4b083" w:val="clear"/>
      <w:spacing w:after="100" w:afterAutospacing="1" w:before="100" w:beforeAutospacing="1"/>
      <w:textAlignment w:val="center"/>
    </w:pPr>
    <w:rPr>
      <w:rFonts w:ascii="Rockwell" w:hAnsi="Rockwell"/>
      <w:b w:val="1"/>
      <w:bCs w:val="1"/>
      <w:color w:val="000000"/>
      <w:szCs w:val="24"/>
    </w:rPr>
  </w:style>
  <w:style w:type="paragraph" w:styleId="xl150" w:customStyle="1">
    <w:name w:val="xl150"/>
    <w:basedOn w:val="Normal"/>
    <w:rsid w:val="00166A54"/>
    <w:pPr>
      <w:pBdr>
        <w:top w:color="auto" w:space="0" w:sz="4" w:val="single"/>
        <w:left w:color="auto" w:space="0" w:sz="4" w:val="single"/>
        <w:bottom w:color="auto" w:space="0" w:sz="4" w:val="single"/>
        <w:right w:color="auto" w:space="0" w:sz="4" w:val="single"/>
      </w:pBdr>
      <w:shd w:color="000000" w:fill="eaf1dd" w:val="clear"/>
      <w:spacing w:after="100" w:afterAutospacing="1" w:before="100" w:beforeAutospacing="1"/>
      <w:textAlignment w:val="center"/>
    </w:pPr>
    <w:rPr>
      <w:rFonts w:ascii="Rockwell" w:hAnsi="Rockwell"/>
      <w:b w:val="1"/>
      <w:bCs w:val="1"/>
      <w:color w:val="000000"/>
      <w:szCs w:val="24"/>
    </w:rPr>
  </w:style>
  <w:style w:type="paragraph" w:styleId="xl151" w:customStyle="1">
    <w:name w:val="xl151"/>
    <w:basedOn w:val="Normal"/>
    <w:rsid w:val="00166A54"/>
    <w:pPr>
      <w:pBdr>
        <w:top w:color="auto" w:space="0" w:sz="4" w:val="single"/>
        <w:left w:color="auto" w:space="0" w:sz="4" w:val="single"/>
        <w:bottom w:color="auto" w:space="0" w:sz="4" w:val="single"/>
        <w:right w:color="auto" w:space="0" w:sz="4" w:val="single"/>
      </w:pBdr>
      <w:shd w:color="000000" w:fill="fce4d6" w:val="clear"/>
      <w:spacing w:after="100" w:afterAutospacing="1" w:before="100" w:beforeAutospacing="1"/>
      <w:jc w:val="center"/>
      <w:textAlignment w:val="center"/>
    </w:pPr>
    <w:rPr>
      <w:szCs w:val="24"/>
    </w:rPr>
  </w:style>
  <w:style w:type="paragraph" w:styleId="xl152" w:customStyle="1">
    <w:name w:val="xl152"/>
    <w:basedOn w:val="Normal"/>
    <w:rsid w:val="00166A54"/>
    <w:pPr>
      <w:pBdr>
        <w:top w:color="auto" w:space="0" w:sz="4" w:val="single"/>
        <w:left w:color="auto" w:space="0" w:sz="4" w:val="single"/>
        <w:bottom w:color="auto" w:space="0" w:sz="4" w:val="single"/>
        <w:right w:color="auto" w:space="0" w:sz="4" w:val="single"/>
      </w:pBdr>
      <w:shd w:color="000000" w:fill="fce4d6" w:val="clear"/>
      <w:spacing w:after="100" w:afterAutospacing="1" w:before="100" w:beforeAutospacing="1"/>
      <w:jc w:val="center"/>
      <w:textAlignment w:val="center"/>
    </w:pPr>
    <w:rPr>
      <w:szCs w:val="24"/>
    </w:rPr>
  </w:style>
  <w:style w:type="paragraph" w:styleId="xl153" w:customStyle="1">
    <w:name w:val="xl153"/>
    <w:basedOn w:val="Normal"/>
    <w:rsid w:val="00166A5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jc w:val="center"/>
      <w:textAlignment w:val="center"/>
    </w:pPr>
    <w:rPr>
      <w:szCs w:val="24"/>
    </w:rPr>
  </w:style>
  <w:style w:type="paragraph" w:styleId="xl154" w:customStyle="1">
    <w:name w:val="xl154"/>
    <w:basedOn w:val="Normal"/>
    <w:rsid w:val="00166A5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jc w:val="center"/>
      <w:textAlignment w:val="center"/>
    </w:pPr>
    <w:rPr>
      <w:color w:val="000000"/>
      <w:szCs w:val="24"/>
    </w:rPr>
  </w:style>
  <w:style w:type="paragraph" w:styleId="xl155" w:customStyle="1">
    <w:name w:val="xl155"/>
    <w:basedOn w:val="Normal"/>
    <w:rsid w:val="00166A54"/>
    <w:pPr>
      <w:pBdr>
        <w:top w:color="auto" w:space="0" w:sz="4" w:val="single"/>
        <w:left w:color="auto" w:space="0" w:sz="4" w:val="single"/>
        <w:bottom w:color="auto" w:space="0" w:sz="4" w:val="single"/>
        <w:right w:color="auto" w:space="0" w:sz="4" w:val="single"/>
      </w:pBdr>
      <w:shd w:color="000000" w:fill="e2efda" w:val="clear"/>
      <w:spacing w:after="100" w:afterAutospacing="1" w:before="100" w:beforeAutospacing="1"/>
      <w:textAlignment w:val="center"/>
    </w:pPr>
    <w:rPr>
      <w:rFonts w:ascii="Rockwell" w:hAnsi="Rockwell"/>
      <w:b w:val="1"/>
      <w:bCs w:val="1"/>
      <w:color w:val="000000"/>
      <w:szCs w:val="24"/>
    </w:rPr>
  </w:style>
  <w:style w:type="paragraph" w:styleId="xl156" w:customStyle="1">
    <w:name w:val="xl156"/>
    <w:basedOn w:val="Normal"/>
    <w:rsid w:val="00166A54"/>
    <w:pPr>
      <w:pBdr>
        <w:top w:color="auto" w:space="0" w:sz="4" w:val="single"/>
        <w:left w:color="auto" w:space="0" w:sz="4" w:val="single"/>
        <w:bottom w:color="auto" w:space="0" w:sz="4" w:val="single"/>
        <w:right w:color="auto" w:space="0" w:sz="4" w:val="single"/>
      </w:pBdr>
      <w:shd w:color="000000" w:fill="fce4d6" w:val="clear"/>
      <w:spacing w:after="100" w:afterAutospacing="1" w:before="100" w:beforeAutospacing="1"/>
      <w:jc w:val="center"/>
      <w:textAlignment w:val="center"/>
    </w:pPr>
    <w:rPr>
      <w:szCs w:val="24"/>
    </w:rPr>
  </w:style>
  <w:style w:type="paragraph" w:styleId="xl157" w:customStyle="1">
    <w:name w:val="xl157"/>
    <w:basedOn w:val="Normal"/>
    <w:rsid w:val="00166A5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pPr>
    <w:rPr>
      <w:szCs w:val="24"/>
    </w:rPr>
  </w:style>
  <w:style w:type="paragraph" w:styleId="xl158" w:customStyle="1">
    <w:name w:val="xl158"/>
    <w:basedOn w:val="Normal"/>
    <w:rsid w:val="00166A5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textAlignment w:val="center"/>
    </w:pPr>
    <w:rPr>
      <w:szCs w:val="24"/>
    </w:rPr>
  </w:style>
  <w:style w:type="paragraph" w:styleId="xl159" w:customStyle="1">
    <w:name w:val="xl159"/>
    <w:basedOn w:val="Normal"/>
    <w:rsid w:val="00166A54"/>
    <w:pPr>
      <w:pBdr>
        <w:top w:color="auto" w:space="0" w:sz="4" w:val="single"/>
        <w:left w:color="auto" w:space="0" w:sz="4" w:val="single"/>
        <w:bottom w:color="auto" w:space="0" w:sz="4" w:val="single"/>
        <w:right w:color="auto" w:space="0" w:sz="4" w:val="single"/>
      </w:pBdr>
      <w:shd w:color="000000" w:fill="fce4d6" w:val="clear"/>
      <w:spacing w:after="100" w:afterAutospacing="1" w:before="100" w:beforeAutospacing="1"/>
      <w:jc w:val="center"/>
      <w:textAlignment w:val="center"/>
    </w:pPr>
    <w:rPr>
      <w:szCs w:val="24"/>
    </w:rPr>
  </w:style>
  <w:style w:type="paragraph" w:styleId="xl160" w:customStyle="1">
    <w:name w:val="xl160"/>
    <w:basedOn w:val="Normal"/>
    <w:rsid w:val="00166A5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jc w:val="center"/>
      <w:textAlignment w:val="center"/>
    </w:pPr>
    <w:rPr>
      <w:color w:val="ff0000"/>
      <w:szCs w:val="24"/>
    </w:rPr>
  </w:style>
  <w:style w:type="paragraph" w:styleId="xl161" w:customStyle="1">
    <w:name w:val="xl161"/>
    <w:basedOn w:val="Normal"/>
    <w:rsid w:val="00166A54"/>
    <w:pPr>
      <w:pBdr>
        <w:top w:color="auto" w:space="0" w:sz="4" w:val="single"/>
        <w:left w:color="auto" w:space="0" w:sz="4" w:val="single"/>
        <w:bottom w:color="auto" w:space="0" w:sz="4" w:val="single"/>
        <w:right w:color="auto" w:space="0" w:sz="4" w:val="single"/>
      </w:pBdr>
      <w:shd w:color="000000" w:fill="eaf1dd" w:val="clear"/>
      <w:spacing w:after="100" w:afterAutospacing="1" w:before="100" w:beforeAutospacing="1"/>
      <w:textAlignment w:val="top"/>
    </w:pPr>
    <w:rPr>
      <w:rFonts w:ascii="Rockwell" w:hAnsi="Rockwell"/>
      <w:b w:val="1"/>
      <w:bCs w:val="1"/>
      <w:color w:val="000000"/>
      <w:szCs w:val="24"/>
    </w:rPr>
  </w:style>
  <w:style w:type="paragraph" w:styleId="xl162" w:customStyle="1">
    <w:name w:val="xl162"/>
    <w:basedOn w:val="Normal"/>
    <w:rsid w:val="00166A5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textAlignment w:val="center"/>
    </w:pPr>
    <w:rPr>
      <w:szCs w:val="24"/>
    </w:rPr>
  </w:style>
  <w:style w:type="paragraph" w:styleId="xl163" w:customStyle="1">
    <w:name w:val="xl163"/>
    <w:basedOn w:val="Normal"/>
    <w:rsid w:val="00166A5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jc w:val="center"/>
      <w:textAlignment w:val="center"/>
    </w:pPr>
    <w:rPr>
      <w:szCs w:val="24"/>
    </w:rPr>
  </w:style>
  <w:style w:type="paragraph" w:styleId="xl164" w:customStyle="1">
    <w:name w:val="xl164"/>
    <w:basedOn w:val="Normal"/>
    <w:rsid w:val="00166A54"/>
    <w:pPr>
      <w:pBdr>
        <w:top w:color="auto" w:space="0" w:sz="4" w:val="single"/>
        <w:left w:color="auto" w:space="0" w:sz="4" w:val="single"/>
        <w:bottom w:color="auto" w:space="0" w:sz="4" w:val="single"/>
        <w:right w:color="auto" w:space="0" w:sz="4" w:val="single"/>
      </w:pBdr>
      <w:shd w:color="000000" w:fill="fce4d6" w:val="clear"/>
      <w:spacing w:after="100" w:afterAutospacing="1" w:before="100" w:beforeAutospacing="1"/>
      <w:jc w:val="center"/>
      <w:textAlignment w:val="center"/>
    </w:pPr>
    <w:rPr>
      <w:color w:val="000000"/>
      <w:szCs w:val="24"/>
    </w:rPr>
  </w:style>
  <w:style w:type="table" w:styleId="TableauGrille4-Accentuation1">
    <w:name w:val="Grid Table 4 Accent 1"/>
    <w:basedOn w:val="TableauNormal"/>
    <w:uiPriority w:val="49"/>
    <w:rsid w:val="00D3159F"/>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eauGrille4-Accentuation5">
    <w:name w:val="Grid Table 4 Accent 5"/>
    <w:basedOn w:val="TableauNormal"/>
    <w:uiPriority w:val="49"/>
    <w:rsid w:val="00D3159F"/>
    <w:pPr>
      <w:spacing w:after="0" w:line="240" w:lineRule="auto"/>
    </w:p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color w:val="ffffff" w:themeColor="background1"/>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insideH w:space="0" w:sz="0" w:val="nil"/>
          <w:insideV w:space="0" w:sz="0" w:val="nil"/>
        </w:tcBorders>
        <w:shd w:color="auto" w:fill="5b9bd5" w:themeFill="accent5" w:val="clear"/>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TableauGrille5Fonc-Accentuation1">
    <w:name w:val="Grid Table 5 Dark Accent 1"/>
    <w:basedOn w:val="TableauNormal"/>
    <w:uiPriority w:val="50"/>
    <w:rsid w:val="00D3159F"/>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1" w:val="clear"/>
      </w:tcPr>
    </w:tblStylePr>
    <w:tblStylePr w:type="band1Vert">
      <w:tblPr/>
      <w:tcPr>
        <w:shd w:color="auto" w:fill="b4c6e7" w:themeFill="accent1" w:themeFillTint="000066" w:val="clear"/>
      </w:tcPr>
    </w:tblStylePr>
    <w:tblStylePr w:type="band1Horz">
      <w:tblPr/>
      <w:tcPr>
        <w:shd w:color="auto" w:fill="b4c6e7" w:themeFill="accent1" w:themeFillTint="000066" w:val="clear"/>
      </w:tcPr>
    </w:tblStylePr>
  </w:style>
  <w:style w:type="table" w:styleId="TableauGrille1Clair1" w:customStyle="1">
    <w:name w:val="Tableau Grille 1 Clair1"/>
    <w:basedOn w:val="TableauNormal"/>
    <w:uiPriority w:val="46"/>
    <w:rsid w:val="00EB18D2"/>
    <w:pPr>
      <w:spacing w:after="0" w:line="240" w:lineRule="auto"/>
    </w:pPr>
    <w:rPr>
      <w:rFonts w:ascii="Times New Roman" w:cs="Times New Roman" w:eastAsia="SimSun" w:hAnsi="Times New Roman"/>
      <w:sz w:val="20"/>
      <w:szCs w:val="20"/>
      <w:lang w:eastAsia="fr-FR"/>
    </w:rPr>
    <w:tblPr>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Notedebasdepage">
    <w:name w:val="footnote text"/>
    <w:basedOn w:val="Normal"/>
    <w:link w:val="NotedebasdepageCar"/>
    <w:uiPriority w:val="99"/>
    <w:semiHidden w:val="1"/>
    <w:unhideWhenUsed w:val="1"/>
    <w:rsid w:val="00D57D5A"/>
    <w:rPr>
      <w:sz w:val="20"/>
    </w:rPr>
  </w:style>
  <w:style w:type="character" w:styleId="NotedebasdepageCar" w:customStyle="1">
    <w:name w:val="Note de bas de page Car"/>
    <w:basedOn w:val="Policepardfaut"/>
    <w:link w:val="Notedebasdepage"/>
    <w:uiPriority w:val="99"/>
    <w:semiHidden w:val="1"/>
    <w:rsid w:val="00D57D5A"/>
    <w:rPr>
      <w:rFonts w:ascii="Times New Roman" w:cs="Times New Roman" w:eastAsia="Times New Roman" w:hAnsi="Times New Roman"/>
      <w:sz w:val="20"/>
      <w:szCs w:val="20"/>
      <w:lang w:eastAsia="fr-FR"/>
    </w:rPr>
  </w:style>
  <w:style w:type="character" w:styleId="Appelnotedebasdep">
    <w:name w:val="footnote reference"/>
    <w:basedOn w:val="Policepardfaut"/>
    <w:uiPriority w:val="99"/>
    <w:semiHidden w:val="1"/>
    <w:unhideWhenUsed w:val="1"/>
    <w:rsid w:val="00D57D5A"/>
    <w:rPr>
      <w:vertAlign w:val="superscript"/>
    </w:rPr>
  </w:style>
  <w:style w:type="paragraph" w:styleId="xl63" w:customStyle="1">
    <w:name w:val="xl63"/>
    <w:basedOn w:val="Normal"/>
    <w:rsid w:val="007A5193"/>
    <w:pPr>
      <w:spacing w:after="100" w:afterAutospacing="1" w:before="100" w:beforeAutospacing="1"/>
    </w:pPr>
    <w:rPr>
      <w:szCs w:val="24"/>
    </w:rPr>
  </w:style>
  <w:style w:type="paragraph" w:styleId="xl64" w:customStyle="1">
    <w:name w:val="xl64"/>
    <w:basedOn w:val="Normal"/>
    <w:rsid w:val="007A5193"/>
    <w:pPr>
      <w:pBdr>
        <w:top w:color="auto" w:space="0" w:sz="8" w:val="single"/>
        <w:left w:color="auto" w:space="0" w:sz="8" w:val="single"/>
        <w:bottom w:color="auto" w:space="0" w:sz="8" w:val="single"/>
        <w:right w:color="auto" w:space="0" w:sz="8" w:val="single"/>
      </w:pBdr>
      <w:shd w:color="000000" w:fill="92d050" w:val="clear"/>
      <w:spacing w:after="100" w:afterAutospacing="1" w:before="100" w:beforeAutospacing="1"/>
      <w:textAlignment w:val="center"/>
    </w:pPr>
    <w:rPr>
      <w:b w:val="1"/>
      <w:bCs w:val="1"/>
      <w:color w:val="000000"/>
      <w:szCs w:val="24"/>
    </w:rPr>
  </w:style>
  <w:style w:type="paragraph" w:styleId="xl165" w:customStyle="1">
    <w:name w:val="xl165"/>
    <w:basedOn w:val="Normal"/>
    <w:rsid w:val="007A5193"/>
    <w:pPr>
      <w:pBdr>
        <w:bottom w:color="000000" w:space="0" w:sz="8" w:val="single"/>
        <w:right w:color="auto" w:space="0" w:sz="8" w:val="single"/>
      </w:pBdr>
      <w:shd w:color="000000" w:fill="fce4d6" w:val="clear"/>
      <w:spacing w:after="100" w:afterAutospacing="1" w:before="100" w:beforeAutospacing="1"/>
      <w:textAlignment w:val="center"/>
    </w:pPr>
    <w:rPr>
      <w:szCs w:val="24"/>
    </w:rPr>
  </w:style>
  <w:style w:type="paragraph" w:styleId="xl166" w:customStyle="1">
    <w:name w:val="xl166"/>
    <w:basedOn w:val="Normal"/>
    <w:rsid w:val="007A5193"/>
    <w:pPr>
      <w:pBdr>
        <w:top w:color="auto" w:space="0" w:sz="8" w:val="single"/>
        <w:left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167" w:customStyle="1">
    <w:name w:val="xl167"/>
    <w:basedOn w:val="Normal"/>
    <w:rsid w:val="007A5193"/>
    <w:pPr>
      <w:pBdr>
        <w:left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168" w:customStyle="1">
    <w:name w:val="xl168"/>
    <w:basedOn w:val="Normal"/>
    <w:rsid w:val="007A5193"/>
    <w:pPr>
      <w:pBdr>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169" w:customStyle="1">
    <w:name w:val="xl169"/>
    <w:basedOn w:val="Normal"/>
    <w:rsid w:val="007A5193"/>
    <w:pPr>
      <w:pBdr>
        <w:bottom w:color="auto" w:space="0" w:sz="8" w:val="single"/>
        <w:right w:color="auto" w:space="0" w:sz="8" w:val="single"/>
      </w:pBdr>
      <w:shd w:color="000000" w:fill="fce4d6" w:val="clear"/>
      <w:spacing w:after="100" w:afterAutospacing="1" w:before="100" w:beforeAutospacing="1"/>
      <w:textAlignment w:val="center"/>
    </w:pPr>
    <w:rPr>
      <w:color w:val="000000"/>
      <w:szCs w:val="24"/>
    </w:rPr>
  </w:style>
  <w:style w:type="paragraph" w:styleId="xl170" w:customStyle="1">
    <w:name w:val="xl170"/>
    <w:basedOn w:val="Normal"/>
    <w:rsid w:val="007A5193"/>
    <w:pPr>
      <w:pBdr>
        <w:bottom w:color="auto" w:space="0" w:sz="8" w:val="single"/>
        <w:right w:color="auto" w:space="0" w:sz="8" w:val="single"/>
      </w:pBdr>
      <w:shd w:color="000000" w:fill="fce4d6" w:val="clear"/>
      <w:spacing w:after="100" w:afterAutospacing="1" w:before="100" w:beforeAutospacing="1"/>
      <w:textAlignment w:val="center"/>
    </w:pPr>
    <w:rPr>
      <w:color w:val="000000"/>
      <w:szCs w:val="24"/>
    </w:rPr>
  </w:style>
  <w:style w:type="paragraph" w:styleId="xl171" w:customStyle="1">
    <w:name w:val="xl171"/>
    <w:basedOn w:val="Normal"/>
    <w:rsid w:val="007A5193"/>
    <w:pPr>
      <w:pBdr>
        <w:top w:color="auto" w:space="0" w:sz="8" w:val="single"/>
        <w:left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172" w:customStyle="1">
    <w:name w:val="xl172"/>
    <w:basedOn w:val="Normal"/>
    <w:rsid w:val="007A5193"/>
    <w:pPr>
      <w:pBdr>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173" w:customStyle="1">
    <w:name w:val="xl173"/>
    <w:basedOn w:val="Normal"/>
    <w:rsid w:val="007A5193"/>
    <w:pPr>
      <w:pBdr>
        <w:bottom w:color="auto" w:space="0" w:sz="8" w:val="single"/>
        <w:right w:color="auto" w:space="0" w:sz="8" w:val="single"/>
      </w:pBdr>
      <w:shd w:color="000000" w:fill="fce4d6" w:val="clear"/>
      <w:spacing w:after="100" w:afterAutospacing="1" w:before="100" w:beforeAutospacing="1"/>
      <w:textAlignment w:val="center"/>
    </w:pPr>
    <w:rPr>
      <w:color w:val="000000"/>
      <w:szCs w:val="24"/>
    </w:rPr>
  </w:style>
  <w:style w:type="paragraph" w:styleId="xl174" w:customStyle="1">
    <w:name w:val="xl174"/>
    <w:basedOn w:val="Normal"/>
    <w:rsid w:val="007A5193"/>
    <w:pPr>
      <w:pBdr>
        <w:bottom w:color="auto" w:space="0" w:sz="8" w:val="single"/>
        <w:right w:color="auto" w:space="0" w:sz="8" w:val="single"/>
      </w:pBdr>
      <w:shd w:color="000000" w:fill="fce4d6" w:val="clear"/>
      <w:spacing w:after="100" w:afterAutospacing="1" w:before="100" w:beforeAutospacing="1"/>
      <w:jc w:val="right"/>
      <w:textAlignment w:val="center"/>
    </w:pPr>
    <w:rPr>
      <w:color w:val="000000"/>
      <w:szCs w:val="24"/>
    </w:rPr>
  </w:style>
  <w:style w:type="paragraph" w:styleId="xl175" w:customStyle="1">
    <w:name w:val="xl175"/>
    <w:basedOn w:val="Normal"/>
    <w:rsid w:val="007A5193"/>
    <w:pPr>
      <w:pBdr>
        <w:bottom w:color="auto" w:space="0" w:sz="8" w:val="single"/>
        <w:right w:color="auto" w:space="0" w:sz="8" w:val="single"/>
      </w:pBdr>
      <w:shd w:color="000000" w:fill="fce4d6" w:val="clear"/>
      <w:spacing w:after="100" w:afterAutospacing="1" w:before="100" w:beforeAutospacing="1"/>
      <w:textAlignment w:val="center"/>
    </w:pPr>
    <w:rPr>
      <w:color w:val="000000"/>
      <w:szCs w:val="24"/>
    </w:rPr>
  </w:style>
  <w:style w:type="paragraph" w:styleId="xl176" w:customStyle="1">
    <w:name w:val="xl176"/>
    <w:basedOn w:val="Normal"/>
    <w:rsid w:val="007A5193"/>
    <w:pPr>
      <w:pBdr>
        <w:top w:color="auto" w:space="0" w:sz="8" w:val="single"/>
        <w:left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177" w:customStyle="1">
    <w:name w:val="xl177"/>
    <w:basedOn w:val="Normal"/>
    <w:rsid w:val="007A5193"/>
    <w:pPr>
      <w:pBdr>
        <w:bottom w:color="auto" w:space="0" w:sz="8" w:val="single"/>
        <w:right w:color="auto" w:space="0" w:sz="8" w:val="single"/>
      </w:pBdr>
      <w:shd w:color="000000" w:fill="fce4d6" w:val="clear"/>
      <w:spacing w:after="100" w:afterAutospacing="1" w:before="100" w:beforeAutospacing="1"/>
      <w:jc w:val="right"/>
      <w:textAlignment w:val="center"/>
    </w:pPr>
    <w:rPr>
      <w:color w:val="000000"/>
      <w:szCs w:val="24"/>
    </w:rPr>
  </w:style>
  <w:style w:type="paragraph" w:styleId="xl178" w:customStyle="1">
    <w:name w:val="xl178"/>
    <w:basedOn w:val="Normal"/>
    <w:rsid w:val="007A5193"/>
    <w:pPr>
      <w:pBdr>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179" w:customStyle="1">
    <w:name w:val="xl179"/>
    <w:basedOn w:val="Normal"/>
    <w:rsid w:val="007A5193"/>
    <w:pPr>
      <w:pBdr>
        <w:left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180" w:customStyle="1">
    <w:name w:val="xl180"/>
    <w:basedOn w:val="Normal"/>
    <w:rsid w:val="007A5193"/>
    <w:pPr>
      <w:pBdr>
        <w:left w:color="auto" w:space="0" w:sz="8" w:val="single"/>
        <w:bottom w:color="auto" w:space="0" w:sz="8" w:val="single"/>
        <w:right w:color="auto" w:space="0" w:sz="8" w:val="single"/>
      </w:pBdr>
      <w:shd w:color="000000" w:fill="fce4d6" w:val="clear"/>
      <w:spacing w:after="100" w:afterAutospacing="1" w:before="100" w:beforeAutospacing="1"/>
      <w:textAlignment w:val="center"/>
    </w:pPr>
    <w:rPr>
      <w:color w:val="000000"/>
      <w:szCs w:val="24"/>
    </w:rPr>
  </w:style>
  <w:style w:type="paragraph" w:styleId="xl181" w:customStyle="1">
    <w:name w:val="xl181"/>
    <w:basedOn w:val="Normal"/>
    <w:rsid w:val="007A5193"/>
    <w:pPr>
      <w:pBdr>
        <w:bottom w:color="auto" w:space="0" w:sz="8" w:val="single"/>
        <w:right w:color="auto" w:space="0" w:sz="8" w:val="single"/>
      </w:pBdr>
      <w:shd w:color="000000" w:fill="fce4d6" w:val="clear"/>
      <w:spacing w:after="100" w:afterAutospacing="1" w:before="100" w:beforeAutospacing="1"/>
      <w:jc w:val="right"/>
      <w:textAlignment w:val="center"/>
    </w:pPr>
    <w:rPr>
      <w:color w:val="000000"/>
      <w:szCs w:val="24"/>
    </w:rPr>
  </w:style>
  <w:style w:type="paragraph" w:styleId="xl182" w:customStyle="1">
    <w:name w:val="xl182"/>
    <w:basedOn w:val="Normal"/>
    <w:rsid w:val="007A5193"/>
    <w:pPr>
      <w:pBdr>
        <w:top w:color="auto" w:space="0" w:sz="8" w:val="single"/>
        <w:left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183" w:customStyle="1">
    <w:name w:val="xl183"/>
    <w:basedOn w:val="Normal"/>
    <w:rsid w:val="007A5193"/>
    <w:pPr>
      <w:pBdr>
        <w:bottom w:color="auto" w:space="0" w:sz="8" w:val="single"/>
        <w:right w:color="auto" w:space="0" w:sz="8" w:val="single"/>
      </w:pBdr>
      <w:shd w:color="000000" w:fill="fce4d6" w:val="clear"/>
      <w:spacing w:after="100" w:afterAutospacing="1" w:before="100" w:beforeAutospacing="1"/>
      <w:textAlignment w:val="center"/>
    </w:pPr>
    <w:rPr>
      <w:color w:val="000000"/>
      <w:szCs w:val="24"/>
    </w:rPr>
  </w:style>
  <w:style w:type="paragraph" w:styleId="xl184" w:customStyle="1">
    <w:name w:val="xl184"/>
    <w:basedOn w:val="Normal"/>
    <w:rsid w:val="007A5193"/>
    <w:pPr>
      <w:pBdr>
        <w:bottom w:color="auto" w:space="0" w:sz="8" w:val="single"/>
        <w:right w:color="auto" w:space="0" w:sz="8" w:val="single"/>
      </w:pBdr>
      <w:shd w:color="000000" w:fill="fce4d6" w:val="clear"/>
      <w:spacing w:after="100" w:afterAutospacing="1" w:before="100" w:beforeAutospacing="1"/>
      <w:textAlignment w:val="center"/>
    </w:pPr>
    <w:rPr>
      <w:color w:val="000000"/>
      <w:szCs w:val="24"/>
    </w:rPr>
  </w:style>
  <w:style w:type="paragraph" w:styleId="xl185" w:customStyle="1">
    <w:name w:val="xl185"/>
    <w:basedOn w:val="Normal"/>
    <w:rsid w:val="007A5193"/>
    <w:pPr>
      <w:pBdr>
        <w:right w:color="auto" w:space="0" w:sz="8" w:val="single"/>
      </w:pBdr>
      <w:shd w:color="000000" w:fill="fce4d6" w:val="clear"/>
      <w:spacing w:after="100" w:afterAutospacing="1" w:before="100" w:beforeAutospacing="1"/>
      <w:jc w:val="right"/>
      <w:textAlignment w:val="center"/>
    </w:pPr>
    <w:rPr>
      <w:szCs w:val="24"/>
    </w:rPr>
  </w:style>
  <w:style w:type="paragraph" w:styleId="xl186" w:customStyle="1">
    <w:name w:val="xl186"/>
    <w:basedOn w:val="Normal"/>
    <w:rsid w:val="007A5193"/>
    <w:pPr>
      <w:pBdr>
        <w:top w:color="auto" w:space="0" w:sz="8" w:val="single"/>
        <w:left w:color="auto" w:space="0" w:sz="8" w:val="single"/>
        <w:right w:color="auto" w:space="0" w:sz="8" w:val="single"/>
      </w:pBdr>
      <w:shd w:color="000000" w:fill="fbe4d5" w:val="clear"/>
      <w:spacing w:after="100" w:afterAutospacing="1" w:before="100" w:beforeAutospacing="1"/>
      <w:textAlignment w:val="center"/>
    </w:pPr>
    <w:rPr>
      <w:color w:val="000000"/>
      <w:szCs w:val="24"/>
    </w:rPr>
  </w:style>
  <w:style w:type="paragraph" w:styleId="xl187" w:customStyle="1">
    <w:name w:val="xl187"/>
    <w:basedOn w:val="Normal"/>
    <w:rsid w:val="007A5193"/>
    <w:pPr>
      <w:pBdr>
        <w:top w:color="auto" w:space="0" w:sz="8" w:val="single"/>
        <w:left w:color="auto" w:space="0" w:sz="8" w:val="single"/>
        <w:right w:color="auto" w:space="0" w:sz="8" w:val="single"/>
      </w:pBdr>
      <w:shd w:color="000000" w:fill="fbe4d5" w:val="clear"/>
      <w:spacing w:after="100" w:afterAutospacing="1" w:before="100" w:beforeAutospacing="1"/>
      <w:textAlignment w:val="center"/>
    </w:pPr>
    <w:rPr>
      <w:color w:val="000000"/>
      <w:szCs w:val="24"/>
    </w:rPr>
  </w:style>
  <w:style w:type="paragraph" w:styleId="xl188" w:customStyle="1">
    <w:name w:val="xl188"/>
    <w:basedOn w:val="Normal"/>
    <w:rsid w:val="007A5193"/>
    <w:pPr>
      <w:pBdr>
        <w:top w:color="auto" w:space="0" w:sz="8" w:val="single"/>
        <w:left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paragraph" w:styleId="xl189" w:customStyle="1">
    <w:name w:val="xl189"/>
    <w:basedOn w:val="Normal"/>
    <w:rsid w:val="007A5193"/>
    <w:pPr>
      <w:pBdr>
        <w:left w:color="auto" w:space="0" w:sz="8" w:val="single"/>
        <w:bottom w:color="auto" w:space="0" w:sz="8" w:val="single"/>
        <w:right w:color="auto" w:space="0" w:sz="8" w:val="single"/>
      </w:pBdr>
      <w:shd w:color="000000" w:fill="fce4d6" w:val="clear"/>
      <w:spacing w:after="100" w:afterAutospacing="1" w:before="100" w:beforeAutospacing="1"/>
      <w:jc w:val="center"/>
      <w:textAlignment w:val="center"/>
    </w:pPr>
    <w:rPr>
      <w:color w:val="000000"/>
      <w:szCs w:val="24"/>
    </w:rPr>
  </w:style>
  <w:style w:type="character" w:styleId="Numrodeligne">
    <w:name w:val="line number"/>
    <w:basedOn w:val="Policepardfaut"/>
    <w:uiPriority w:val="99"/>
    <w:semiHidden w:val="1"/>
    <w:unhideWhenUsed w:val="1"/>
    <w:rsid w:val="00222B1F"/>
  </w:style>
  <w:style w:type="table" w:styleId="TableauGrille2-Accentuation6">
    <w:name w:val="Grid Table 2 Accent 6"/>
    <w:basedOn w:val="TableauNormal"/>
    <w:uiPriority w:val="47"/>
    <w:rsid w:val="000C6604"/>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style>
  <w:style w:type="table" w:styleId="Table2">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5">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d9e2f3" w:val="clear"/>
      </w:tcPr>
    </w:tblStylePr>
    <w:tblStylePr w:type="band1Vert">
      <w:tcPr>
        <w:shd w:fill="d9e2f3" w:val="clear"/>
      </w:tcPr>
    </w:tblStylePr>
    <w:tblStylePr w:type="firstCol">
      <w:rPr>
        <w:b w:val="1"/>
      </w:rPr>
    </w:tblStylePr>
    <w:tblStylePr w:type="firstRow">
      <w:rPr>
        <w:b w:val="1"/>
      </w:rPr>
      <w:tcPr>
        <w:tcBorders>
          <w:top w:color="000000" w:space="0" w:sz="0" w:val="nil"/>
          <w:bottom w:color="8eaadb"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8eaadb" w:space="0" w:sz="4" w:val="single"/>
          <w:bottom w:color="000000" w:space="0" w:sz="0" w:val="nil"/>
          <w:insideH w:color="000000" w:space="0" w:sz="0" w:val="nil"/>
          <w:insideV w:color="000000" w:space="0" w:sz="0" w:val="nil"/>
        </w:tcBorders>
        <w:shd w:fill="ffffff" w:val="clear"/>
      </w:tcPr>
    </w:tblStylePr>
  </w:style>
  <w:style w:type="table" w:styleId="Table6">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10">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3">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14">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15">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16">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17">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18">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19">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0">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d9e2f3" w:val="clear"/>
      </w:tcPr>
    </w:tblStylePr>
    <w:tblStylePr w:type="band1Vert">
      <w:tcPr>
        <w:shd w:fill="d9e2f3" w:val="clear"/>
      </w:tcPr>
    </w:tblStylePr>
    <w:tblStylePr w:type="firstCol">
      <w:rPr>
        <w:b w:val="1"/>
      </w:rPr>
    </w:tblStylePr>
    <w:tblStylePr w:type="firstRow">
      <w:rPr>
        <w:b w:val="1"/>
      </w:rPr>
      <w:tcPr>
        <w:tcBorders>
          <w:top w:color="000000" w:space="0" w:sz="0" w:val="nil"/>
          <w:bottom w:color="8eaadb"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8eaadb" w:space="0" w:sz="4" w:val="single"/>
          <w:bottom w:color="000000" w:space="0" w:sz="0" w:val="nil"/>
          <w:insideH w:color="000000" w:space="0" w:sz="0" w:val="nil"/>
          <w:insideV w:color="000000" w:space="0" w:sz="0" w:val="nil"/>
        </w:tcBorders>
        <w:shd w:fill="ffffff" w:val="clear"/>
      </w:tcPr>
    </w:tblStylePr>
  </w:style>
  <w:style w:type="table" w:styleId="Table21">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d9e2f3" w:val="clear"/>
      </w:tcPr>
    </w:tblStylePr>
    <w:tblStylePr w:type="band1Vert">
      <w:tcPr>
        <w:shd w:fill="d9e2f3" w:val="clear"/>
      </w:tcPr>
    </w:tblStylePr>
    <w:tblStylePr w:type="firstCol">
      <w:rPr>
        <w:b w:val="1"/>
      </w:rPr>
    </w:tblStylePr>
    <w:tblStylePr w:type="firstRow">
      <w:rPr>
        <w:b w:val="1"/>
      </w:rPr>
      <w:tcPr>
        <w:tcBorders>
          <w:top w:color="000000" w:space="0" w:sz="0" w:val="nil"/>
          <w:bottom w:color="8eaadb"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8eaadb" w:space="0" w:sz="4" w:val="single"/>
          <w:bottom w:color="000000" w:space="0" w:sz="0" w:val="nil"/>
          <w:insideH w:color="000000" w:space="0" w:sz="0" w:val="nil"/>
          <w:insideV w:color="000000" w:space="0" w:sz="0" w:val="nil"/>
        </w:tcBorders>
        <w:shd w:fill="ffffff" w:val="clear"/>
      </w:tcPr>
    </w:tblStylePr>
  </w:style>
  <w:style w:type="table" w:styleId="Table22">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23">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e2efd9" w:val="clear"/>
      </w:tcPr>
    </w:tblStylePr>
    <w:tblStylePr w:type="band1Vert">
      <w:tcPr>
        <w:shd w:fill="e2efd9" w:val="clear"/>
      </w:tcPr>
    </w:tblStylePr>
    <w:tblStylePr w:type="firstCol">
      <w:rPr>
        <w:b w:val="1"/>
      </w:rPr>
    </w:tblStylePr>
    <w:tblStylePr w:type="firstRow">
      <w:rPr>
        <w:b w:val="1"/>
      </w:rPr>
      <w:tcPr>
        <w:tcBorders>
          <w:top w:color="000000" w:space="0" w:sz="0" w:val="nil"/>
          <w:bottom w:color="a8d08d"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a8d08d" w:space="0" w:sz="4" w:val="single"/>
          <w:bottom w:color="000000" w:space="0" w:sz="0" w:val="nil"/>
          <w:insideH w:color="000000" w:space="0" w:sz="0" w:val="nil"/>
          <w:insideV w:color="000000" w:space="0" w:sz="0" w:val="nil"/>
        </w:tcBorders>
        <w:shd w:fill="ffffff" w:val="clear"/>
      </w:tcPr>
    </w:tblStylePr>
  </w:style>
  <w:style w:type="table" w:styleId="Table24">
    <w:basedOn w:val="TableNormal"/>
    <w:pPr>
      <w:spacing w:after="0" w:line="240" w:lineRule="auto"/>
      <w:ind w:firstLine="170"/>
      <w:jc w:val="both"/>
    </w:pPr>
    <w:rPr>
      <w:rFonts w:ascii="Times New Roman" w:cs="Times New Roman" w:eastAsia="Times New Roman" w:hAnsi="Times New Roman"/>
      <w:color w:val="2f5496"/>
      <w:sz w:val="20"/>
      <w:szCs w:val="20"/>
    </w:rPr>
    <w:tblPr>
      <w:tblStyleRowBandSize w:val="1"/>
      <w:tblStyleColBandSize w:val="1"/>
      <w:tblCellMar>
        <w:top w:w="0.0" w:type="dxa"/>
        <w:left w:w="115.0" w:type="dxa"/>
        <w:bottom w:w="0.0" w:type="dxa"/>
        <w:right w:w="115.0" w:type="dxa"/>
      </w:tblCellMar>
    </w:tblPr>
    <w:tcPr>
      <w:shd w:fill="d9e2f3" w:val="clear"/>
    </w:tc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4.jpg"/><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82Q/GSHZlp9OEWlT+/oMiU2yxw==">CgMxLjAaFAoBMBIPCg0IB0IJEgdHdW5nc3VoMghoLmdqZGd4czIOaC5rN3JtdTdidmd4MmYyCWguMzBqMHpsbDIJaC4xZm9iOXRlMg5oLmdrcTl4c3BsMnZ0bTIJaC4zem55c2g3MgloLjJldDkycDAyCGgudHlqY3d0MgloLjNkeTZ2a20yCWguMXQzaDVzZjIJaC40ZDM0b2c4MgloLjE3ZHA4dnUyCWguM3JkY3JqbjIJaC4yNmluMXJnMghoLmxueGJ6OTIJaC4zNW5rdW4yMgloLjFrc3Y0dXYyCWguNDRzaW5pbzIJaC4yanhzeHFoMglpZC56MzM3eWEyCmlk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gAciExLVFLYndsNlBBOUFlMEljMkZuVVJFb3VMX1JmQkFpS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2024-02-20T14:18:00Z</dcterms:created>
  <dc:creator>TASSEMBEDO Mahamadi</dc:creator>
</cp:coreProperties>
</file>